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141883" cy="1654763"/>
            <wp:effectExtent b="0" l="0" r="0" t="0"/>
            <wp:docPr id="55"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1141883" cy="1654763"/>
                    </a:xfrm>
                    <a:prstGeom prst="rect"/>
                    <a:ln/>
                  </pic:spPr>
                </pic:pic>
              </a:graphicData>
            </a:graphic>
          </wp:inline>
        </w:drawing>
      </w:r>
      <w:r w:rsidDel="00000000" w:rsidR="00000000" w:rsidRPr="00000000">
        <w:rPr/>
        <w:drawing>
          <wp:inline distB="114300" distT="114300" distL="114300" distR="114300">
            <wp:extent cx="1123950" cy="1633090"/>
            <wp:effectExtent b="0" l="0" r="0" t="0"/>
            <wp:docPr id="3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1123950" cy="1633090"/>
                    </a:xfrm>
                    <a:prstGeom prst="rect"/>
                    <a:ln/>
                  </pic:spPr>
                </pic:pic>
              </a:graphicData>
            </a:graphic>
          </wp:inline>
        </w:drawing>
      </w:r>
      <w:r w:rsidDel="00000000" w:rsidR="00000000" w:rsidRPr="00000000">
        <w:rPr/>
        <w:drawing>
          <wp:inline distB="114300" distT="114300" distL="114300" distR="114300">
            <wp:extent cx="1081225" cy="1621837"/>
            <wp:effectExtent b="0" l="0" r="0" t="0"/>
            <wp:docPr id="61" name="image51.png"/>
            <a:graphic>
              <a:graphicData uri="http://schemas.openxmlformats.org/drawingml/2006/picture">
                <pic:pic>
                  <pic:nvPicPr>
                    <pic:cNvPr id="0" name="image51.png"/>
                    <pic:cNvPicPr preferRelativeResize="0"/>
                  </pic:nvPicPr>
                  <pic:blipFill>
                    <a:blip r:embed="rId8"/>
                    <a:srcRect b="0" l="0" r="0" t="0"/>
                    <a:stretch>
                      <a:fillRect/>
                    </a:stretch>
                  </pic:blipFill>
                  <pic:spPr>
                    <a:xfrm>
                      <a:off x="0" y="0"/>
                      <a:ext cx="1081225" cy="1621837"/>
                    </a:xfrm>
                    <a:prstGeom prst="rect"/>
                    <a:ln/>
                  </pic:spPr>
                </pic:pic>
              </a:graphicData>
            </a:graphic>
          </wp:inline>
        </w:drawing>
      </w:r>
      <w:r w:rsidDel="00000000" w:rsidR="00000000" w:rsidRPr="00000000">
        <w:rPr/>
        <w:drawing>
          <wp:inline distB="114300" distT="114300" distL="114300" distR="114300">
            <wp:extent cx="1101595" cy="1606237"/>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101595" cy="160623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sz w:val="38"/>
          <w:szCs w:val="38"/>
        </w:rPr>
      </w:pPr>
      <w:r w:rsidDel="00000000" w:rsidR="00000000" w:rsidRPr="00000000">
        <w:rPr>
          <w:rtl w:val="0"/>
        </w:rPr>
      </w:r>
    </w:p>
    <w:p w:rsidR="00000000" w:rsidDel="00000000" w:rsidP="00000000" w:rsidRDefault="00000000" w:rsidRPr="00000000" w14:paraId="00000004">
      <w:pPr>
        <w:jc w:val="center"/>
        <w:rPr>
          <w:b w:val="1"/>
          <w:sz w:val="40"/>
          <w:szCs w:val="40"/>
        </w:rPr>
      </w:pPr>
      <w:r w:rsidDel="00000000" w:rsidR="00000000" w:rsidRPr="00000000">
        <w:rPr>
          <w:b w:val="1"/>
          <w:sz w:val="40"/>
          <w:szCs w:val="40"/>
          <w:rtl w:val="0"/>
        </w:rPr>
        <w:t xml:space="preserve">ZG Masse Ressort</w:t>
      </w:r>
    </w:p>
    <w:p w:rsidR="00000000" w:rsidDel="00000000" w:rsidP="00000000" w:rsidRDefault="00000000" w:rsidRPr="00000000" w14:paraId="00000005">
      <w:pPr>
        <w:jc w:val="center"/>
        <w:rPr>
          <w:b w:val="1"/>
          <w:sz w:val="40"/>
          <w:szCs w:val="40"/>
        </w:rPr>
      </w:pPr>
      <w:r w:rsidDel="00000000" w:rsidR="00000000" w:rsidRPr="00000000">
        <w:rPr>
          <w:b w:val="1"/>
          <w:sz w:val="24"/>
          <w:szCs w:val="24"/>
          <w:highlight w:val="white"/>
          <w:rtl w:val="0"/>
        </w:rPr>
        <w:t xml:space="preserve">Rapports d'activités des tâches 1, 2 et 8</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HARISTOY Clothilde &lt;</w:t>
      </w:r>
      <w:hyperlink r:id="rId10">
        <w:r w:rsidDel="00000000" w:rsidR="00000000" w:rsidRPr="00000000">
          <w:rPr>
            <w:color w:val="1155cc"/>
            <w:u w:val="single"/>
            <w:rtl w:val="0"/>
          </w:rPr>
          <w:t xml:space="preserve">c9harist@enib.fr</w:t>
        </w:r>
      </w:hyperlink>
      <w:r w:rsidDel="00000000" w:rsidR="00000000" w:rsidRPr="00000000">
        <w:rPr>
          <w:rtl w:val="0"/>
        </w:rPr>
        <w:t xml:space="preserve">&gt;</w:t>
      </w:r>
    </w:p>
    <w:p w:rsidR="00000000" w:rsidDel="00000000" w:rsidP="00000000" w:rsidRDefault="00000000" w:rsidRPr="00000000" w14:paraId="00000009">
      <w:pPr>
        <w:rPr/>
      </w:pPr>
      <w:r w:rsidDel="00000000" w:rsidR="00000000" w:rsidRPr="00000000">
        <w:rPr>
          <w:rtl w:val="0"/>
        </w:rPr>
        <w:t xml:space="preserve">QJAOUJ El Ghalia &lt; </w:t>
      </w:r>
      <w:hyperlink r:id="rId11">
        <w:r w:rsidDel="00000000" w:rsidR="00000000" w:rsidRPr="00000000">
          <w:rPr>
            <w:color w:val="1155cc"/>
            <w:u w:val="single"/>
            <w:rtl w:val="0"/>
          </w:rPr>
          <w:t xml:space="preserve">e1qjaouj@enib.fr</w:t>
        </w:r>
      </w:hyperlink>
      <w:r w:rsidDel="00000000" w:rsidR="00000000" w:rsidRPr="00000000">
        <w:rPr>
          <w:rtl w:val="0"/>
        </w:rPr>
        <w:t xml:space="preserve"> &gt;</w:t>
      </w:r>
    </w:p>
    <w:p w:rsidR="00000000" w:rsidDel="00000000" w:rsidP="00000000" w:rsidRDefault="00000000" w:rsidRPr="00000000" w14:paraId="0000000A">
      <w:pPr>
        <w:rPr/>
      </w:pPr>
      <w:r w:rsidDel="00000000" w:rsidR="00000000" w:rsidRPr="00000000">
        <w:rPr>
          <w:rtl w:val="0"/>
        </w:rPr>
        <w:t xml:space="preserve">THAUVEL Madeline &lt;</w:t>
      </w:r>
      <w:hyperlink r:id="rId12">
        <w:r w:rsidDel="00000000" w:rsidR="00000000" w:rsidRPr="00000000">
          <w:rPr>
            <w:color w:val="1155cc"/>
            <w:u w:val="single"/>
            <w:rtl w:val="0"/>
          </w:rPr>
          <w:t xml:space="preserve">m0thauve@enib.fr</w:t>
        </w:r>
      </w:hyperlink>
      <w:r w:rsidDel="00000000" w:rsidR="00000000" w:rsidRPr="00000000">
        <w:rPr>
          <w:rtl w:val="0"/>
        </w:rPr>
        <w:t xml:space="preserve">&gt; </w:t>
      </w:r>
    </w:p>
    <w:p w:rsidR="00000000" w:rsidDel="00000000" w:rsidP="00000000" w:rsidRDefault="00000000" w:rsidRPr="00000000" w14:paraId="0000000B">
      <w:pPr>
        <w:rPr/>
      </w:pPr>
      <w:r w:rsidDel="00000000" w:rsidR="00000000" w:rsidRPr="00000000">
        <w:rPr>
          <w:rtl w:val="0"/>
        </w:rPr>
        <w:t xml:space="preserve">ROUSSIGNOL Louis &lt; </w:t>
      </w:r>
      <w:hyperlink r:id="rId13">
        <w:r w:rsidDel="00000000" w:rsidR="00000000" w:rsidRPr="00000000">
          <w:rPr>
            <w:color w:val="1155cc"/>
            <w:u w:val="single"/>
            <w:rtl w:val="0"/>
          </w:rPr>
          <w:t xml:space="preserve">l2roussi@enib.fr</w:t>
        </w:r>
      </w:hyperlink>
      <w:r w:rsidDel="00000000" w:rsidR="00000000" w:rsidRPr="00000000">
        <w:rPr>
          <w:rtl w:val="0"/>
        </w:rPr>
        <w:t xml:space="preserve"> &gt;</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rPr/>
      </w:pPr>
      <w:bookmarkStart w:colFirst="0" w:colLast="0" w:name="_sez49urjofb9" w:id="0"/>
      <w:bookmarkEnd w:id="0"/>
      <w:r w:rsidDel="00000000" w:rsidR="00000000" w:rsidRPr="00000000">
        <w:rPr>
          <w:rtl w:val="0"/>
        </w:rPr>
        <w:t xml:space="preserve">1.Tâche 1 : Gestion travail de groupe</w:t>
      </w:r>
    </w:p>
    <w:p w:rsidR="00000000" w:rsidDel="00000000" w:rsidP="00000000" w:rsidRDefault="00000000" w:rsidRPr="00000000" w14:paraId="0000000D">
      <w:pPr>
        <w:rPr>
          <w:sz w:val="24"/>
          <w:szCs w:val="24"/>
        </w:rPr>
      </w:pPr>
      <w:r w:rsidDel="00000000" w:rsidR="00000000" w:rsidRPr="00000000">
        <w:rPr>
          <w:sz w:val="24"/>
          <w:szCs w:val="24"/>
          <w:rtl w:val="0"/>
        </w:rPr>
        <w:t xml:space="preserve">Le travail de groupe à était réparti comme ceci :</w:t>
      </w:r>
    </w:p>
    <w:p w:rsidR="00000000" w:rsidDel="00000000" w:rsidP="00000000" w:rsidRDefault="00000000" w:rsidRPr="00000000" w14:paraId="0000000E">
      <w:pPr>
        <w:numPr>
          <w:ilvl w:val="0"/>
          <w:numId w:val="3"/>
        </w:numPr>
        <w:ind w:left="720" w:hanging="360"/>
        <w:rPr>
          <w:sz w:val="24"/>
          <w:szCs w:val="24"/>
        </w:rPr>
      </w:pPr>
      <w:r w:rsidDel="00000000" w:rsidR="00000000" w:rsidRPr="00000000">
        <w:rPr>
          <w:sz w:val="24"/>
          <w:szCs w:val="24"/>
          <w:rtl w:val="0"/>
        </w:rPr>
        <w:t xml:space="preserve">Madeline THAUVEL s'est occupé de toute la partie CAO : </w:t>
      </w:r>
    </w:p>
    <w:p w:rsidR="00000000" w:rsidDel="00000000" w:rsidP="00000000" w:rsidRDefault="00000000" w:rsidRPr="00000000" w14:paraId="0000000F">
      <w:pPr>
        <w:numPr>
          <w:ilvl w:val="1"/>
          <w:numId w:val="3"/>
        </w:numPr>
        <w:ind w:left="1440" w:hanging="360"/>
        <w:rPr>
          <w:sz w:val="24"/>
          <w:szCs w:val="24"/>
        </w:rPr>
      </w:pPr>
      <w:r w:rsidDel="00000000" w:rsidR="00000000" w:rsidRPr="00000000">
        <w:rPr>
          <w:sz w:val="24"/>
          <w:szCs w:val="24"/>
          <w:rtl w:val="0"/>
        </w:rPr>
        <w:t xml:space="preserve">Ajout des pièces manquantes</w:t>
      </w:r>
    </w:p>
    <w:p w:rsidR="00000000" w:rsidDel="00000000" w:rsidP="00000000" w:rsidRDefault="00000000" w:rsidRPr="00000000" w14:paraId="00000010">
      <w:pPr>
        <w:numPr>
          <w:ilvl w:val="1"/>
          <w:numId w:val="3"/>
        </w:numPr>
        <w:ind w:left="1440" w:hanging="360"/>
        <w:rPr>
          <w:sz w:val="24"/>
          <w:szCs w:val="24"/>
        </w:rPr>
      </w:pPr>
      <w:r w:rsidDel="00000000" w:rsidR="00000000" w:rsidRPr="00000000">
        <w:rPr>
          <w:sz w:val="24"/>
          <w:szCs w:val="24"/>
          <w:rtl w:val="0"/>
        </w:rPr>
        <w:t xml:space="preserve">Ajout de la partie excitation et sécurité câblé au modèle</w:t>
      </w:r>
    </w:p>
    <w:p w:rsidR="00000000" w:rsidDel="00000000" w:rsidP="00000000" w:rsidRDefault="00000000" w:rsidRPr="00000000" w14:paraId="00000011">
      <w:pPr>
        <w:numPr>
          <w:ilvl w:val="1"/>
          <w:numId w:val="3"/>
        </w:numPr>
        <w:ind w:left="1440" w:hanging="360"/>
        <w:rPr>
          <w:sz w:val="24"/>
          <w:szCs w:val="24"/>
        </w:rPr>
      </w:pPr>
      <w:r w:rsidDel="00000000" w:rsidR="00000000" w:rsidRPr="00000000">
        <w:rPr>
          <w:sz w:val="24"/>
          <w:szCs w:val="24"/>
          <w:rtl w:val="0"/>
        </w:rPr>
        <w:t xml:space="preserve">Création d’une nouvelle plaque pour permettre l’ajout de goulotte industriel</w:t>
      </w:r>
    </w:p>
    <w:p w:rsidR="00000000" w:rsidDel="00000000" w:rsidP="00000000" w:rsidRDefault="00000000" w:rsidRPr="00000000" w14:paraId="00000012">
      <w:pPr>
        <w:numPr>
          <w:ilvl w:val="1"/>
          <w:numId w:val="3"/>
        </w:numPr>
        <w:ind w:left="1440" w:hanging="360"/>
        <w:rPr>
          <w:sz w:val="24"/>
          <w:szCs w:val="24"/>
        </w:rPr>
      </w:pPr>
      <w:r w:rsidDel="00000000" w:rsidR="00000000" w:rsidRPr="00000000">
        <w:rPr>
          <w:sz w:val="24"/>
          <w:szCs w:val="24"/>
          <w:rtl w:val="0"/>
        </w:rPr>
        <w:t xml:space="preserve">Création d’une nomenclature propre </w:t>
      </w:r>
    </w:p>
    <w:p w:rsidR="00000000" w:rsidDel="00000000" w:rsidP="00000000" w:rsidRDefault="00000000" w:rsidRPr="00000000" w14:paraId="00000013">
      <w:pPr>
        <w:numPr>
          <w:ilvl w:val="2"/>
          <w:numId w:val="3"/>
        </w:numPr>
        <w:ind w:left="2160" w:hanging="360"/>
        <w:rPr>
          <w:sz w:val="24"/>
          <w:szCs w:val="24"/>
        </w:rPr>
      </w:pPr>
      <w:r w:rsidDel="00000000" w:rsidR="00000000" w:rsidRPr="00000000">
        <w:rPr>
          <w:sz w:val="24"/>
          <w:szCs w:val="24"/>
          <w:rtl w:val="0"/>
        </w:rPr>
        <w:t xml:space="preserve">Numéroter entièrement les nouvelles pièces selon la nomenclature précédente</w:t>
      </w:r>
    </w:p>
    <w:p w:rsidR="00000000" w:rsidDel="00000000" w:rsidP="00000000" w:rsidRDefault="00000000" w:rsidRPr="00000000" w14:paraId="00000014">
      <w:pPr>
        <w:numPr>
          <w:ilvl w:val="2"/>
          <w:numId w:val="3"/>
        </w:numPr>
        <w:ind w:left="2160" w:hanging="360"/>
        <w:rPr>
          <w:sz w:val="24"/>
          <w:szCs w:val="24"/>
        </w:rPr>
      </w:pPr>
      <w:r w:rsidDel="00000000" w:rsidR="00000000" w:rsidRPr="00000000">
        <w:rPr>
          <w:sz w:val="24"/>
          <w:szCs w:val="24"/>
          <w:rtl w:val="0"/>
        </w:rPr>
        <w:t xml:space="preserve">Comptage des pièces dans la CAO terminé</w:t>
      </w:r>
    </w:p>
    <w:p w:rsidR="00000000" w:rsidDel="00000000" w:rsidP="00000000" w:rsidRDefault="00000000" w:rsidRPr="00000000" w14:paraId="00000015">
      <w:pPr>
        <w:numPr>
          <w:ilvl w:val="2"/>
          <w:numId w:val="3"/>
        </w:numPr>
        <w:ind w:left="2160" w:hanging="360"/>
        <w:rPr>
          <w:sz w:val="24"/>
          <w:szCs w:val="24"/>
        </w:rPr>
      </w:pPr>
      <w:r w:rsidDel="00000000" w:rsidR="00000000" w:rsidRPr="00000000">
        <w:rPr>
          <w:sz w:val="24"/>
          <w:szCs w:val="24"/>
          <w:rtl w:val="0"/>
        </w:rPr>
        <w:t xml:space="preserve">Vérification que la CAO générée par CATIA soit équivalente à la nôtre</w:t>
      </w:r>
    </w:p>
    <w:p w:rsidR="00000000" w:rsidDel="00000000" w:rsidP="00000000" w:rsidRDefault="00000000" w:rsidRPr="00000000" w14:paraId="00000016">
      <w:pPr>
        <w:numPr>
          <w:ilvl w:val="1"/>
          <w:numId w:val="3"/>
        </w:numPr>
        <w:ind w:left="1440" w:hanging="360"/>
        <w:rPr/>
      </w:pPr>
      <w:r w:rsidDel="00000000" w:rsidR="00000000" w:rsidRPr="00000000">
        <w:rPr>
          <w:rtl w:val="0"/>
        </w:rPr>
        <w:t xml:space="preserve">Création de plan destinée à la ZG 2 </w:t>
      </w:r>
    </w:p>
    <w:p w:rsidR="00000000" w:rsidDel="00000000" w:rsidP="00000000" w:rsidRDefault="00000000" w:rsidRPr="00000000" w14:paraId="00000017">
      <w:pPr>
        <w:numPr>
          <w:ilvl w:val="2"/>
          <w:numId w:val="3"/>
        </w:numPr>
        <w:ind w:left="2160" w:hanging="360"/>
        <w:rPr/>
      </w:pPr>
      <w:r w:rsidDel="00000000" w:rsidR="00000000" w:rsidRPr="00000000">
        <w:rPr>
          <w:rtl w:val="0"/>
        </w:rPr>
        <w:t xml:space="preserve">Remise au propre du plan existant au format A3</w:t>
      </w:r>
    </w:p>
    <w:p w:rsidR="00000000" w:rsidDel="00000000" w:rsidP="00000000" w:rsidRDefault="00000000" w:rsidRPr="00000000" w14:paraId="00000018">
      <w:pPr>
        <w:numPr>
          <w:ilvl w:val="2"/>
          <w:numId w:val="3"/>
        </w:numPr>
        <w:ind w:left="2160" w:hanging="360"/>
        <w:rPr/>
      </w:pPr>
      <w:r w:rsidDel="00000000" w:rsidR="00000000" w:rsidRPr="00000000">
        <w:rPr>
          <w:rtl w:val="0"/>
        </w:rPr>
        <w:t xml:space="preserve">Ajout de plan pour la partie excitation et sécurité</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numPr>
          <w:ilvl w:val="0"/>
          <w:numId w:val="4"/>
        </w:numPr>
        <w:ind w:left="720" w:hanging="360"/>
        <w:rPr/>
      </w:pPr>
      <w:r w:rsidDel="00000000" w:rsidR="00000000" w:rsidRPr="00000000">
        <w:rPr>
          <w:rtl w:val="0"/>
        </w:rPr>
        <w:t xml:space="preserve">El Ghalia QJAOUJ s’est occupé du remplacement et de la vérification de la sécurité câble ainsi que de la partie post-traitement : </w:t>
      </w:r>
    </w:p>
    <w:p w:rsidR="00000000" w:rsidDel="00000000" w:rsidP="00000000" w:rsidRDefault="00000000" w:rsidRPr="00000000" w14:paraId="0000001B">
      <w:pPr>
        <w:numPr>
          <w:ilvl w:val="1"/>
          <w:numId w:val="4"/>
        </w:numPr>
        <w:ind w:left="1440" w:hanging="360"/>
        <w:rPr/>
      </w:pPr>
      <w:r w:rsidDel="00000000" w:rsidR="00000000" w:rsidRPr="00000000">
        <w:rPr>
          <w:rtl w:val="0"/>
        </w:rPr>
        <w:t xml:space="preserve">Découpe de la plaque à la découpeuse laser</w:t>
      </w:r>
    </w:p>
    <w:p w:rsidR="00000000" w:rsidDel="00000000" w:rsidP="00000000" w:rsidRDefault="00000000" w:rsidRPr="00000000" w14:paraId="0000001C">
      <w:pPr>
        <w:numPr>
          <w:ilvl w:val="1"/>
          <w:numId w:val="4"/>
        </w:numPr>
        <w:ind w:left="1440" w:hanging="360"/>
        <w:rPr/>
      </w:pPr>
      <w:r w:rsidDel="00000000" w:rsidR="00000000" w:rsidRPr="00000000">
        <w:rPr>
          <w:rtl w:val="0"/>
        </w:rPr>
        <w:t xml:space="preserve">Démontage de la sécurité câblé</w:t>
      </w:r>
    </w:p>
    <w:p w:rsidR="00000000" w:rsidDel="00000000" w:rsidP="00000000" w:rsidRDefault="00000000" w:rsidRPr="00000000" w14:paraId="0000001D">
      <w:pPr>
        <w:numPr>
          <w:ilvl w:val="1"/>
          <w:numId w:val="4"/>
        </w:numPr>
        <w:ind w:left="1440" w:hanging="360"/>
        <w:rPr/>
      </w:pPr>
      <w:r w:rsidDel="00000000" w:rsidR="00000000" w:rsidRPr="00000000">
        <w:rPr>
          <w:rtl w:val="0"/>
        </w:rPr>
        <w:t xml:space="preserve">Simplification du montage câblé</w:t>
      </w:r>
    </w:p>
    <w:p w:rsidR="00000000" w:rsidDel="00000000" w:rsidP="00000000" w:rsidRDefault="00000000" w:rsidRPr="00000000" w14:paraId="0000001E">
      <w:pPr>
        <w:numPr>
          <w:ilvl w:val="1"/>
          <w:numId w:val="4"/>
        </w:numPr>
        <w:ind w:left="1440" w:hanging="360"/>
        <w:rPr/>
      </w:pPr>
      <w:r w:rsidDel="00000000" w:rsidR="00000000" w:rsidRPr="00000000">
        <w:rPr>
          <w:rtl w:val="0"/>
        </w:rPr>
        <w:t xml:space="preserve">Création d’un schéma électrique</w:t>
      </w:r>
    </w:p>
    <w:p w:rsidR="00000000" w:rsidDel="00000000" w:rsidP="00000000" w:rsidRDefault="00000000" w:rsidRPr="00000000" w14:paraId="0000001F">
      <w:pPr>
        <w:numPr>
          <w:ilvl w:val="1"/>
          <w:numId w:val="4"/>
        </w:numPr>
        <w:ind w:left="1440" w:hanging="360"/>
        <w:rPr/>
      </w:pPr>
      <w:r w:rsidDel="00000000" w:rsidR="00000000" w:rsidRPr="00000000">
        <w:rPr>
          <w:rtl w:val="0"/>
        </w:rPr>
        <w:t xml:space="preserve">Récupération des données de la maquette avec une oscillation dans l’air. </w:t>
      </w:r>
    </w:p>
    <w:p w:rsidR="00000000" w:rsidDel="00000000" w:rsidP="00000000" w:rsidRDefault="00000000" w:rsidRPr="00000000" w14:paraId="00000020">
      <w:pPr>
        <w:numPr>
          <w:ilvl w:val="1"/>
          <w:numId w:val="4"/>
        </w:numPr>
        <w:ind w:left="1440" w:hanging="360"/>
        <w:rPr/>
      </w:pPr>
      <w:r w:rsidDel="00000000" w:rsidR="00000000" w:rsidRPr="00000000">
        <w:rPr>
          <w:rtl w:val="0"/>
        </w:rPr>
        <w:t xml:space="preserve">Comparaison avec les données théoriques </w:t>
      </w:r>
    </w:p>
    <w:p w:rsidR="00000000" w:rsidDel="00000000" w:rsidP="00000000" w:rsidRDefault="00000000" w:rsidRPr="00000000" w14:paraId="00000021">
      <w:pPr>
        <w:numPr>
          <w:ilvl w:val="1"/>
          <w:numId w:val="4"/>
        </w:numPr>
        <w:ind w:left="1440" w:hanging="36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numPr>
          <w:ilvl w:val="0"/>
          <w:numId w:val="4"/>
        </w:numPr>
        <w:ind w:left="720" w:hanging="360"/>
        <w:rPr/>
      </w:pPr>
      <w:r w:rsidDel="00000000" w:rsidR="00000000" w:rsidRPr="00000000">
        <w:rPr>
          <w:rtl w:val="0"/>
        </w:rPr>
        <w:t xml:space="preserve">Clothilde HARISTOY et Louis ROUSSIGNOLse sont occupés de la partie excitation :</w:t>
      </w:r>
    </w:p>
    <w:p w:rsidR="00000000" w:rsidDel="00000000" w:rsidP="00000000" w:rsidRDefault="00000000" w:rsidRPr="00000000" w14:paraId="00000024">
      <w:pPr>
        <w:numPr>
          <w:ilvl w:val="1"/>
          <w:numId w:val="4"/>
        </w:numPr>
        <w:ind w:left="1440" w:hanging="360"/>
        <w:rPr/>
      </w:pPr>
      <w:r w:rsidDel="00000000" w:rsidR="00000000" w:rsidRPr="00000000">
        <w:rPr>
          <w:rtl w:val="0"/>
        </w:rPr>
        <w:t xml:space="preserve">Reprise à zéro du code Arduino avec inspiration du code précédent</w:t>
      </w:r>
    </w:p>
    <w:p w:rsidR="00000000" w:rsidDel="00000000" w:rsidP="00000000" w:rsidRDefault="00000000" w:rsidRPr="00000000" w14:paraId="00000025">
      <w:pPr>
        <w:numPr>
          <w:ilvl w:val="2"/>
          <w:numId w:val="4"/>
        </w:numPr>
        <w:ind w:left="2160" w:hanging="360"/>
        <w:rPr/>
      </w:pPr>
      <w:r w:rsidDel="00000000" w:rsidR="00000000" w:rsidRPr="00000000">
        <w:rPr>
          <w:rtl w:val="0"/>
        </w:rPr>
        <w:t xml:space="preserve">implémentation d’un PI puis d’un PID</w:t>
      </w:r>
    </w:p>
    <w:p w:rsidR="00000000" w:rsidDel="00000000" w:rsidP="00000000" w:rsidRDefault="00000000" w:rsidRPr="00000000" w14:paraId="00000026">
      <w:pPr>
        <w:numPr>
          <w:ilvl w:val="2"/>
          <w:numId w:val="4"/>
        </w:numPr>
        <w:ind w:left="2160" w:hanging="360"/>
        <w:rPr/>
      </w:pPr>
      <w:r w:rsidDel="00000000" w:rsidR="00000000" w:rsidRPr="00000000">
        <w:rPr>
          <w:rtl w:val="0"/>
        </w:rPr>
        <w:t xml:space="preserve">récupération des données de l’encodeur</w:t>
      </w:r>
    </w:p>
    <w:p w:rsidR="00000000" w:rsidDel="00000000" w:rsidP="00000000" w:rsidRDefault="00000000" w:rsidRPr="00000000" w14:paraId="00000027">
      <w:pPr>
        <w:numPr>
          <w:ilvl w:val="2"/>
          <w:numId w:val="4"/>
        </w:numPr>
        <w:ind w:left="2160" w:hanging="360"/>
        <w:rPr/>
      </w:pPr>
      <w:r w:rsidDel="00000000" w:rsidR="00000000" w:rsidRPr="00000000">
        <w:rPr>
          <w:rtl w:val="0"/>
        </w:rPr>
        <w:t xml:space="preserve">gestion des différents états d’acquisition</w:t>
      </w:r>
    </w:p>
    <w:p w:rsidR="00000000" w:rsidDel="00000000" w:rsidP="00000000" w:rsidRDefault="00000000" w:rsidRPr="00000000" w14:paraId="00000028">
      <w:pPr>
        <w:numPr>
          <w:ilvl w:val="2"/>
          <w:numId w:val="4"/>
        </w:numPr>
        <w:ind w:left="2160" w:hanging="360"/>
        <w:rPr/>
      </w:pPr>
      <w:r w:rsidDel="00000000" w:rsidR="00000000" w:rsidRPr="00000000">
        <w:rPr>
          <w:rtl w:val="0"/>
        </w:rPr>
        <w:t xml:space="preserve">sectionnement du code pour ne pas saturer le port série</w:t>
      </w:r>
    </w:p>
    <w:p w:rsidR="00000000" w:rsidDel="00000000" w:rsidP="00000000" w:rsidRDefault="00000000" w:rsidRPr="00000000" w14:paraId="00000029">
      <w:pPr>
        <w:numPr>
          <w:ilvl w:val="2"/>
          <w:numId w:val="4"/>
        </w:numPr>
        <w:ind w:left="2160" w:hanging="360"/>
        <w:rPr/>
      </w:pPr>
      <w:r w:rsidDel="00000000" w:rsidR="00000000" w:rsidRPr="00000000">
        <w:rPr>
          <w:rtl w:val="0"/>
        </w:rPr>
        <w:t xml:space="preserve">Modification de l’IHM pour mieux correspondre à nos besoins</w:t>
      </w:r>
    </w:p>
    <w:p w:rsidR="00000000" w:rsidDel="00000000" w:rsidP="00000000" w:rsidRDefault="00000000" w:rsidRPr="00000000" w14:paraId="0000002A">
      <w:pPr>
        <w:numPr>
          <w:ilvl w:val="1"/>
          <w:numId w:val="4"/>
        </w:numPr>
        <w:ind w:left="1440" w:hanging="360"/>
        <w:rPr/>
      </w:pPr>
      <w:r w:rsidDel="00000000" w:rsidR="00000000" w:rsidRPr="00000000">
        <w:rPr>
          <w:rtl w:val="0"/>
        </w:rPr>
        <w:t xml:space="preserve">réglage des coefficients du PID</w:t>
      </w:r>
    </w:p>
    <w:p w:rsidR="00000000" w:rsidDel="00000000" w:rsidP="00000000" w:rsidRDefault="00000000" w:rsidRPr="00000000" w14:paraId="0000002B">
      <w:pPr>
        <w:numPr>
          <w:ilvl w:val="1"/>
          <w:numId w:val="4"/>
        </w:numPr>
        <w:ind w:left="1440" w:hanging="360"/>
        <w:rPr/>
      </w:pPr>
      <w:r w:rsidDel="00000000" w:rsidR="00000000" w:rsidRPr="00000000">
        <w:rPr>
          <w:rtl w:val="0"/>
        </w:rPr>
        <w:t xml:space="preserve">vérification du temps d’envoi des données</w:t>
      </w:r>
    </w:p>
    <w:p w:rsidR="00000000" w:rsidDel="00000000" w:rsidP="00000000" w:rsidRDefault="00000000" w:rsidRPr="00000000" w14:paraId="0000002C">
      <w:pPr>
        <w:numPr>
          <w:ilvl w:val="1"/>
          <w:numId w:val="4"/>
        </w:numPr>
        <w:ind w:left="1440" w:hanging="360"/>
        <w:rPr/>
      </w:pPr>
      <w:r w:rsidDel="00000000" w:rsidR="00000000" w:rsidRPr="00000000">
        <w:rPr>
          <w:rtl w:val="0"/>
        </w:rPr>
        <w:t xml:space="preserve">test des limites du système</w:t>
      </w:r>
    </w:p>
    <w:p w:rsidR="00000000" w:rsidDel="00000000" w:rsidP="00000000" w:rsidRDefault="00000000" w:rsidRPr="00000000" w14:paraId="0000002D">
      <w:pPr>
        <w:numPr>
          <w:ilvl w:val="1"/>
          <w:numId w:val="4"/>
        </w:numPr>
        <w:ind w:left="1440" w:hanging="360"/>
        <w:rPr/>
      </w:pPr>
      <w:r w:rsidDel="00000000" w:rsidR="00000000" w:rsidRPr="00000000">
        <w:rPr>
          <w:rtl w:val="0"/>
        </w:rPr>
        <w:t xml:space="preserve">test de la fréquence de résonance avec un amortissement à l’air</w:t>
      </w:r>
    </w:p>
    <w:p w:rsidR="00000000" w:rsidDel="00000000" w:rsidP="00000000" w:rsidRDefault="00000000" w:rsidRPr="00000000" w14:paraId="0000002E">
      <w:pPr>
        <w:numPr>
          <w:ilvl w:val="1"/>
          <w:numId w:val="4"/>
        </w:numPr>
        <w:ind w:left="1440" w:hanging="360"/>
        <w:rPr/>
      </w:pPr>
      <w:r w:rsidDel="00000000" w:rsidR="00000000" w:rsidRPr="00000000">
        <w:rPr>
          <w:rtl w:val="0"/>
        </w:rPr>
        <w:t xml:space="preserve">vérification du mécanisme</w:t>
      </w:r>
    </w:p>
    <w:p w:rsidR="00000000" w:rsidDel="00000000" w:rsidP="00000000" w:rsidRDefault="00000000" w:rsidRPr="00000000" w14:paraId="0000002F">
      <w:pPr>
        <w:numPr>
          <w:ilvl w:val="1"/>
          <w:numId w:val="4"/>
        </w:numPr>
        <w:ind w:left="1440" w:hanging="360"/>
        <w:rPr/>
      </w:pPr>
      <w:r w:rsidDel="00000000" w:rsidR="00000000" w:rsidRPr="00000000">
        <w:rPr>
          <w:rtl w:val="0"/>
        </w:rPr>
        <w:t xml:space="preserve">analyse des courbes</w:t>
      </w:r>
    </w:p>
    <w:p w:rsidR="00000000" w:rsidDel="00000000" w:rsidP="00000000" w:rsidRDefault="00000000" w:rsidRPr="00000000" w14:paraId="00000030">
      <w:pPr>
        <w:numPr>
          <w:ilvl w:val="2"/>
          <w:numId w:val="4"/>
        </w:numPr>
        <w:ind w:left="2160" w:hanging="360"/>
        <w:rPr/>
      </w:pPr>
      <w:r w:rsidDel="00000000" w:rsidR="00000000" w:rsidRPr="00000000">
        <w:rPr>
          <w:rtl w:val="0"/>
        </w:rPr>
        <w:t xml:space="preserve">comparaison fréquence de rotation du moteur avec la fréquences des erreur</w:t>
      </w:r>
    </w:p>
    <w:p w:rsidR="00000000" w:rsidDel="00000000" w:rsidP="00000000" w:rsidRDefault="00000000" w:rsidRPr="00000000" w14:paraId="00000031">
      <w:pPr>
        <w:numPr>
          <w:ilvl w:val="2"/>
          <w:numId w:val="4"/>
        </w:numPr>
        <w:ind w:left="2160" w:hanging="360"/>
        <w:rPr/>
      </w:pPr>
      <w:r w:rsidDel="00000000" w:rsidR="00000000" w:rsidRPr="00000000">
        <w:rPr>
          <w:rtl w:val="0"/>
        </w:rPr>
        <w:t xml:space="preserve">analyse du correcteur et fréquence d’échantillonnage</w:t>
      </w: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ab/>
        <w:tab/>
        <w:tab/>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numPr>
          <w:ilvl w:val="0"/>
          <w:numId w:val="4"/>
        </w:numPr>
        <w:ind w:left="720" w:hanging="360"/>
        <w:rPr/>
      </w:pPr>
      <w:r w:rsidDel="00000000" w:rsidR="00000000" w:rsidRPr="00000000">
        <w:rPr>
          <w:rtl w:val="0"/>
        </w:rPr>
        <w:t xml:space="preserve">Louis ROUSSIGNOL s’est également occupé de la vérification du câblage du groupe précédent et de l’ajout de la carte Motor Shield</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De plus, nous effectuions une réunion tous les mardis matin, afin de faire une mise en commun de nos avancées dans les tâches qui nous avaient été attribuées.</w:t>
      </w:r>
    </w:p>
    <w:p w:rsidR="00000000" w:rsidDel="00000000" w:rsidP="00000000" w:rsidRDefault="00000000" w:rsidRPr="00000000" w14:paraId="00000037">
      <w:pPr>
        <w:rPr/>
      </w:pPr>
      <w:r w:rsidDel="00000000" w:rsidR="00000000" w:rsidRPr="00000000">
        <w:rPr>
          <w:rtl w:val="0"/>
        </w:rPr>
        <w:t xml:space="preserve">Nous tenions également un diagramme de Gantt pour suivre l'avancée des autres dans leurs tâches.</w:t>
      </w:r>
    </w:p>
    <w:p w:rsidR="00000000" w:rsidDel="00000000" w:rsidP="00000000" w:rsidRDefault="00000000" w:rsidRPr="00000000" w14:paraId="00000038">
      <w:pPr>
        <w:rPr/>
      </w:pPr>
      <w:r w:rsidDel="00000000" w:rsidR="00000000" w:rsidRPr="00000000">
        <w:rPr>
          <w:rtl w:val="0"/>
        </w:rPr>
        <w:t xml:space="preserve">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2"/>
        <w:rPr/>
      </w:pPr>
      <w:bookmarkStart w:colFirst="0" w:colLast="0" w:name="_jg1yl69bs6wu" w:id="1"/>
      <w:bookmarkEnd w:id="1"/>
      <w:r w:rsidDel="00000000" w:rsidR="00000000" w:rsidRPr="00000000">
        <w:rPr>
          <w:rtl w:val="0"/>
        </w:rPr>
      </w:r>
    </w:p>
    <w:p w:rsidR="00000000" w:rsidDel="00000000" w:rsidP="00000000" w:rsidRDefault="00000000" w:rsidRPr="00000000" w14:paraId="0000003C">
      <w:pPr>
        <w:pStyle w:val="Heading2"/>
        <w:rPr/>
      </w:pPr>
      <w:bookmarkStart w:colFirst="0" w:colLast="0" w:name="_obqmo18gjj20" w:id="2"/>
      <w:bookmarkEnd w:id="2"/>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rPr/>
      </w:pPr>
      <w:bookmarkStart w:colFirst="0" w:colLast="0" w:name="_ab4t8p89ixr5" w:id="3"/>
      <w:bookmarkEnd w:id="3"/>
      <w:r w:rsidDel="00000000" w:rsidR="00000000" w:rsidRPr="00000000">
        <w:rPr>
          <w:rtl w:val="0"/>
        </w:rPr>
        <w:t xml:space="preserve">2. Tâche 8 : Post-traitement</w:t>
      </w:r>
    </w:p>
    <w:p w:rsidR="00000000" w:rsidDel="00000000" w:rsidP="00000000" w:rsidRDefault="00000000" w:rsidRPr="00000000" w14:paraId="0000003E">
      <w:pPr>
        <w:pStyle w:val="Heading3"/>
        <w:numPr>
          <w:ilvl w:val="0"/>
          <w:numId w:val="5"/>
        </w:numPr>
        <w:ind w:left="1440" w:hanging="360"/>
        <w:rPr/>
      </w:pPr>
      <w:bookmarkStart w:colFirst="0" w:colLast="0" w:name="_af4cbv54r8co" w:id="4"/>
      <w:bookmarkEnd w:id="4"/>
      <w:r w:rsidDel="00000000" w:rsidR="00000000" w:rsidRPr="00000000">
        <w:rPr>
          <w:rtl w:val="0"/>
        </w:rPr>
        <w:t xml:space="preserve">Correcteur</w:t>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En BO, la vitesse du moteur oscillait beaucoup à cause des perturbations. La première hypothèse que nous avons retenue était que le système masse ressort avait une influence sur le moteur dû à sa masse importante. Pour confirmer cette hypothèse, nous avons fait un essai en BO à 80 tr/min avec une période d'échantillonnage de 20 ms, en BF avec correcteur proportionnel, correcteur PI et PID:</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2677950" cy="1266467"/>
            <wp:effectExtent b="0" l="0" r="0" t="0"/>
            <wp:docPr id="13" name="image13.png"/>
            <a:graphic>
              <a:graphicData uri="http://schemas.openxmlformats.org/drawingml/2006/picture">
                <pic:pic>
                  <pic:nvPicPr>
                    <pic:cNvPr id="0" name="image13.png"/>
                    <pic:cNvPicPr preferRelativeResize="0"/>
                  </pic:nvPicPr>
                  <pic:blipFill>
                    <a:blip r:embed="rId14"/>
                    <a:srcRect b="73785" l="8346" r="32584" t="6466"/>
                    <a:stretch>
                      <a:fillRect/>
                    </a:stretch>
                  </pic:blipFill>
                  <pic:spPr>
                    <a:xfrm>
                      <a:off x="0" y="0"/>
                      <a:ext cx="2677950" cy="1266467"/>
                    </a:xfrm>
                    <a:prstGeom prst="rect"/>
                    <a:ln/>
                  </pic:spPr>
                </pic:pic>
              </a:graphicData>
            </a:graphic>
          </wp:inline>
        </w:drawing>
      </w:r>
      <w:r w:rsidDel="00000000" w:rsidR="00000000" w:rsidRPr="00000000">
        <w:rPr/>
        <w:drawing>
          <wp:inline distB="114300" distT="114300" distL="114300" distR="114300">
            <wp:extent cx="2706525" cy="1285113"/>
            <wp:effectExtent b="0" l="0" r="0" t="0"/>
            <wp:docPr id="23" name="image13.png"/>
            <a:graphic>
              <a:graphicData uri="http://schemas.openxmlformats.org/drawingml/2006/picture">
                <pic:pic>
                  <pic:nvPicPr>
                    <pic:cNvPr id="0" name="image13.png"/>
                    <pic:cNvPicPr preferRelativeResize="0"/>
                  </pic:nvPicPr>
                  <pic:blipFill>
                    <a:blip r:embed="rId14"/>
                    <a:srcRect b="53346" l="8736" r="32194" t="26905"/>
                    <a:stretch>
                      <a:fillRect/>
                    </a:stretch>
                  </pic:blipFill>
                  <pic:spPr>
                    <a:xfrm>
                      <a:off x="0" y="0"/>
                      <a:ext cx="2706525" cy="12851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i w:val="1"/>
        </w:rPr>
      </w:pPr>
      <w:r w:rsidDel="00000000" w:rsidR="00000000" w:rsidRPr="00000000">
        <w:rPr>
          <w:rtl w:val="0"/>
        </w:rPr>
        <w:t xml:space="preserve">                      </w:t>
      </w:r>
      <w:r w:rsidDel="00000000" w:rsidR="00000000" w:rsidRPr="00000000">
        <w:rPr>
          <w:i w:val="1"/>
          <w:rtl w:val="0"/>
        </w:rPr>
        <w:t xml:space="preserve">            BO                                                            BF, correcteur P</w:t>
      </w:r>
    </w:p>
    <w:p w:rsidR="00000000" w:rsidDel="00000000" w:rsidP="00000000" w:rsidRDefault="00000000" w:rsidRPr="00000000" w14:paraId="00000043">
      <w:pPr>
        <w:jc w:val="center"/>
        <w:rPr/>
      </w:pPr>
      <w:r w:rsidDel="00000000" w:rsidR="00000000" w:rsidRPr="00000000">
        <w:rPr/>
        <w:drawing>
          <wp:inline distB="114300" distT="114300" distL="114300" distR="114300">
            <wp:extent cx="2725575" cy="1290041"/>
            <wp:effectExtent b="0" l="0" r="0" t="0"/>
            <wp:docPr id="43" name="image13.png"/>
            <a:graphic>
              <a:graphicData uri="http://schemas.openxmlformats.org/drawingml/2006/picture">
                <pic:pic>
                  <pic:nvPicPr>
                    <pic:cNvPr id="0" name="image13.png"/>
                    <pic:cNvPicPr preferRelativeResize="0"/>
                  </pic:nvPicPr>
                  <pic:blipFill>
                    <a:blip r:embed="rId14"/>
                    <a:srcRect b="32631" l="8541" r="32389" t="47620"/>
                    <a:stretch>
                      <a:fillRect/>
                    </a:stretch>
                  </pic:blipFill>
                  <pic:spPr>
                    <a:xfrm>
                      <a:off x="0" y="0"/>
                      <a:ext cx="2725575" cy="1290041"/>
                    </a:xfrm>
                    <a:prstGeom prst="rect"/>
                    <a:ln/>
                  </pic:spPr>
                </pic:pic>
              </a:graphicData>
            </a:graphic>
          </wp:inline>
        </w:drawing>
      </w:r>
      <w:r w:rsidDel="00000000" w:rsidR="00000000" w:rsidRPr="00000000">
        <w:rPr/>
        <w:drawing>
          <wp:inline distB="114300" distT="114300" distL="114300" distR="114300">
            <wp:extent cx="2727488" cy="1291968"/>
            <wp:effectExtent b="0" l="0" r="0" t="0"/>
            <wp:docPr id="20" name="image13.png"/>
            <a:graphic>
              <a:graphicData uri="http://schemas.openxmlformats.org/drawingml/2006/picture">
                <pic:pic>
                  <pic:nvPicPr>
                    <pic:cNvPr id="0" name="image13.png"/>
                    <pic:cNvPicPr preferRelativeResize="0"/>
                  </pic:nvPicPr>
                  <pic:blipFill>
                    <a:blip r:embed="rId14"/>
                    <a:srcRect b="12192" l="8346" r="32584" t="68058"/>
                    <a:stretch>
                      <a:fillRect/>
                    </a:stretch>
                  </pic:blipFill>
                  <pic:spPr>
                    <a:xfrm>
                      <a:off x="0" y="0"/>
                      <a:ext cx="2727488" cy="129196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i w:val="1"/>
        </w:rPr>
      </w:pPr>
      <w:r w:rsidDel="00000000" w:rsidR="00000000" w:rsidRPr="00000000">
        <w:rPr>
          <w:rtl w:val="0"/>
        </w:rPr>
        <w:t xml:space="preserve">                        </w:t>
      </w:r>
      <w:r w:rsidDel="00000000" w:rsidR="00000000" w:rsidRPr="00000000">
        <w:rPr>
          <w:i w:val="1"/>
          <w:rtl w:val="0"/>
        </w:rPr>
        <w:t xml:space="preserve">BF, correcteur PI</w:t>
      </w:r>
      <w:r w:rsidDel="00000000" w:rsidR="00000000" w:rsidRPr="00000000">
        <w:rPr>
          <w:rtl w:val="0"/>
        </w:rPr>
        <w:t xml:space="preserve">                                               </w:t>
      </w:r>
      <w:r w:rsidDel="00000000" w:rsidR="00000000" w:rsidRPr="00000000">
        <w:rPr>
          <w:i w:val="1"/>
          <w:rtl w:val="0"/>
        </w:rPr>
        <w:t xml:space="preserve">BF, correcteur PID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Nous voyons que l’intégration d’un PID réduit considérablement l’erreur moyenne de la consigne et l’amplitude des perturbations.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numPr>
          <w:ilvl w:val="0"/>
          <w:numId w:val="5"/>
        </w:numPr>
        <w:ind w:left="1440" w:hanging="360"/>
        <w:rPr/>
      </w:pPr>
      <w:bookmarkStart w:colFirst="0" w:colLast="0" w:name="_t175ib9a49w5" w:id="5"/>
      <w:bookmarkEnd w:id="5"/>
      <w:r w:rsidDel="00000000" w:rsidR="00000000" w:rsidRPr="00000000">
        <w:rPr>
          <w:rtl w:val="0"/>
        </w:rPr>
        <w:t xml:space="preserve">Envois des données</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numPr>
          <w:ilvl w:val="0"/>
          <w:numId w:val="2"/>
        </w:numPr>
        <w:ind w:left="720" w:hanging="360"/>
        <w:rPr>
          <w:b w:val="1"/>
        </w:rPr>
      </w:pPr>
      <w:r w:rsidDel="00000000" w:rsidR="00000000" w:rsidRPr="00000000">
        <w:rPr>
          <w:b w:val="1"/>
          <w:rtl w:val="0"/>
        </w:rPr>
        <w:t xml:space="preserve">Version 1</w:t>
      </w:r>
    </w:p>
    <w:p w:rsidR="00000000" w:rsidDel="00000000" w:rsidP="00000000" w:rsidRDefault="00000000" w:rsidRPr="00000000" w14:paraId="0000004B">
      <w:pPr>
        <w:rPr/>
      </w:pPr>
      <w:r w:rsidDel="00000000" w:rsidR="00000000" w:rsidRPr="00000000">
        <w:rPr>
          <w:rtl w:val="0"/>
        </w:rPr>
        <w:t xml:space="preserve">Dans notre première version, nous utilisons 4 variables pour la gestion du temps : </w:t>
      </w:r>
      <w:r w:rsidDel="00000000" w:rsidR="00000000" w:rsidRPr="00000000">
        <w:rPr>
          <w:i w:val="1"/>
          <w:rtl w:val="0"/>
        </w:rPr>
        <w:t xml:space="preserve">current_time</w:t>
      </w:r>
      <w:r w:rsidDel="00000000" w:rsidR="00000000" w:rsidRPr="00000000">
        <w:rPr>
          <w:rtl w:val="0"/>
        </w:rPr>
        <w:t xml:space="preserve">,</w:t>
      </w:r>
      <w:r w:rsidDel="00000000" w:rsidR="00000000" w:rsidRPr="00000000">
        <w:rPr>
          <w:i w:val="1"/>
          <w:rtl w:val="0"/>
        </w:rPr>
        <w:t xml:space="preserve"> tps</w:t>
      </w:r>
      <w:r w:rsidDel="00000000" w:rsidR="00000000" w:rsidRPr="00000000">
        <w:rPr>
          <w:rtl w:val="0"/>
        </w:rPr>
        <w:t xml:space="preserve">, </w:t>
      </w:r>
      <w:r w:rsidDel="00000000" w:rsidR="00000000" w:rsidRPr="00000000">
        <w:rPr>
          <w:i w:val="1"/>
          <w:rtl w:val="0"/>
        </w:rPr>
        <w:t xml:space="preserve">previous_time</w:t>
      </w:r>
      <w:r w:rsidDel="00000000" w:rsidR="00000000" w:rsidRPr="00000000">
        <w:rPr>
          <w:rtl w:val="0"/>
        </w:rPr>
        <w:t xml:space="preserve"> et </w:t>
      </w:r>
      <w:r w:rsidDel="00000000" w:rsidR="00000000" w:rsidRPr="00000000">
        <w:rPr>
          <w:i w:val="1"/>
          <w:rtl w:val="0"/>
        </w:rPr>
        <w:t xml:space="preserve">previous_time_enc</w:t>
      </w:r>
      <w:r w:rsidDel="00000000" w:rsidR="00000000" w:rsidRPr="00000000">
        <w:rPr>
          <w:rtl w:val="0"/>
        </w:rPr>
        <w:t xml:space="preserve"> ; et 2 fonctions : millis(), qui permet d’avoir le temps écoulé en millisecondes depuis la mise en tension de l’arduino et delay(), permettant de faire une pause pendant un temps donné dans le programme.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Après avoir remarqué que la période n’était pas la même que la théorique et suite à une discussion avec monsieur Bourgeot nous avons décidé de supprimer la fonction delay() du programme, de corriger la vitesse du moteur périodiquement et d’utiliser d’autres variables pour la gestion des envois de données périodiques.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1"/>
        </w:numPr>
        <w:ind w:left="720" w:hanging="360"/>
        <w:rPr>
          <w:b w:val="1"/>
        </w:rPr>
      </w:pPr>
      <w:r w:rsidDel="00000000" w:rsidR="00000000" w:rsidRPr="00000000">
        <w:rPr>
          <w:b w:val="1"/>
          <w:rtl w:val="0"/>
        </w:rPr>
        <w:t xml:space="preserve">Version 2</w:t>
      </w:r>
    </w:p>
    <w:p w:rsidR="00000000" w:rsidDel="00000000" w:rsidP="00000000" w:rsidRDefault="00000000" w:rsidRPr="00000000" w14:paraId="00000052">
      <w:pPr>
        <w:rPr/>
      </w:pPr>
      <w:r w:rsidDel="00000000" w:rsidR="00000000" w:rsidRPr="00000000">
        <w:rPr>
          <w:rtl w:val="0"/>
        </w:rPr>
        <w:t xml:space="preserve">Dans cette seconde version nous utilisons 10 variables pour la gestion du temps et une fonction pour les mettre à jour.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Afin de comparer les 2 versions, nous avons récupéré les données dans un tableau avec une période d’acquisition de 20 ms :</w:t>
      </w:r>
    </w:p>
    <w:p w:rsidR="00000000" w:rsidDel="00000000" w:rsidP="00000000" w:rsidRDefault="00000000" w:rsidRPr="00000000" w14:paraId="00000055">
      <w:pPr>
        <w:rPr/>
      </w:pPr>
      <w:r w:rsidDel="00000000" w:rsidR="00000000" w:rsidRPr="00000000">
        <w:rPr/>
        <w:drawing>
          <wp:inline distB="114300" distT="114300" distL="114300" distR="114300">
            <wp:extent cx="2757488" cy="966370"/>
            <wp:effectExtent b="0" l="0" r="0" t="0"/>
            <wp:docPr id="22" name="image20.jpg"/>
            <a:graphic>
              <a:graphicData uri="http://schemas.openxmlformats.org/drawingml/2006/picture">
                <pic:pic>
                  <pic:nvPicPr>
                    <pic:cNvPr id="0" name="image20.jpg"/>
                    <pic:cNvPicPr preferRelativeResize="0"/>
                  </pic:nvPicPr>
                  <pic:blipFill>
                    <a:blip r:embed="rId15"/>
                    <a:srcRect b="79228" l="8025" r="38844" t="7604"/>
                    <a:stretch>
                      <a:fillRect/>
                    </a:stretch>
                  </pic:blipFill>
                  <pic:spPr>
                    <a:xfrm>
                      <a:off x="0" y="0"/>
                      <a:ext cx="2757488" cy="966370"/>
                    </a:xfrm>
                    <a:prstGeom prst="rect"/>
                    <a:ln/>
                  </pic:spPr>
                </pic:pic>
              </a:graphicData>
            </a:graphic>
          </wp:inline>
        </w:drawing>
      </w:r>
      <w:r w:rsidDel="00000000" w:rsidR="00000000" w:rsidRPr="00000000">
        <w:rPr/>
        <w:drawing>
          <wp:inline distB="114300" distT="114300" distL="114300" distR="114300">
            <wp:extent cx="2757488" cy="941378"/>
            <wp:effectExtent b="0" l="0" r="0" t="0"/>
            <wp:docPr id="34" name="image20.jpg"/>
            <a:graphic>
              <a:graphicData uri="http://schemas.openxmlformats.org/drawingml/2006/picture">
                <pic:pic>
                  <pic:nvPicPr>
                    <pic:cNvPr id="0" name="image20.jpg"/>
                    <pic:cNvPicPr preferRelativeResize="0"/>
                  </pic:nvPicPr>
                  <pic:blipFill>
                    <a:blip r:embed="rId15"/>
                    <a:srcRect b="62387" l="8025" r="38844" t="24809"/>
                    <a:stretch>
                      <a:fillRect/>
                    </a:stretch>
                  </pic:blipFill>
                  <pic:spPr>
                    <a:xfrm>
                      <a:off x="0" y="0"/>
                      <a:ext cx="2757488" cy="94137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i w:val="1"/>
        </w:rPr>
      </w:pPr>
      <w:r w:rsidDel="00000000" w:rsidR="00000000" w:rsidRPr="00000000">
        <w:rPr>
          <w:rtl w:val="0"/>
        </w:rPr>
        <w:t xml:space="preserve">                           </w:t>
      </w:r>
      <w:r w:rsidDel="00000000" w:rsidR="00000000" w:rsidRPr="00000000">
        <w:rPr>
          <w:i w:val="1"/>
          <w:rtl w:val="0"/>
        </w:rPr>
        <w:t xml:space="preserve">Version 1 </w:t>
      </w:r>
      <w:r w:rsidDel="00000000" w:rsidR="00000000" w:rsidRPr="00000000">
        <w:rPr>
          <w:rtl w:val="0"/>
        </w:rPr>
        <w:t xml:space="preserve">                                                          </w:t>
      </w:r>
      <w:r w:rsidDel="00000000" w:rsidR="00000000" w:rsidRPr="00000000">
        <w:rPr>
          <w:i w:val="1"/>
          <w:rtl w:val="0"/>
        </w:rPr>
        <w:t xml:space="preserve">Version 2</w:t>
      </w:r>
    </w:p>
    <w:p w:rsidR="00000000" w:rsidDel="00000000" w:rsidP="00000000" w:rsidRDefault="00000000" w:rsidRPr="00000000" w14:paraId="00000057">
      <w:pPr>
        <w:rPr/>
      </w:pPr>
      <w:r w:rsidDel="00000000" w:rsidR="00000000" w:rsidRPr="00000000">
        <w:rPr>
          <w:rtl w:val="0"/>
        </w:rPr>
        <w:t xml:space="preserve">Nous voyons maintenant que le temps de calcul a drastiquement été réduit, nous avons désormais un échantillonnage pertinent. Mais il nous faut désormais</w:t>
      </w:r>
      <w:r w:rsidDel="00000000" w:rsidR="00000000" w:rsidRPr="00000000">
        <w:rPr>
          <w:color w:val="ff0000"/>
          <w:rtl w:val="0"/>
        </w:rPr>
        <w:t xml:space="preserve"> </w:t>
      </w:r>
      <w:r w:rsidDel="00000000" w:rsidR="00000000" w:rsidRPr="00000000">
        <w:rPr>
          <w:rtl w:val="0"/>
        </w:rPr>
        <w:t xml:space="preserve">déterminer la période minimale d'échantillonnage que nous pouvons utiliser pour chaque mode.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Pour connaître ces limites, nous avons testé différentes périodes d’acquisitions allant de 5ms à </w:t>
      </w:r>
      <w:r w:rsidDel="00000000" w:rsidR="00000000" w:rsidRPr="00000000">
        <w:rPr>
          <w:rtl w:val="0"/>
        </w:rPr>
        <w:t xml:space="preserve">20ms</w:t>
      </w:r>
      <w:r w:rsidDel="00000000" w:rsidR="00000000" w:rsidRPr="00000000">
        <w:rPr>
          <w:rtl w:val="0"/>
        </w:rPr>
        <w:t xml:space="preserve"> en les incrémentant </w:t>
      </w:r>
      <w:r w:rsidDel="00000000" w:rsidR="00000000" w:rsidRPr="00000000">
        <w:rPr>
          <w:rtl w:val="0"/>
        </w:rPr>
        <w:t xml:space="preserve">de 5ms</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u w:val="single"/>
          <w:rtl w:val="0"/>
        </w:rPr>
        <w:t xml:space="preserve">Cas oscillations libres </w:t>
      </w:r>
      <w:r w:rsidDel="00000000" w:rsidR="00000000" w:rsidRPr="00000000">
        <w:rPr>
          <w:rtl w:val="0"/>
        </w:rPr>
        <w:t xml:space="preserv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drawing>
          <wp:inline distB="114300" distT="114300" distL="114300" distR="114300">
            <wp:extent cx="2770350" cy="685638"/>
            <wp:effectExtent b="0" l="0" r="0" t="0"/>
            <wp:docPr id="10" name="image9.png"/>
            <a:graphic>
              <a:graphicData uri="http://schemas.openxmlformats.org/drawingml/2006/picture">
                <pic:pic>
                  <pic:nvPicPr>
                    <pic:cNvPr id="0" name="image9.png"/>
                    <pic:cNvPicPr preferRelativeResize="0"/>
                  </pic:nvPicPr>
                  <pic:blipFill>
                    <a:blip r:embed="rId16"/>
                    <a:srcRect b="81688" l="8346" r="31807" t="7789"/>
                    <a:stretch>
                      <a:fillRect/>
                    </a:stretch>
                  </pic:blipFill>
                  <pic:spPr>
                    <a:xfrm>
                      <a:off x="0" y="0"/>
                      <a:ext cx="2770350" cy="685638"/>
                    </a:xfrm>
                    <a:prstGeom prst="rect"/>
                    <a:ln/>
                  </pic:spPr>
                </pic:pic>
              </a:graphicData>
            </a:graphic>
          </wp:inline>
        </w:drawing>
      </w:r>
      <w:r w:rsidDel="00000000" w:rsidR="00000000" w:rsidRPr="00000000">
        <w:rPr/>
        <w:drawing>
          <wp:inline distB="114300" distT="114300" distL="114300" distR="114300">
            <wp:extent cx="2837025" cy="702325"/>
            <wp:effectExtent b="0" l="0" r="0" t="0"/>
            <wp:docPr id="42" name="image9.png"/>
            <a:graphic>
              <a:graphicData uri="http://schemas.openxmlformats.org/drawingml/2006/picture">
                <pic:pic>
                  <pic:nvPicPr>
                    <pic:cNvPr id="0" name="image9.png"/>
                    <pic:cNvPicPr preferRelativeResize="0"/>
                  </pic:nvPicPr>
                  <pic:blipFill>
                    <a:blip r:embed="rId16"/>
                    <a:srcRect b="68950" l="8346" r="31807" t="20526"/>
                    <a:stretch>
                      <a:fillRect/>
                    </a:stretch>
                  </pic:blipFill>
                  <pic:spPr>
                    <a:xfrm>
                      <a:off x="0" y="0"/>
                      <a:ext cx="2837025" cy="7023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2801775" cy="693599"/>
            <wp:effectExtent b="0" l="0" r="0" t="0"/>
            <wp:docPr id="50" name="image9.png"/>
            <a:graphic>
              <a:graphicData uri="http://schemas.openxmlformats.org/drawingml/2006/picture">
                <pic:pic>
                  <pic:nvPicPr>
                    <pic:cNvPr id="0" name="image9.png"/>
                    <pic:cNvPicPr preferRelativeResize="0"/>
                  </pic:nvPicPr>
                  <pic:blipFill>
                    <a:blip r:embed="rId16"/>
                    <a:srcRect b="55936" l="8541" r="31612" t="33541"/>
                    <a:stretch>
                      <a:fillRect/>
                    </a:stretch>
                  </pic:blipFill>
                  <pic:spPr>
                    <a:xfrm>
                      <a:off x="0" y="0"/>
                      <a:ext cx="2801775" cy="693599"/>
                    </a:xfrm>
                    <a:prstGeom prst="rect"/>
                    <a:ln/>
                  </pic:spPr>
                </pic:pic>
              </a:graphicData>
            </a:graphic>
          </wp:inline>
        </w:drawing>
      </w:r>
      <w:r w:rsidDel="00000000" w:rsidR="00000000" w:rsidRPr="00000000">
        <w:rPr/>
        <w:drawing>
          <wp:inline distB="114300" distT="114300" distL="114300" distR="114300">
            <wp:extent cx="2830350" cy="700673"/>
            <wp:effectExtent b="0" l="0" r="0" t="0"/>
            <wp:docPr id="9" name="image9.png"/>
            <a:graphic>
              <a:graphicData uri="http://schemas.openxmlformats.org/drawingml/2006/picture">
                <pic:pic>
                  <pic:nvPicPr>
                    <pic:cNvPr id="0" name="image9.png"/>
                    <pic:cNvPicPr preferRelativeResize="0"/>
                  </pic:nvPicPr>
                  <pic:blipFill>
                    <a:blip r:embed="rId16"/>
                    <a:srcRect b="43198" l="8541" r="31612" t="46279"/>
                    <a:stretch>
                      <a:fillRect/>
                    </a:stretch>
                  </pic:blipFill>
                  <pic:spPr>
                    <a:xfrm>
                      <a:off x="0" y="0"/>
                      <a:ext cx="2830350" cy="70067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Grâce à ces tableaux, nous pouvons voir que la meilleure période d'échantillonnage et la plus petite est </w:t>
      </w:r>
      <w:r w:rsidDel="00000000" w:rsidR="00000000" w:rsidRPr="00000000">
        <w:rPr>
          <w:u w:val="single"/>
          <w:rtl w:val="0"/>
        </w:rPr>
        <w:t xml:space="preserve">10ms</w:t>
      </w:r>
      <w:r w:rsidDel="00000000" w:rsidR="00000000" w:rsidRPr="00000000">
        <w:rPr>
          <w:rtl w:val="0"/>
        </w:rPr>
        <w:t xml:space="preserve"> lorsque nous mettons à jour la position toutes les 10ms.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u w:val="single"/>
          <w:rtl w:val="0"/>
        </w:rPr>
        <w:t xml:space="preserve">Cas oscillations forcées </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2786063" cy="701128"/>
            <wp:effectExtent b="0" l="0" r="0" t="0"/>
            <wp:docPr id="18" name="image17.png"/>
            <a:graphic>
              <a:graphicData uri="http://schemas.openxmlformats.org/drawingml/2006/picture">
                <pic:pic>
                  <pic:nvPicPr>
                    <pic:cNvPr id="0" name="image17.png"/>
                    <pic:cNvPicPr preferRelativeResize="0"/>
                  </pic:nvPicPr>
                  <pic:blipFill>
                    <a:blip r:embed="rId17"/>
                    <a:srcRect b="81611" l="8186" r="33653" t="7945"/>
                    <a:stretch>
                      <a:fillRect/>
                    </a:stretch>
                  </pic:blipFill>
                  <pic:spPr>
                    <a:xfrm>
                      <a:off x="0" y="0"/>
                      <a:ext cx="2786063" cy="701128"/>
                    </a:xfrm>
                    <a:prstGeom prst="rect"/>
                    <a:ln/>
                  </pic:spPr>
                </pic:pic>
              </a:graphicData>
            </a:graphic>
          </wp:inline>
        </w:drawing>
      </w:r>
      <w:r w:rsidDel="00000000" w:rsidR="00000000" w:rsidRPr="00000000">
        <w:rPr/>
        <w:drawing>
          <wp:inline distB="114300" distT="114300" distL="114300" distR="114300">
            <wp:extent cx="2757488" cy="693937"/>
            <wp:effectExtent b="0" l="0" r="0" t="0"/>
            <wp:docPr id="53" name="image17.png"/>
            <a:graphic>
              <a:graphicData uri="http://schemas.openxmlformats.org/drawingml/2006/picture">
                <pic:pic>
                  <pic:nvPicPr>
                    <pic:cNvPr id="0" name="image17.png"/>
                    <pic:cNvPicPr preferRelativeResize="0"/>
                  </pic:nvPicPr>
                  <pic:blipFill>
                    <a:blip r:embed="rId17"/>
                    <a:srcRect b="68833" l="8378" r="33460" t="20724"/>
                    <a:stretch>
                      <a:fillRect/>
                    </a:stretch>
                  </pic:blipFill>
                  <pic:spPr>
                    <a:xfrm>
                      <a:off x="0" y="0"/>
                      <a:ext cx="2757488" cy="69393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2805113" cy="703688"/>
            <wp:effectExtent b="0" l="0" r="0" t="0"/>
            <wp:docPr id="40" name="image17.png"/>
            <a:graphic>
              <a:graphicData uri="http://schemas.openxmlformats.org/drawingml/2006/picture">
                <pic:pic>
                  <pic:nvPicPr>
                    <pic:cNvPr id="0" name="image17.png"/>
                    <pic:cNvPicPr preferRelativeResize="0"/>
                  </pic:nvPicPr>
                  <pic:blipFill>
                    <a:blip r:embed="rId17"/>
                    <a:srcRect b="56192" l="8378" r="33460" t="33365"/>
                    <a:stretch>
                      <a:fillRect/>
                    </a:stretch>
                  </pic:blipFill>
                  <pic:spPr>
                    <a:xfrm>
                      <a:off x="0" y="0"/>
                      <a:ext cx="2805113" cy="703688"/>
                    </a:xfrm>
                    <a:prstGeom prst="rect"/>
                    <a:ln/>
                  </pic:spPr>
                </pic:pic>
              </a:graphicData>
            </a:graphic>
          </wp:inline>
        </w:drawing>
      </w:r>
      <w:r w:rsidDel="00000000" w:rsidR="00000000" w:rsidRPr="00000000">
        <w:rPr/>
        <w:drawing>
          <wp:inline distB="114300" distT="114300" distL="114300" distR="114300">
            <wp:extent cx="2776538" cy="698731"/>
            <wp:effectExtent b="0" l="0" r="0" t="0"/>
            <wp:docPr id="45" name="image17.png"/>
            <a:graphic>
              <a:graphicData uri="http://schemas.openxmlformats.org/drawingml/2006/picture">
                <pic:pic>
                  <pic:nvPicPr>
                    <pic:cNvPr id="0" name="image17.png"/>
                    <pic:cNvPicPr preferRelativeResize="0"/>
                  </pic:nvPicPr>
                  <pic:blipFill>
                    <a:blip r:embed="rId17"/>
                    <a:srcRect b="43276" l="8571" r="33268" t="46281"/>
                    <a:stretch>
                      <a:fillRect/>
                    </a:stretch>
                  </pic:blipFill>
                  <pic:spPr>
                    <a:xfrm>
                      <a:off x="0" y="0"/>
                      <a:ext cx="2776538" cy="69873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Les résultats nous permettent de dire que la période d’échantillonnage la plus petite que nous pouvons utiliser est </w:t>
      </w:r>
      <w:r w:rsidDel="00000000" w:rsidR="00000000" w:rsidRPr="00000000">
        <w:rPr>
          <w:u w:val="single"/>
          <w:rtl w:val="0"/>
        </w:rPr>
        <w:t xml:space="preserve">10ms</w:t>
      </w:r>
      <w:r w:rsidDel="00000000" w:rsidR="00000000" w:rsidRPr="00000000">
        <w:rPr>
          <w:rtl w:val="0"/>
        </w:rPr>
        <w:t xml:space="preserve"> lorsque nous corrigeons la vitesse et mettons à jour la position toutes les 5ms. Pour certains cas nous sommes même en sur échantillonnage, pour remédier à cela nous évoquerons des solutions dans les pistes d’améliorations.</w:t>
      </w:r>
    </w:p>
    <w:p w:rsidR="00000000" w:rsidDel="00000000" w:rsidP="00000000" w:rsidRDefault="00000000" w:rsidRPr="00000000" w14:paraId="00000066">
      <w:pPr>
        <w:pStyle w:val="Heading1"/>
        <w:spacing w:after="240" w:line="240" w:lineRule="auto"/>
        <w:jc w:val="center"/>
        <w:rPr/>
      </w:pPr>
      <w:bookmarkStart w:colFirst="0" w:colLast="0" w:name="_34w7ooxbrbei" w:id="6"/>
      <w:bookmarkEnd w:id="6"/>
      <w:r w:rsidDel="00000000" w:rsidR="00000000" w:rsidRPr="00000000">
        <w:rPr>
          <w:rtl w:val="0"/>
        </w:rPr>
        <w:t xml:space="preserve">Modélisation mathématique du système</w:t>
      </w:r>
    </w:p>
    <w:p w:rsidR="00000000" w:rsidDel="00000000" w:rsidP="00000000" w:rsidRDefault="00000000" w:rsidRPr="00000000" w14:paraId="00000067">
      <w:pPr>
        <w:spacing w:after="240" w:line="240" w:lineRule="auto"/>
        <w:rPr>
          <w:sz w:val="20"/>
          <w:szCs w:val="20"/>
        </w:rPr>
      </w:pPr>
      <w:r w:rsidDel="00000000" w:rsidR="00000000" w:rsidRPr="00000000">
        <w:rPr>
          <w:sz w:val="20"/>
          <w:szCs w:val="20"/>
          <w:rtl w:val="0"/>
        </w:rPr>
        <w:t xml:space="preserve">Nous faisons l’étude d’un système masse ressort qui est dit dissipatif. Cette étude est faite en deux cas ; système à oscillation harmonique libre et oscillation forcée.</w:t>
      </w:r>
    </w:p>
    <w:p w:rsidR="00000000" w:rsidDel="00000000" w:rsidP="00000000" w:rsidRDefault="00000000" w:rsidRPr="00000000" w14:paraId="00000068">
      <w:pPr>
        <w:spacing w:after="240" w:line="240" w:lineRule="auto"/>
        <w:rPr>
          <w:sz w:val="20"/>
          <w:szCs w:val="20"/>
          <w:u w:val="single"/>
        </w:rPr>
      </w:pPr>
      <w:r w:rsidDel="00000000" w:rsidR="00000000" w:rsidRPr="00000000">
        <w:rPr>
          <w:sz w:val="20"/>
          <w:szCs w:val="20"/>
          <w:u w:val="single"/>
          <w:rtl w:val="0"/>
        </w:rPr>
        <w:t xml:space="preserve">Système dissipatif soumis à un régime d’oscillations libres</w:t>
      </w:r>
    </w:p>
    <w:p w:rsidR="00000000" w:rsidDel="00000000" w:rsidP="00000000" w:rsidRDefault="00000000" w:rsidRPr="00000000" w14:paraId="00000069">
      <w:pPr>
        <w:spacing w:after="240" w:line="240" w:lineRule="auto"/>
        <w:rPr>
          <w:sz w:val="20"/>
          <w:szCs w:val="20"/>
        </w:rPr>
      </w:pPr>
      <w:r w:rsidDel="00000000" w:rsidR="00000000" w:rsidRPr="00000000">
        <w:rPr>
          <w:sz w:val="20"/>
          <w:szCs w:val="20"/>
          <w:rtl w:val="0"/>
        </w:rPr>
        <w:t xml:space="preserve">On prend désormais en compte l’effet de l’amortisseur :</w:t>
      </w:r>
    </w:p>
    <w:p w:rsidR="00000000" w:rsidDel="00000000" w:rsidP="00000000" w:rsidRDefault="00000000" w:rsidRPr="00000000" w14:paraId="0000006A">
      <w:pPr>
        <w:spacing w:after="240" w:line="240" w:lineRule="auto"/>
        <w:jc w:val="center"/>
        <w:rPr>
          <w:sz w:val="20"/>
          <w:szCs w:val="20"/>
        </w:rPr>
      </w:pPr>
      <w:r w:rsidDel="00000000" w:rsidR="00000000" w:rsidRPr="00000000">
        <w:rPr>
          <w:sz w:val="20"/>
          <w:szCs w:val="20"/>
        </w:rPr>
        <w:drawing>
          <wp:inline distB="0" distT="0" distL="114300" distR="114300">
            <wp:extent cx="1187450" cy="292100"/>
            <wp:effectExtent b="0" l="0" r="0" t="0"/>
            <wp:docPr id="39"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11874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line="240" w:lineRule="auto"/>
        <w:rPr>
          <w:sz w:val="20"/>
          <w:szCs w:val="20"/>
        </w:rPr>
      </w:pPr>
      <w:r w:rsidDel="00000000" w:rsidR="00000000" w:rsidRPr="00000000">
        <w:rPr>
          <w:sz w:val="20"/>
          <w:szCs w:val="20"/>
          <w:rtl w:val="0"/>
        </w:rPr>
        <w:t xml:space="preserve">Pour résoudre l’équation différentielle, écrivons l’équation caractéristique associée :</w:t>
      </w:r>
    </w:p>
    <w:p w:rsidR="00000000" w:rsidDel="00000000" w:rsidP="00000000" w:rsidRDefault="00000000" w:rsidRPr="00000000" w14:paraId="0000006C">
      <w:pPr>
        <w:spacing w:after="240" w:line="240" w:lineRule="auto"/>
        <w:jc w:val="center"/>
        <w:rPr>
          <w:sz w:val="20"/>
          <w:szCs w:val="20"/>
        </w:rPr>
      </w:pPr>
      <w:r w:rsidDel="00000000" w:rsidR="00000000" w:rsidRPr="00000000">
        <w:rPr>
          <w:sz w:val="20"/>
          <w:szCs w:val="20"/>
        </w:rPr>
        <w:drawing>
          <wp:inline distB="0" distT="0" distL="114300" distR="114300">
            <wp:extent cx="1162050" cy="2921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116205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line="240" w:lineRule="auto"/>
        <w:rPr>
          <w:sz w:val="20"/>
          <w:szCs w:val="20"/>
        </w:rPr>
      </w:pPr>
      <w:r w:rsidDel="00000000" w:rsidR="00000000" w:rsidRPr="00000000">
        <w:rPr>
          <w:sz w:val="20"/>
          <w:szCs w:val="20"/>
          <w:rtl w:val="0"/>
        </w:rPr>
        <w:t xml:space="preserve">Le discriminant de cette équation est :</w:t>
      </w:r>
    </w:p>
    <w:p w:rsidR="00000000" w:rsidDel="00000000" w:rsidP="00000000" w:rsidRDefault="00000000" w:rsidRPr="00000000" w14:paraId="0000006E">
      <w:pPr>
        <w:spacing w:after="240" w:line="240" w:lineRule="auto"/>
        <w:jc w:val="center"/>
        <w:rPr>
          <w:sz w:val="20"/>
          <w:szCs w:val="20"/>
        </w:rPr>
      </w:pPr>
      <w:r w:rsidDel="00000000" w:rsidR="00000000" w:rsidRPr="00000000">
        <w:rPr>
          <w:sz w:val="20"/>
          <w:szCs w:val="20"/>
        </w:rPr>
        <w:drawing>
          <wp:inline distB="0" distT="0" distL="114300" distR="114300">
            <wp:extent cx="1206500" cy="317500"/>
            <wp:effectExtent b="0" l="0" r="0" t="0"/>
            <wp:docPr id="57"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12065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line="240" w:lineRule="auto"/>
        <w:rPr>
          <w:sz w:val="20"/>
          <w:szCs w:val="20"/>
        </w:rPr>
      </w:pPr>
      <w:r w:rsidDel="00000000" w:rsidR="00000000" w:rsidRPr="00000000">
        <w:rPr>
          <w:sz w:val="20"/>
          <w:szCs w:val="20"/>
        </w:rPr>
        <w:drawing>
          <wp:inline distB="0" distT="0" distL="114300" distR="114300">
            <wp:extent cx="996950" cy="152400"/>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996950" cy="152400"/>
                    </a:xfrm>
                    <a:prstGeom prst="rect"/>
                    <a:ln/>
                  </pic:spPr>
                </pic:pic>
              </a:graphicData>
            </a:graphic>
          </wp:inline>
        </w:drawing>
      </w:r>
      <w:r w:rsidDel="00000000" w:rsidR="00000000" w:rsidRPr="00000000">
        <w:rPr>
          <w:sz w:val="20"/>
          <w:szCs w:val="20"/>
          <w:rtl w:val="0"/>
        </w:rPr>
        <w:t xml:space="preserve"> , avec </w:t>
      </w:r>
      <w:r w:rsidDel="00000000" w:rsidR="00000000" w:rsidRPr="00000000">
        <w:rPr>
          <w:sz w:val="20"/>
          <w:szCs w:val="20"/>
        </w:rPr>
        <w:drawing>
          <wp:inline distB="0" distT="0" distL="114300" distR="114300">
            <wp:extent cx="304800" cy="152400"/>
            <wp:effectExtent b="0" l="0" r="0" t="0"/>
            <wp:docPr id="3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048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line="240" w:lineRule="auto"/>
        <w:rPr>
          <w:sz w:val="20"/>
          <w:szCs w:val="20"/>
        </w:rPr>
      </w:pPr>
      <w:r w:rsidDel="00000000" w:rsidR="00000000" w:rsidRPr="00000000">
        <w:rPr>
          <w:sz w:val="20"/>
          <w:szCs w:val="20"/>
          <w:rtl w:val="0"/>
        </w:rPr>
        <w:t xml:space="preserve">Les racines complexes de l’équation caractéristique sont </w:t>
      </w:r>
      <w:r w:rsidDel="00000000" w:rsidR="00000000" w:rsidRPr="00000000">
        <w:rPr>
          <w:sz w:val="20"/>
          <w:szCs w:val="20"/>
        </w:rPr>
        <w:drawing>
          <wp:inline distB="0" distT="0" distL="114300" distR="114300">
            <wp:extent cx="1536700" cy="177800"/>
            <wp:effectExtent b="0" l="0" r="0" t="0"/>
            <wp:docPr id="58" name="image47.png"/>
            <a:graphic>
              <a:graphicData uri="http://schemas.openxmlformats.org/drawingml/2006/picture">
                <pic:pic>
                  <pic:nvPicPr>
                    <pic:cNvPr id="0" name="image47.png"/>
                    <pic:cNvPicPr preferRelativeResize="0"/>
                  </pic:nvPicPr>
                  <pic:blipFill>
                    <a:blip r:embed="rId23"/>
                    <a:srcRect b="0" l="0" r="0" t="0"/>
                    <a:stretch>
                      <a:fillRect/>
                    </a:stretch>
                  </pic:blipFill>
                  <pic:spPr>
                    <a:xfrm>
                      <a:off x="0" y="0"/>
                      <a:ext cx="1536700" cy="177800"/>
                    </a:xfrm>
                    <a:prstGeom prst="rect"/>
                    <a:ln/>
                  </pic:spPr>
                </pic:pic>
              </a:graphicData>
            </a:graphic>
          </wp:inline>
        </w:drawing>
      </w:r>
      <w:r w:rsidDel="00000000" w:rsidR="00000000" w:rsidRPr="00000000">
        <w:rPr>
          <w:sz w:val="20"/>
          <w:szCs w:val="20"/>
          <w:rtl w:val="0"/>
        </w:rPr>
        <w:t xml:space="preserve">.En considérant les conditions initiales </w:t>
      </w:r>
      <w:r w:rsidDel="00000000" w:rsidR="00000000" w:rsidRPr="00000000">
        <w:rPr>
          <w:sz w:val="20"/>
          <w:szCs w:val="20"/>
        </w:rPr>
        <w:drawing>
          <wp:inline distB="0" distT="0" distL="114300" distR="114300">
            <wp:extent cx="825500" cy="152400"/>
            <wp:effectExtent b="0" l="0" r="0" t="0"/>
            <wp:docPr id="36"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825500" cy="152400"/>
                    </a:xfrm>
                    <a:prstGeom prst="rect"/>
                    <a:ln/>
                  </pic:spPr>
                </pic:pic>
              </a:graphicData>
            </a:graphic>
          </wp:inline>
        </w:drawing>
      </w:r>
      <w:r w:rsidDel="00000000" w:rsidR="00000000" w:rsidRPr="00000000">
        <w:rPr>
          <w:sz w:val="20"/>
          <w:szCs w:val="20"/>
          <w:rtl w:val="0"/>
        </w:rPr>
        <w:t xml:space="preserve">et </w:t>
      </w:r>
      <w:r w:rsidDel="00000000" w:rsidR="00000000" w:rsidRPr="00000000">
        <w:rPr>
          <w:sz w:val="20"/>
          <w:szCs w:val="20"/>
        </w:rPr>
        <w:drawing>
          <wp:inline distB="0" distT="0" distL="114300" distR="114300">
            <wp:extent cx="774700" cy="152400"/>
            <wp:effectExtent b="0" l="0" r="0" t="0"/>
            <wp:docPr id="33"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774700" cy="152400"/>
                    </a:xfrm>
                    <a:prstGeom prst="rect"/>
                    <a:ln/>
                  </pic:spPr>
                </pic:pic>
              </a:graphicData>
            </a:graphic>
          </wp:inline>
        </w:drawing>
      </w:r>
      <w:r w:rsidDel="00000000" w:rsidR="00000000" w:rsidRPr="00000000">
        <w:rPr>
          <w:sz w:val="20"/>
          <w:szCs w:val="20"/>
          <w:rtl w:val="0"/>
        </w:rPr>
        <w:t xml:space="preserve">, la solution de l’équation différentielle est donnée par :</w:t>
      </w:r>
    </w:p>
    <w:p w:rsidR="00000000" w:rsidDel="00000000" w:rsidP="00000000" w:rsidRDefault="00000000" w:rsidRPr="00000000" w14:paraId="00000071">
      <w:pPr>
        <w:spacing w:after="240" w:line="240" w:lineRule="auto"/>
        <w:jc w:val="center"/>
        <w:rPr>
          <w:sz w:val="20"/>
          <w:szCs w:val="20"/>
        </w:rPr>
      </w:pPr>
      <w:r w:rsidDel="00000000" w:rsidR="00000000" w:rsidRPr="00000000">
        <w:rPr>
          <w:sz w:val="20"/>
          <w:szCs w:val="20"/>
        </w:rPr>
        <w:drawing>
          <wp:inline distB="0" distT="0" distL="114300" distR="114300">
            <wp:extent cx="4152900" cy="488950"/>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152900" cy="4889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line="240" w:lineRule="auto"/>
        <w:rPr>
          <w:sz w:val="20"/>
          <w:szCs w:val="20"/>
        </w:rPr>
      </w:pPr>
      <w:r w:rsidDel="00000000" w:rsidR="00000000" w:rsidRPr="00000000">
        <w:rPr>
          <w:rtl w:val="0"/>
        </w:rPr>
      </w:r>
    </w:p>
    <w:p w:rsidR="00000000" w:rsidDel="00000000" w:rsidP="00000000" w:rsidRDefault="00000000" w:rsidRPr="00000000" w14:paraId="00000073">
      <w:pPr>
        <w:spacing w:after="240" w:line="240" w:lineRule="auto"/>
        <w:rPr>
          <w:sz w:val="20"/>
          <w:szCs w:val="20"/>
        </w:rPr>
      </w:pPr>
      <w:r w:rsidDel="00000000" w:rsidR="00000000" w:rsidRPr="00000000">
        <w:rPr>
          <w:sz w:val="20"/>
          <w:szCs w:val="20"/>
          <w:rtl w:val="0"/>
        </w:rPr>
        <w:t xml:space="preserve">Il s’agit d’un mouvement pseudo-périodique qui tend à faire osciller M autour de sa position d’équilibre. Le régime est qualifié de « sous-amorti ». La pseudo-pulsation vaut alors</w:t>
      </w:r>
      <w:r w:rsidDel="00000000" w:rsidR="00000000" w:rsidRPr="00000000">
        <w:rPr>
          <w:sz w:val="20"/>
          <w:szCs w:val="20"/>
        </w:rPr>
        <w:drawing>
          <wp:inline distB="0" distT="0" distL="114300" distR="114300">
            <wp:extent cx="279400" cy="152400"/>
            <wp:effectExtent b="0" l="0" r="0" t="0"/>
            <wp:docPr id="30"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79400" cy="152400"/>
                    </a:xfrm>
                    <a:prstGeom prst="rect"/>
                    <a:ln/>
                  </pic:spPr>
                </pic:pic>
              </a:graphicData>
            </a:graphic>
          </wp:inline>
        </w:drawing>
      </w:r>
      <w:r w:rsidDel="00000000" w:rsidR="00000000" w:rsidRPr="00000000">
        <w:rPr>
          <w:sz w:val="20"/>
          <w:szCs w:val="20"/>
        </w:rPr>
        <w:drawing>
          <wp:inline distB="0" distT="0" distL="114300" distR="114300">
            <wp:extent cx="279400" cy="152400"/>
            <wp:effectExtent b="0" l="0" r="0" t="0"/>
            <wp:docPr id="52"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2794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line="240" w:lineRule="auto"/>
        <w:jc w:val="center"/>
        <w:rPr>
          <w:sz w:val="20"/>
          <w:szCs w:val="20"/>
        </w:rPr>
      </w:pPr>
      <w:r w:rsidDel="00000000" w:rsidR="00000000" w:rsidRPr="00000000">
        <w:rPr>
          <w:sz w:val="20"/>
          <w:szCs w:val="20"/>
        </w:rPr>
        <w:drawing>
          <wp:inline distB="0" distT="0" distL="114300" distR="114300">
            <wp:extent cx="920750" cy="171450"/>
            <wp:effectExtent b="0" l="0" r="0" t="0"/>
            <wp:docPr id="48" name="image40.png"/>
            <a:graphic>
              <a:graphicData uri="http://schemas.openxmlformats.org/drawingml/2006/picture">
                <pic:pic>
                  <pic:nvPicPr>
                    <pic:cNvPr id="0" name="image40.png"/>
                    <pic:cNvPicPr preferRelativeResize="0"/>
                  </pic:nvPicPr>
                  <pic:blipFill>
                    <a:blip r:embed="rId28"/>
                    <a:srcRect b="0" l="0" r="0" t="0"/>
                    <a:stretch>
                      <a:fillRect/>
                    </a:stretch>
                  </pic:blipFill>
                  <pic:spPr>
                    <a:xfrm>
                      <a:off x="0" y="0"/>
                      <a:ext cx="9207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line="240" w:lineRule="auto"/>
        <w:rPr>
          <w:sz w:val="20"/>
          <w:szCs w:val="20"/>
        </w:rPr>
      </w:pPr>
      <w:r w:rsidDel="00000000" w:rsidR="00000000" w:rsidRPr="00000000">
        <w:rPr>
          <w:rtl w:val="0"/>
        </w:rPr>
      </w:r>
    </w:p>
    <w:p w:rsidR="00000000" w:rsidDel="00000000" w:rsidP="00000000" w:rsidRDefault="00000000" w:rsidRPr="00000000" w14:paraId="00000076">
      <w:pPr>
        <w:spacing w:after="240" w:line="240" w:lineRule="auto"/>
        <w:rPr>
          <w:sz w:val="20"/>
          <w:szCs w:val="20"/>
        </w:rPr>
      </w:pPr>
      <w:r w:rsidDel="00000000" w:rsidR="00000000" w:rsidRPr="00000000">
        <w:rPr>
          <w:rtl w:val="0"/>
        </w:rPr>
      </w:r>
    </w:p>
    <w:p w:rsidR="00000000" w:rsidDel="00000000" w:rsidP="00000000" w:rsidRDefault="00000000" w:rsidRPr="00000000" w14:paraId="00000077">
      <w:pPr>
        <w:spacing w:after="240" w:line="240" w:lineRule="auto"/>
        <w:rPr>
          <w:sz w:val="20"/>
          <w:szCs w:val="20"/>
        </w:rPr>
      </w:pPr>
      <w:r w:rsidDel="00000000" w:rsidR="00000000" w:rsidRPr="00000000">
        <w:rPr>
          <w:rtl w:val="0"/>
        </w:rPr>
      </w:r>
    </w:p>
    <w:p w:rsidR="00000000" w:rsidDel="00000000" w:rsidP="00000000" w:rsidRDefault="00000000" w:rsidRPr="00000000" w14:paraId="00000078">
      <w:pPr>
        <w:spacing w:after="240" w:line="240" w:lineRule="auto"/>
        <w:rPr>
          <w:sz w:val="20"/>
          <w:szCs w:val="20"/>
        </w:rPr>
      </w:pPr>
      <w:r w:rsidDel="00000000" w:rsidR="00000000" w:rsidRPr="00000000">
        <w:rPr>
          <w:rtl w:val="0"/>
        </w:rPr>
      </w:r>
    </w:p>
    <w:p w:rsidR="00000000" w:rsidDel="00000000" w:rsidP="00000000" w:rsidRDefault="00000000" w:rsidRPr="00000000" w14:paraId="00000079">
      <w:pPr>
        <w:spacing w:after="240" w:line="240" w:lineRule="auto"/>
        <w:rPr>
          <w:sz w:val="20"/>
          <w:szCs w:val="20"/>
        </w:rPr>
      </w:pPr>
      <w:r w:rsidDel="00000000" w:rsidR="00000000" w:rsidRPr="00000000">
        <w:rPr>
          <w:rtl w:val="0"/>
        </w:rPr>
      </w:r>
    </w:p>
    <w:p w:rsidR="00000000" w:rsidDel="00000000" w:rsidP="00000000" w:rsidRDefault="00000000" w:rsidRPr="00000000" w14:paraId="0000007A">
      <w:pPr>
        <w:spacing w:after="240" w:line="240" w:lineRule="auto"/>
        <w:rPr>
          <w:sz w:val="20"/>
          <w:szCs w:val="20"/>
        </w:rPr>
      </w:pPr>
      <w:r w:rsidDel="00000000" w:rsidR="00000000" w:rsidRPr="00000000">
        <w:rPr>
          <w:rtl w:val="0"/>
        </w:rPr>
      </w:r>
    </w:p>
    <w:p w:rsidR="00000000" w:rsidDel="00000000" w:rsidP="00000000" w:rsidRDefault="00000000" w:rsidRPr="00000000" w14:paraId="0000007B">
      <w:pPr>
        <w:spacing w:after="240" w:line="240" w:lineRule="auto"/>
        <w:rPr>
          <w:sz w:val="20"/>
          <w:szCs w:val="20"/>
        </w:rPr>
      </w:pPr>
      <w:r w:rsidDel="00000000" w:rsidR="00000000" w:rsidRPr="00000000">
        <w:rPr>
          <w:rtl w:val="0"/>
        </w:rPr>
      </w:r>
    </w:p>
    <w:p w:rsidR="00000000" w:rsidDel="00000000" w:rsidP="00000000" w:rsidRDefault="00000000" w:rsidRPr="00000000" w14:paraId="0000007C">
      <w:pPr>
        <w:spacing w:after="240" w:line="240" w:lineRule="auto"/>
        <w:rPr>
          <w:sz w:val="20"/>
          <w:szCs w:val="20"/>
        </w:rPr>
      </w:pPr>
      <w:r w:rsidDel="00000000" w:rsidR="00000000" w:rsidRPr="00000000">
        <w:rPr>
          <w:rtl w:val="0"/>
        </w:rPr>
      </w:r>
    </w:p>
    <w:p w:rsidR="00000000" w:rsidDel="00000000" w:rsidP="00000000" w:rsidRDefault="00000000" w:rsidRPr="00000000" w14:paraId="0000007D">
      <w:pPr>
        <w:spacing w:after="240" w:line="240" w:lineRule="auto"/>
        <w:rPr>
          <w:sz w:val="20"/>
          <w:szCs w:val="20"/>
        </w:rPr>
      </w:pPr>
      <w:r w:rsidDel="00000000" w:rsidR="00000000" w:rsidRPr="00000000">
        <w:rPr>
          <w:sz w:val="20"/>
          <w:szCs w:val="20"/>
          <w:rtl w:val="0"/>
        </w:rPr>
        <w:t xml:space="preserve">Elle décroît donc lorsque le taux d’amortissement visqueux augmente.</w:t>
      </w:r>
    </w:p>
    <w:p w:rsidR="00000000" w:rsidDel="00000000" w:rsidP="00000000" w:rsidRDefault="00000000" w:rsidRPr="00000000" w14:paraId="0000007E">
      <w:pPr>
        <w:keepNext w:val="1"/>
        <w:spacing w:after="240" w:line="240" w:lineRule="auto"/>
        <w:jc w:val="center"/>
        <w:rPr>
          <w:sz w:val="20"/>
          <w:szCs w:val="20"/>
        </w:rPr>
      </w:pPr>
      <w:r w:rsidDel="00000000" w:rsidR="00000000" w:rsidRPr="00000000">
        <w:rPr>
          <w:sz w:val="20"/>
          <w:szCs w:val="20"/>
        </w:rPr>
        <w:drawing>
          <wp:inline distB="0" distT="0" distL="114300" distR="114300">
            <wp:extent cx="3744750" cy="2213392"/>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744750" cy="221339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00" w:line="240" w:lineRule="auto"/>
        <w:jc w:val="center"/>
        <w:rPr>
          <w:sz w:val="16"/>
          <w:szCs w:val="16"/>
        </w:rPr>
      </w:pPr>
      <w:r w:rsidDel="00000000" w:rsidR="00000000" w:rsidRPr="00000000">
        <w:rPr>
          <w:sz w:val="16"/>
          <w:szCs w:val="16"/>
          <w:rtl w:val="0"/>
        </w:rPr>
        <w:t xml:space="preserve">Figure 1 : tracé temporelle</w:t>
      </w:r>
    </w:p>
    <w:p w:rsidR="00000000" w:rsidDel="00000000" w:rsidP="00000000" w:rsidRDefault="00000000" w:rsidRPr="00000000" w14:paraId="00000080">
      <w:pPr>
        <w:spacing w:after="240" w:line="240" w:lineRule="auto"/>
        <w:rPr>
          <w:sz w:val="20"/>
          <w:szCs w:val="20"/>
          <w:u w:val="single"/>
        </w:rPr>
      </w:pPr>
      <w:r w:rsidDel="00000000" w:rsidR="00000000" w:rsidRPr="00000000">
        <w:rPr>
          <w:sz w:val="20"/>
          <w:szCs w:val="20"/>
          <w:u w:val="single"/>
          <w:rtl w:val="0"/>
        </w:rPr>
        <w:t xml:space="preserve">Décrément logarithmique</w:t>
      </w:r>
    </w:p>
    <w:p w:rsidR="00000000" w:rsidDel="00000000" w:rsidP="00000000" w:rsidRDefault="00000000" w:rsidRPr="00000000" w14:paraId="00000081">
      <w:pPr>
        <w:spacing w:after="240" w:line="240" w:lineRule="auto"/>
        <w:rPr>
          <w:sz w:val="20"/>
          <w:szCs w:val="20"/>
        </w:rPr>
      </w:pPr>
      <w:r w:rsidDel="00000000" w:rsidR="00000000" w:rsidRPr="00000000">
        <w:rPr>
          <w:sz w:val="20"/>
          <w:szCs w:val="20"/>
          <w:rtl w:val="0"/>
        </w:rPr>
        <w:t xml:space="preserve">Les courbes associées à un amortissement sous critique permettent aisément de calculer le taux d’amortissement </w:t>
      </w:r>
      <w:r w:rsidDel="00000000" w:rsidR="00000000" w:rsidRPr="00000000">
        <w:rPr>
          <w:sz w:val="20"/>
          <w:szCs w:val="20"/>
        </w:rPr>
        <w:drawing>
          <wp:inline distB="0" distT="0" distL="114300" distR="114300">
            <wp:extent cx="63500" cy="152400"/>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63500" cy="152400"/>
                    </a:xfrm>
                    <a:prstGeom prst="rect"/>
                    <a:ln/>
                  </pic:spPr>
                </pic:pic>
              </a:graphicData>
            </a:graphic>
          </wp:inline>
        </w:drawing>
      </w:r>
      <w:r w:rsidDel="00000000" w:rsidR="00000000" w:rsidRPr="00000000">
        <w:rPr>
          <w:sz w:val="20"/>
          <w:szCs w:val="20"/>
          <w:rtl w:val="0"/>
        </w:rPr>
        <w:t xml:space="preserve">.</w:t>
      </w:r>
    </w:p>
    <w:p w:rsidR="00000000" w:rsidDel="00000000" w:rsidP="00000000" w:rsidRDefault="00000000" w:rsidRPr="00000000" w14:paraId="00000082">
      <w:pPr>
        <w:spacing w:after="240" w:line="240" w:lineRule="auto"/>
        <w:jc w:val="center"/>
        <w:rPr>
          <w:sz w:val="20"/>
          <w:szCs w:val="20"/>
        </w:rPr>
      </w:pPr>
      <w:r w:rsidDel="00000000" w:rsidR="00000000" w:rsidRPr="00000000">
        <w:rPr>
          <w:sz w:val="20"/>
          <w:szCs w:val="20"/>
        </w:rPr>
        <w:drawing>
          <wp:inline distB="0" distT="0" distL="114300" distR="114300">
            <wp:extent cx="2514600" cy="171450"/>
            <wp:effectExtent b="0" l="0" r="0" t="0"/>
            <wp:docPr id="54"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25146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40" w:line="240" w:lineRule="auto"/>
        <w:rPr>
          <w:sz w:val="20"/>
          <w:szCs w:val="20"/>
        </w:rPr>
      </w:pPr>
      <w:r w:rsidDel="00000000" w:rsidR="00000000" w:rsidRPr="00000000">
        <w:rPr>
          <w:sz w:val="20"/>
          <w:szCs w:val="20"/>
          <w:rtl w:val="0"/>
        </w:rPr>
        <w:t xml:space="preserve">Avec </w:t>
      </w:r>
      <w:r w:rsidDel="00000000" w:rsidR="00000000" w:rsidRPr="00000000">
        <w:rPr>
          <w:sz w:val="20"/>
          <w:szCs w:val="20"/>
        </w:rPr>
        <w:drawing>
          <wp:inline distB="0" distT="0" distL="114300" distR="114300">
            <wp:extent cx="152400" cy="152400"/>
            <wp:effectExtent b="0" l="0" r="0" t="0"/>
            <wp:docPr id="3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152400" cy="152400"/>
                    </a:xfrm>
                    <a:prstGeom prst="rect"/>
                    <a:ln/>
                  </pic:spPr>
                </pic:pic>
              </a:graphicData>
            </a:graphic>
          </wp:inline>
        </w:drawing>
      </w:r>
      <w:r w:rsidDel="00000000" w:rsidR="00000000" w:rsidRPr="00000000">
        <w:rPr>
          <w:sz w:val="20"/>
          <w:szCs w:val="20"/>
          <w:rtl w:val="0"/>
        </w:rPr>
        <w:t xml:space="preserve"> l’amplitude et </w:t>
      </w:r>
      <w:r w:rsidDel="00000000" w:rsidR="00000000" w:rsidRPr="00000000">
        <w:rPr>
          <w:sz w:val="20"/>
          <w:szCs w:val="20"/>
        </w:rPr>
        <w:drawing>
          <wp:inline distB="0" distT="0" distL="114300" distR="114300">
            <wp:extent cx="88900" cy="152400"/>
            <wp:effectExtent b="0" l="0" r="0" t="0"/>
            <wp:docPr id="28"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88900" cy="152400"/>
                    </a:xfrm>
                    <a:prstGeom prst="rect"/>
                    <a:ln/>
                  </pic:spPr>
                </pic:pic>
              </a:graphicData>
            </a:graphic>
          </wp:inline>
        </w:drawing>
      </w:r>
      <w:r w:rsidDel="00000000" w:rsidR="00000000" w:rsidRPr="00000000">
        <w:rPr>
          <w:sz w:val="20"/>
          <w:szCs w:val="20"/>
          <w:rtl w:val="0"/>
        </w:rPr>
        <w:t xml:space="preserve"> le déphasage. En pratique, la transformée de HILBERT permet d’obtenir l’enveloppe du signal temporel afin de travailler sur une courbe de la forme :</w:t>
      </w:r>
    </w:p>
    <w:p w:rsidR="00000000" w:rsidDel="00000000" w:rsidP="00000000" w:rsidRDefault="00000000" w:rsidRPr="00000000" w14:paraId="00000084">
      <w:pPr>
        <w:spacing w:after="240" w:line="240" w:lineRule="auto"/>
        <w:jc w:val="center"/>
        <w:rPr>
          <w:sz w:val="20"/>
          <w:szCs w:val="20"/>
        </w:rPr>
      </w:pPr>
      <w:r w:rsidDel="00000000" w:rsidR="00000000" w:rsidRPr="00000000">
        <w:rPr>
          <w:sz w:val="20"/>
          <w:szCs w:val="20"/>
        </w:rPr>
        <w:drawing>
          <wp:inline distB="0" distT="0" distL="114300" distR="114300">
            <wp:extent cx="1149350" cy="165100"/>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14935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240" w:lineRule="auto"/>
        <w:jc w:val="center"/>
        <w:rPr>
          <w:sz w:val="20"/>
          <w:szCs w:val="20"/>
        </w:rPr>
      </w:pPr>
      <w:r w:rsidDel="00000000" w:rsidR="00000000" w:rsidRPr="00000000">
        <w:rPr>
          <w:sz w:val="20"/>
          <w:szCs w:val="20"/>
        </w:rPr>
        <w:drawing>
          <wp:inline distB="0" distT="0" distL="114300" distR="114300">
            <wp:extent cx="4787900" cy="3111500"/>
            <wp:effectExtent b="0" l="0" r="0" t="0"/>
            <wp:docPr id="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47879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line="240" w:lineRule="auto"/>
        <w:rPr>
          <w:sz w:val="20"/>
          <w:szCs w:val="20"/>
        </w:rPr>
      </w:pPr>
      <w:r w:rsidDel="00000000" w:rsidR="00000000" w:rsidRPr="00000000">
        <w:rPr>
          <w:sz w:val="20"/>
          <w:szCs w:val="20"/>
          <w:rtl w:val="0"/>
        </w:rPr>
        <w:t xml:space="preserve">Le passage au logarithme permet d’obtenir une droite fonction de t dont la pente donne le taux d’amortissement </w:t>
      </w:r>
      <w:r w:rsidDel="00000000" w:rsidR="00000000" w:rsidRPr="00000000">
        <w:rPr>
          <w:sz w:val="20"/>
          <w:szCs w:val="20"/>
        </w:rPr>
        <w:drawing>
          <wp:inline distB="0" distT="0" distL="114300" distR="114300">
            <wp:extent cx="63500" cy="152400"/>
            <wp:effectExtent b="0" l="0" r="0" t="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63500" cy="152400"/>
                    </a:xfrm>
                    <a:prstGeom prst="rect"/>
                    <a:ln/>
                  </pic:spPr>
                </pic:pic>
              </a:graphicData>
            </a:graphic>
          </wp:inline>
        </w:drawing>
      </w:r>
      <w:r w:rsidDel="00000000" w:rsidR="00000000" w:rsidRPr="00000000">
        <w:rPr>
          <w:sz w:val="20"/>
          <w:szCs w:val="20"/>
          <w:rtl w:val="0"/>
        </w:rPr>
        <w:t xml:space="preserve">au coefficient </w:t>
      </w:r>
      <w:r w:rsidDel="00000000" w:rsidR="00000000" w:rsidRPr="00000000">
        <w:rPr>
          <w:sz w:val="20"/>
          <w:szCs w:val="20"/>
        </w:rPr>
        <w:drawing>
          <wp:inline distB="0" distT="0" distL="114300" distR="114300">
            <wp:extent cx="190500" cy="152400"/>
            <wp:effectExtent b="0" l="0" r="0" t="0"/>
            <wp:docPr id="44"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190500" cy="152400"/>
                    </a:xfrm>
                    <a:prstGeom prst="rect"/>
                    <a:ln/>
                  </pic:spPr>
                </pic:pic>
              </a:graphicData>
            </a:graphic>
          </wp:inline>
        </w:drawing>
      </w:r>
      <w:r w:rsidDel="00000000" w:rsidR="00000000" w:rsidRPr="00000000">
        <w:rPr>
          <w:sz w:val="20"/>
          <w:szCs w:val="20"/>
          <w:rtl w:val="0"/>
        </w:rPr>
        <w:t xml:space="preserve">près : </w:t>
      </w:r>
    </w:p>
    <w:p w:rsidR="00000000" w:rsidDel="00000000" w:rsidP="00000000" w:rsidRDefault="00000000" w:rsidRPr="00000000" w14:paraId="00000087">
      <w:pPr>
        <w:spacing w:after="240" w:line="240" w:lineRule="auto"/>
        <w:jc w:val="center"/>
        <w:rPr>
          <w:sz w:val="20"/>
          <w:szCs w:val="20"/>
        </w:rPr>
      </w:pPr>
      <w:r w:rsidDel="00000000" w:rsidR="00000000" w:rsidRPr="00000000">
        <w:rPr>
          <w:sz w:val="20"/>
          <w:szCs w:val="20"/>
        </w:rPr>
        <w:drawing>
          <wp:inline distB="0" distT="0" distL="114300" distR="114300">
            <wp:extent cx="1564105" cy="190500"/>
            <wp:effectExtent b="0" l="0" r="0" t="0"/>
            <wp:docPr id="49"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156410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line="240" w:lineRule="auto"/>
        <w:jc w:val="center"/>
        <w:rPr>
          <w:sz w:val="20"/>
          <w:szCs w:val="20"/>
        </w:rPr>
      </w:pPr>
      <w:r w:rsidDel="00000000" w:rsidR="00000000" w:rsidRPr="00000000">
        <w:rPr>
          <w:sz w:val="20"/>
          <w:szCs w:val="20"/>
        </w:rPr>
        <w:drawing>
          <wp:inline distB="0" distT="0" distL="114300" distR="114300">
            <wp:extent cx="3983355" cy="2715895"/>
            <wp:effectExtent b="0" l="0" r="0" t="0"/>
            <wp:docPr id="24"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3983355" cy="271589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line="240" w:lineRule="auto"/>
        <w:rPr>
          <w:sz w:val="20"/>
          <w:szCs w:val="20"/>
          <w:u w:val="single"/>
        </w:rPr>
      </w:pPr>
      <w:r w:rsidDel="00000000" w:rsidR="00000000" w:rsidRPr="00000000">
        <w:rPr>
          <w:sz w:val="20"/>
          <w:szCs w:val="20"/>
          <w:u w:val="single"/>
          <w:rtl w:val="0"/>
        </w:rPr>
        <w:t xml:space="preserve">Système dissipatif soumis à un régime d’oscillations forcées (excitation sinusoïdale)</w:t>
      </w:r>
    </w:p>
    <w:p w:rsidR="00000000" w:rsidDel="00000000" w:rsidP="00000000" w:rsidRDefault="00000000" w:rsidRPr="00000000" w14:paraId="0000008A">
      <w:pPr>
        <w:spacing w:after="240" w:line="240" w:lineRule="auto"/>
        <w:rPr>
          <w:sz w:val="20"/>
          <w:szCs w:val="20"/>
        </w:rPr>
      </w:pPr>
      <w:r w:rsidDel="00000000" w:rsidR="00000000" w:rsidRPr="00000000">
        <w:rPr>
          <w:sz w:val="20"/>
          <w:szCs w:val="20"/>
          <w:rtl w:val="0"/>
        </w:rPr>
        <w:t xml:space="preserve">On s’intéresse à un oscillateur linéaire soumis à un effort de type sinusoïdal de pulsation imposée </w:t>
      </w:r>
      <w:r w:rsidDel="00000000" w:rsidR="00000000" w:rsidRPr="00000000">
        <w:rPr>
          <w:sz w:val="20"/>
          <w:szCs w:val="20"/>
        </w:rPr>
        <w:drawing>
          <wp:inline distB="0" distT="0" distL="114300" distR="114300">
            <wp:extent cx="95250" cy="152400"/>
            <wp:effectExtent b="0" l="0" r="0" t="0"/>
            <wp:docPr id="19"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95250" cy="152400"/>
                    </a:xfrm>
                    <a:prstGeom prst="rect"/>
                    <a:ln/>
                  </pic:spPr>
                </pic:pic>
              </a:graphicData>
            </a:graphic>
          </wp:inline>
        </w:drawing>
      </w:r>
      <w:r w:rsidDel="00000000" w:rsidR="00000000" w:rsidRPr="00000000">
        <w:rPr>
          <w:sz w:val="20"/>
          <w:szCs w:val="20"/>
        </w:rPr>
        <w:drawing>
          <wp:inline distB="0" distT="0" distL="114300" distR="114300">
            <wp:extent cx="95250" cy="152400"/>
            <wp:effectExtent b="0" l="0" r="0" t="0"/>
            <wp:docPr id="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95250" cy="152400"/>
                    </a:xfrm>
                    <a:prstGeom prst="rect"/>
                    <a:ln/>
                  </pic:spPr>
                </pic:pic>
              </a:graphicData>
            </a:graphic>
          </wp:inline>
        </w:drawing>
      </w:r>
      <w:r w:rsidDel="00000000" w:rsidR="00000000" w:rsidRPr="00000000">
        <w:rPr>
          <w:sz w:val="20"/>
          <w:szCs w:val="20"/>
          <w:rtl w:val="0"/>
        </w:rPr>
        <w:t xml:space="preserve"> . L’équation de mouvement est donnée par : </w:t>
      </w:r>
    </w:p>
    <w:p w:rsidR="00000000" w:rsidDel="00000000" w:rsidP="00000000" w:rsidRDefault="00000000" w:rsidRPr="00000000" w14:paraId="0000008B">
      <w:pPr>
        <w:spacing w:after="240" w:line="240" w:lineRule="auto"/>
        <w:jc w:val="center"/>
        <w:rPr>
          <w:sz w:val="20"/>
          <w:szCs w:val="20"/>
        </w:rPr>
      </w:pPr>
      <w:r w:rsidDel="00000000" w:rsidR="00000000" w:rsidRPr="00000000">
        <w:rPr>
          <w:sz w:val="20"/>
          <w:szCs w:val="20"/>
        </w:rPr>
        <w:drawing>
          <wp:inline distB="0" distT="0" distL="114300" distR="114300">
            <wp:extent cx="1562100" cy="152400"/>
            <wp:effectExtent b="0" l="0" r="0" t="0"/>
            <wp:docPr id="60" name="image50.png"/>
            <a:graphic>
              <a:graphicData uri="http://schemas.openxmlformats.org/drawingml/2006/picture">
                <pic:pic>
                  <pic:nvPicPr>
                    <pic:cNvPr id="0" name="image50.png"/>
                    <pic:cNvPicPr preferRelativeResize="0"/>
                  </pic:nvPicPr>
                  <pic:blipFill>
                    <a:blip r:embed="rId40"/>
                    <a:srcRect b="0" l="0" r="0" t="0"/>
                    <a:stretch>
                      <a:fillRect/>
                    </a:stretch>
                  </pic:blipFill>
                  <pic:spPr>
                    <a:xfrm>
                      <a:off x="0" y="0"/>
                      <a:ext cx="15621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line="240" w:lineRule="auto"/>
        <w:rPr>
          <w:sz w:val="20"/>
          <w:szCs w:val="20"/>
        </w:rPr>
      </w:pPr>
      <w:r w:rsidDel="00000000" w:rsidR="00000000" w:rsidRPr="00000000">
        <w:rPr>
          <w:sz w:val="20"/>
          <w:szCs w:val="20"/>
          <w:rtl w:val="0"/>
        </w:rPr>
        <w:t xml:space="preserve">Avec </w:t>
      </w:r>
      <w:r w:rsidDel="00000000" w:rsidR="00000000" w:rsidRPr="00000000">
        <w:rPr>
          <w:sz w:val="20"/>
          <w:szCs w:val="20"/>
        </w:rPr>
        <w:drawing>
          <wp:inline distB="0" distT="0" distL="114300" distR="114300">
            <wp:extent cx="146050" cy="152400"/>
            <wp:effectExtent b="0" l="0" r="0" t="0"/>
            <wp:docPr id="63"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146050" cy="152400"/>
                    </a:xfrm>
                    <a:prstGeom prst="rect"/>
                    <a:ln/>
                  </pic:spPr>
                </pic:pic>
              </a:graphicData>
            </a:graphic>
          </wp:inline>
        </w:drawing>
      </w:r>
      <w:r w:rsidDel="00000000" w:rsidR="00000000" w:rsidRPr="00000000">
        <w:rPr>
          <w:sz w:val="20"/>
          <w:szCs w:val="20"/>
          <w:rtl w:val="0"/>
        </w:rPr>
        <w:t xml:space="preserve"> l’amplitude de la force imposée. On cherche une solution particulière correspondante au régime « permanent » de l’oscillation. Il vient finalement :</w:t>
      </w:r>
    </w:p>
    <w:p w:rsidR="00000000" w:rsidDel="00000000" w:rsidP="00000000" w:rsidRDefault="00000000" w:rsidRPr="00000000" w14:paraId="0000008D">
      <w:pPr>
        <w:spacing w:after="240" w:line="240" w:lineRule="auto"/>
        <w:jc w:val="center"/>
        <w:rPr>
          <w:sz w:val="20"/>
          <w:szCs w:val="20"/>
        </w:rPr>
      </w:pPr>
      <w:r w:rsidDel="00000000" w:rsidR="00000000" w:rsidRPr="00000000">
        <w:rPr>
          <w:sz w:val="20"/>
          <w:szCs w:val="20"/>
        </w:rPr>
        <w:drawing>
          <wp:inline distB="0" distT="0" distL="114300" distR="114300">
            <wp:extent cx="2057400" cy="615950"/>
            <wp:effectExtent b="0" l="0" r="0" t="0"/>
            <wp:docPr id="1"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2057400" cy="61595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line="240" w:lineRule="auto"/>
        <w:rPr>
          <w:sz w:val="20"/>
          <w:szCs w:val="20"/>
        </w:rPr>
      </w:pPr>
      <w:r w:rsidDel="00000000" w:rsidR="00000000" w:rsidRPr="00000000">
        <w:rPr>
          <w:sz w:val="20"/>
          <w:szCs w:val="20"/>
          <w:rtl w:val="0"/>
        </w:rPr>
        <w:t xml:space="preserve">Avec, </w:t>
      </w:r>
      <w:r w:rsidDel="00000000" w:rsidR="00000000" w:rsidRPr="00000000">
        <w:rPr>
          <w:sz w:val="20"/>
          <w:szCs w:val="20"/>
        </w:rPr>
        <w:drawing>
          <wp:inline distB="0" distT="0" distL="114300" distR="114300">
            <wp:extent cx="400050" cy="215900"/>
            <wp:effectExtent b="0" l="0" r="0" t="0"/>
            <wp:docPr id="25"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400050" cy="215900"/>
                    </a:xfrm>
                    <a:prstGeom prst="rect"/>
                    <a:ln/>
                  </pic:spPr>
                </pic:pic>
              </a:graphicData>
            </a:graphic>
          </wp:inline>
        </w:drawing>
      </w:r>
      <w:r w:rsidDel="00000000" w:rsidR="00000000" w:rsidRPr="00000000">
        <w:rPr>
          <w:sz w:val="20"/>
          <w:szCs w:val="20"/>
          <w:rtl w:val="0"/>
        </w:rPr>
        <w:t xml:space="preserve"> le déplacement statique</w:t>
      </w:r>
    </w:p>
    <w:p w:rsidR="00000000" w:rsidDel="00000000" w:rsidP="00000000" w:rsidRDefault="00000000" w:rsidRPr="00000000" w14:paraId="0000008F">
      <w:pPr>
        <w:spacing w:after="240" w:line="240" w:lineRule="auto"/>
        <w:rPr>
          <w:sz w:val="20"/>
          <w:szCs w:val="20"/>
        </w:rPr>
      </w:pPr>
      <w:r w:rsidDel="00000000" w:rsidR="00000000" w:rsidRPr="00000000">
        <w:rPr>
          <w:sz w:val="20"/>
          <w:szCs w:val="20"/>
          <w:rtl w:val="0"/>
        </w:rPr>
        <w:t xml:space="preserve">La fonction de transfert du système :</w:t>
      </w:r>
    </w:p>
    <w:p w:rsidR="00000000" w:rsidDel="00000000" w:rsidP="00000000" w:rsidRDefault="00000000" w:rsidRPr="00000000" w14:paraId="00000090">
      <w:pPr>
        <w:spacing w:after="240" w:line="240" w:lineRule="auto"/>
        <w:jc w:val="center"/>
        <w:rPr>
          <w:sz w:val="20"/>
          <w:szCs w:val="20"/>
        </w:rPr>
      </w:pPr>
      <w:r w:rsidDel="00000000" w:rsidR="00000000" w:rsidRPr="00000000">
        <w:rPr>
          <w:sz w:val="20"/>
          <w:szCs w:val="20"/>
        </w:rPr>
        <w:drawing>
          <wp:inline distB="0" distT="0" distL="114300" distR="114300">
            <wp:extent cx="2543175" cy="489744"/>
            <wp:effectExtent b="0" l="0" r="0" t="0"/>
            <wp:docPr id="31"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2543175" cy="48974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line="240" w:lineRule="auto"/>
        <w:rPr>
          <w:sz w:val="20"/>
          <w:szCs w:val="20"/>
        </w:rPr>
      </w:pPr>
      <w:r w:rsidDel="00000000" w:rsidR="00000000" w:rsidRPr="00000000">
        <w:rPr>
          <w:sz w:val="20"/>
          <w:szCs w:val="20"/>
          <w:rtl w:val="0"/>
        </w:rPr>
        <w:t xml:space="preserve">On obtient alors le module de la fonction de transfert du système (au coefficient k près ), appelé aussi « facteur d’amplification dynamique »  :</w:t>
      </w:r>
    </w:p>
    <w:p w:rsidR="00000000" w:rsidDel="00000000" w:rsidP="00000000" w:rsidRDefault="00000000" w:rsidRPr="00000000" w14:paraId="00000092">
      <w:pPr>
        <w:spacing w:after="240" w:line="240" w:lineRule="auto"/>
        <w:jc w:val="center"/>
        <w:rPr>
          <w:sz w:val="20"/>
          <w:szCs w:val="20"/>
        </w:rPr>
      </w:pPr>
      <w:r w:rsidDel="00000000" w:rsidR="00000000" w:rsidRPr="00000000">
        <w:rPr>
          <w:sz w:val="20"/>
          <w:szCs w:val="20"/>
        </w:rPr>
        <w:drawing>
          <wp:inline distB="0" distT="0" distL="114300" distR="114300">
            <wp:extent cx="2044700" cy="615950"/>
            <wp:effectExtent b="0" l="0" r="0" t="0"/>
            <wp:docPr id="5"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2044700" cy="6159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240" w:lineRule="auto"/>
        <w:rPr>
          <w:sz w:val="20"/>
          <w:szCs w:val="20"/>
          <w:u w:val="single"/>
        </w:rPr>
      </w:pPr>
      <w:r w:rsidDel="00000000" w:rsidR="00000000" w:rsidRPr="00000000">
        <w:rPr>
          <w:rtl w:val="0"/>
        </w:rPr>
      </w:r>
    </w:p>
    <w:p w:rsidR="00000000" w:rsidDel="00000000" w:rsidP="00000000" w:rsidRDefault="00000000" w:rsidRPr="00000000" w14:paraId="00000094">
      <w:pPr>
        <w:spacing w:after="240" w:line="240" w:lineRule="auto"/>
        <w:rPr>
          <w:sz w:val="20"/>
          <w:szCs w:val="20"/>
          <w:u w:val="single"/>
        </w:rPr>
      </w:pPr>
      <w:r w:rsidDel="00000000" w:rsidR="00000000" w:rsidRPr="00000000">
        <w:rPr>
          <w:sz w:val="20"/>
          <w:szCs w:val="20"/>
          <w:u w:val="single"/>
          <w:rtl w:val="0"/>
        </w:rPr>
        <w:t xml:space="preserve">Résonance en déplacement :</w:t>
      </w:r>
    </w:p>
    <w:p w:rsidR="00000000" w:rsidDel="00000000" w:rsidP="00000000" w:rsidRDefault="00000000" w:rsidRPr="00000000" w14:paraId="00000095">
      <w:pPr>
        <w:spacing w:after="240" w:line="240" w:lineRule="auto"/>
        <w:rPr>
          <w:sz w:val="20"/>
          <w:szCs w:val="20"/>
        </w:rPr>
      </w:pPr>
      <w:r w:rsidDel="00000000" w:rsidR="00000000" w:rsidRPr="00000000">
        <w:rPr>
          <w:sz w:val="20"/>
          <w:szCs w:val="20"/>
          <w:rtl w:val="0"/>
        </w:rPr>
        <w:t xml:space="preserve">Pulsation de résonnance en déplacement :</w:t>
      </w:r>
    </w:p>
    <w:p w:rsidR="00000000" w:rsidDel="00000000" w:rsidP="00000000" w:rsidRDefault="00000000" w:rsidRPr="00000000" w14:paraId="00000096">
      <w:pPr>
        <w:spacing w:after="240" w:line="240" w:lineRule="auto"/>
        <w:jc w:val="center"/>
        <w:rPr>
          <w:sz w:val="20"/>
          <w:szCs w:val="20"/>
        </w:rPr>
      </w:pPr>
      <w:r w:rsidDel="00000000" w:rsidR="00000000" w:rsidRPr="00000000">
        <w:rPr>
          <w:sz w:val="20"/>
          <w:szCs w:val="20"/>
        </w:rPr>
        <w:drawing>
          <wp:inline distB="0" distT="0" distL="114300" distR="114300">
            <wp:extent cx="1104900" cy="165100"/>
            <wp:effectExtent b="0" l="0" r="0" t="0"/>
            <wp:docPr id="56" name="image46.png"/>
            <a:graphic>
              <a:graphicData uri="http://schemas.openxmlformats.org/drawingml/2006/picture">
                <pic:pic>
                  <pic:nvPicPr>
                    <pic:cNvPr id="0" name="image46.png"/>
                    <pic:cNvPicPr preferRelativeResize="0"/>
                  </pic:nvPicPr>
                  <pic:blipFill>
                    <a:blip r:embed="rId46"/>
                    <a:srcRect b="0" l="0" r="0" t="0"/>
                    <a:stretch>
                      <a:fillRect/>
                    </a:stretch>
                  </pic:blipFill>
                  <pic:spPr>
                    <a:xfrm>
                      <a:off x="0" y="0"/>
                      <a:ext cx="11049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line="240" w:lineRule="auto"/>
        <w:rPr>
          <w:sz w:val="20"/>
          <w:szCs w:val="20"/>
        </w:rPr>
      </w:pPr>
      <w:r w:rsidDel="00000000" w:rsidR="00000000" w:rsidRPr="00000000">
        <w:rPr>
          <w:sz w:val="20"/>
          <w:szCs w:val="20"/>
          <w:rtl w:val="0"/>
        </w:rPr>
        <w:t xml:space="preserve">Amplification dynamique maximale : </w:t>
      </w:r>
    </w:p>
    <w:p w:rsidR="00000000" w:rsidDel="00000000" w:rsidP="00000000" w:rsidRDefault="00000000" w:rsidRPr="00000000" w14:paraId="00000098">
      <w:pPr>
        <w:spacing w:after="240" w:line="240" w:lineRule="auto"/>
        <w:jc w:val="center"/>
        <w:rPr>
          <w:sz w:val="20"/>
          <w:szCs w:val="20"/>
        </w:rPr>
      </w:pPr>
      <w:r w:rsidDel="00000000" w:rsidR="00000000" w:rsidRPr="00000000">
        <w:rPr>
          <w:sz w:val="20"/>
          <w:szCs w:val="20"/>
        </w:rPr>
        <w:drawing>
          <wp:inline distB="0" distT="0" distL="114300" distR="114300">
            <wp:extent cx="1416050" cy="330200"/>
            <wp:effectExtent b="0" l="0" r="0" t="0"/>
            <wp:docPr id="29"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141605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line="240" w:lineRule="auto"/>
        <w:jc w:val="center"/>
        <w:rPr>
          <w:sz w:val="20"/>
          <w:szCs w:val="20"/>
        </w:rPr>
      </w:pPr>
      <w:r w:rsidDel="00000000" w:rsidR="00000000" w:rsidRPr="00000000">
        <w:rPr>
          <w:sz w:val="20"/>
          <w:szCs w:val="20"/>
        </w:rPr>
        <w:drawing>
          <wp:inline distB="0" distT="0" distL="114300" distR="114300">
            <wp:extent cx="5728970" cy="3690620"/>
            <wp:effectExtent b="0" l="0" r="0" t="0"/>
            <wp:docPr id="12"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728970" cy="369062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line="240" w:lineRule="auto"/>
        <w:jc w:val="center"/>
        <w:rPr>
          <w:sz w:val="20"/>
          <w:szCs w:val="20"/>
        </w:rPr>
      </w:pPr>
      <w:r w:rsidDel="00000000" w:rsidR="00000000" w:rsidRPr="00000000">
        <w:rPr>
          <w:sz w:val="20"/>
          <w:szCs w:val="20"/>
        </w:rPr>
        <w:drawing>
          <wp:inline distB="114300" distT="114300" distL="114300" distR="114300">
            <wp:extent cx="4615025" cy="211667"/>
            <wp:effectExtent b="0" l="0" r="0" t="0"/>
            <wp:docPr id="51" name="image41.png"/>
            <a:graphic>
              <a:graphicData uri="http://schemas.openxmlformats.org/drawingml/2006/picture">
                <pic:pic>
                  <pic:nvPicPr>
                    <pic:cNvPr id="0" name="image41.png"/>
                    <pic:cNvPicPr preferRelativeResize="0"/>
                  </pic:nvPicPr>
                  <pic:blipFill>
                    <a:blip r:embed="rId49"/>
                    <a:srcRect b="0" l="0" r="0" t="0"/>
                    <a:stretch>
                      <a:fillRect/>
                    </a:stretch>
                  </pic:blipFill>
                  <pic:spPr>
                    <a:xfrm>
                      <a:off x="0" y="0"/>
                      <a:ext cx="4615025" cy="21166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240" w:lineRule="auto"/>
        <w:rPr>
          <w:sz w:val="20"/>
          <w:szCs w:val="20"/>
          <w:u w:val="single"/>
        </w:rPr>
      </w:pPr>
      <w:r w:rsidDel="00000000" w:rsidR="00000000" w:rsidRPr="00000000">
        <w:rPr>
          <w:sz w:val="20"/>
          <w:szCs w:val="20"/>
          <w:u w:val="single"/>
          <w:rtl w:val="0"/>
        </w:rPr>
        <w:t xml:space="preserve">Résonance en vitesse</w:t>
      </w:r>
    </w:p>
    <w:p w:rsidR="00000000" w:rsidDel="00000000" w:rsidP="00000000" w:rsidRDefault="00000000" w:rsidRPr="00000000" w14:paraId="0000009C">
      <w:pPr>
        <w:spacing w:after="240" w:before="240" w:line="240" w:lineRule="auto"/>
        <w:rPr>
          <w:sz w:val="20"/>
          <w:szCs w:val="20"/>
        </w:rPr>
      </w:pPr>
      <w:r w:rsidDel="00000000" w:rsidR="00000000" w:rsidRPr="00000000">
        <w:rPr>
          <w:sz w:val="20"/>
          <w:szCs w:val="20"/>
          <w:rtl w:val="0"/>
        </w:rPr>
        <w:t xml:space="preserve">Réponse complexe en vitesse :</w:t>
      </w:r>
    </w:p>
    <w:p w:rsidR="00000000" w:rsidDel="00000000" w:rsidP="00000000" w:rsidRDefault="00000000" w:rsidRPr="00000000" w14:paraId="0000009D">
      <w:pPr>
        <w:spacing w:after="240" w:line="240" w:lineRule="auto"/>
        <w:jc w:val="center"/>
        <w:rPr>
          <w:sz w:val="20"/>
          <w:szCs w:val="20"/>
        </w:rPr>
      </w:pPr>
      <w:r w:rsidDel="00000000" w:rsidR="00000000" w:rsidRPr="00000000">
        <w:rPr>
          <w:sz w:val="20"/>
          <w:szCs w:val="20"/>
        </w:rPr>
        <w:drawing>
          <wp:inline distB="114300" distT="114300" distL="114300" distR="114300">
            <wp:extent cx="1424679" cy="431542"/>
            <wp:effectExtent b="0" l="0" r="0" t="0"/>
            <wp:docPr id="15"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1424679" cy="43154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line="240" w:lineRule="auto"/>
        <w:rPr>
          <w:sz w:val="20"/>
          <w:szCs w:val="20"/>
        </w:rPr>
      </w:pPr>
      <w:r w:rsidDel="00000000" w:rsidR="00000000" w:rsidRPr="00000000">
        <w:rPr>
          <w:sz w:val="20"/>
          <w:szCs w:val="20"/>
          <w:rtl w:val="0"/>
        </w:rPr>
        <w:t xml:space="preserve">Mobilité:</w:t>
      </w:r>
    </w:p>
    <w:p w:rsidR="00000000" w:rsidDel="00000000" w:rsidP="00000000" w:rsidRDefault="00000000" w:rsidRPr="00000000" w14:paraId="0000009F">
      <w:pPr>
        <w:spacing w:after="240" w:line="240" w:lineRule="auto"/>
        <w:rPr>
          <w:sz w:val="20"/>
          <w:szCs w:val="20"/>
        </w:rPr>
      </w:pPr>
      <w:r w:rsidDel="00000000" w:rsidR="00000000" w:rsidRPr="00000000">
        <w:rPr>
          <w:sz w:val="20"/>
          <w:szCs w:val="20"/>
        </w:rPr>
        <w:drawing>
          <wp:inline distB="114300" distT="114300" distL="114300" distR="114300">
            <wp:extent cx="1985734" cy="569201"/>
            <wp:effectExtent b="0" l="0" r="0" t="0"/>
            <wp:docPr id="11"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1985734" cy="56920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line="240" w:lineRule="auto"/>
        <w:rPr>
          <w:sz w:val="20"/>
          <w:szCs w:val="20"/>
        </w:rPr>
      </w:pPr>
      <w:r w:rsidDel="00000000" w:rsidR="00000000" w:rsidRPr="00000000">
        <w:rPr>
          <w:rtl w:val="0"/>
        </w:rPr>
      </w:r>
    </w:p>
    <w:p w:rsidR="00000000" w:rsidDel="00000000" w:rsidP="00000000" w:rsidRDefault="00000000" w:rsidRPr="00000000" w14:paraId="000000A1">
      <w:pPr>
        <w:spacing w:after="240" w:line="240" w:lineRule="auto"/>
        <w:rPr>
          <w:sz w:val="20"/>
          <w:szCs w:val="20"/>
        </w:rPr>
      </w:pPr>
      <w:r w:rsidDel="00000000" w:rsidR="00000000" w:rsidRPr="00000000">
        <w:rPr>
          <w:sz w:val="20"/>
          <w:szCs w:val="20"/>
          <w:rtl w:val="0"/>
        </w:rPr>
        <w:t xml:space="preserve">Mobilité maximale : </w:t>
      </w:r>
    </w:p>
    <w:p w:rsidR="00000000" w:rsidDel="00000000" w:rsidP="00000000" w:rsidRDefault="00000000" w:rsidRPr="00000000" w14:paraId="000000A2">
      <w:pPr>
        <w:spacing w:after="240" w:line="240" w:lineRule="auto"/>
        <w:rPr>
          <w:sz w:val="20"/>
          <w:szCs w:val="20"/>
        </w:rPr>
      </w:pPr>
      <w:r w:rsidDel="00000000" w:rsidR="00000000" w:rsidRPr="00000000">
        <w:rPr>
          <w:sz w:val="20"/>
          <w:szCs w:val="20"/>
        </w:rPr>
        <w:drawing>
          <wp:inline distB="114300" distT="114300" distL="114300" distR="114300">
            <wp:extent cx="1140883" cy="383197"/>
            <wp:effectExtent b="0" l="0" r="0" t="0"/>
            <wp:docPr id="16"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1140883" cy="38319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line="240" w:lineRule="auto"/>
        <w:rPr>
          <w:sz w:val="20"/>
          <w:szCs w:val="20"/>
        </w:rPr>
      </w:pPr>
      <w:r w:rsidDel="00000000" w:rsidR="00000000" w:rsidRPr="00000000">
        <w:rPr>
          <w:sz w:val="20"/>
          <w:szCs w:val="20"/>
        </w:rPr>
        <w:drawing>
          <wp:inline distB="114300" distT="114300" distL="114300" distR="114300">
            <wp:extent cx="5731200" cy="4051300"/>
            <wp:effectExtent b="0" l="0" r="0" t="0"/>
            <wp:docPr id="47"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2"/>
        <w:spacing w:after="240" w:line="240" w:lineRule="auto"/>
        <w:rPr/>
      </w:pPr>
      <w:bookmarkStart w:colFirst="0" w:colLast="0" w:name="_vmy1srgea11b" w:id="7"/>
      <w:bookmarkEnd w:id="7"/>
      <w:r w:rsidDel="00000000" w:rsidR="00000000" w:rsidRPr="00000000">
        <w:rPr>
          <w:rtl w:val="0"/>
        </w:rPr>
        <w:t xml:space="preserve">Cable management et sécurité câblée</w:t>
      </w:r>
    </w:p>
    <w:p w:rsidR="00000000" w:rsidDel="00000000" w:rsidP="00000000" w:rsidRDefault="00000000" w:rsidRPr="00000000" w14:paraId="000000A5">
      <w:pPr>
        <w:spacing w:after="240" w:line="240" w:lineRule="auto"/>
        <w:rPr/>
      </w:pPr>
      <w:r w:rsidDel="00000000" w:rsidR="00000000" w:rsidRPr="00000000">
        <w:rPr>
          <w:rtl w:val="0"/>
        </w:rPr>
        <w:t xml:space="preserve">Après avoir finalisé la nouvelle plaque, nous avons entrepris de connecter les composants selon le câblage initial du projet. Cependant, des anomalies sont apparues. Suite à une analyse, j'ai constaté que la sécurisation du câblage était réalisée en utilisant un contact auxiliaire du relais en position normalement fermée (pour assurer la continuité du courant), mais cela contredit l'objectif du relais dans ce schéma. J'ai donc pris le temps de défaire l'ensemble du câblage et de vérifier à nouveau la conformité au schéma correct. Le problème persistait en raison de l'orientation de branchement des composants, la plupart étant unidirectionnels.</w:t>
      </w:r>
    </w:p>
    <w:p w:rsidR="00000000" w:rsidDel="00000000" w:rsidP="00000000" w:rsidRDefault="00000000" w:rsidRPr="00000000" w14:paraId="000000A6">
      <w:pPr>
        <w:spacing w:after="240" w:line="240" w:lineRule="auto"/>
        <w:rPr/>
      </w:pPr>
      <w:r w:rsidDel="00000000" w:rsidR="00000000" w:rsidRPr="00000000">
        <w:rPr>
          <w:rtl w:val="0"/>
        </w:rPr>
      </w:r>
    </w:p>
    <w:p w:rsidR="00000000" w:rsidDel="00000000" w:rsidP="00000000" w:rsidRDefault="00000000" w:rsidRPr="00000000" w14:paraId="000000A7">
      <w:pPr>
        <w:spacing w:after="240" w:line="240" w:lineRule="auto"/>
        <w:rPr/>
      </w:pPr>
      <w:r w:rsidDel="00000000" w:rsidR="00000000" w:rsidRPr="00000000">
        <w:rPr>
          <w:rtl w:val="0"/>
        </w:rPr>
      </w:r>
    </w:p>
    <w:p w:rsidR="00000000" w:rsidDel="00000000" w:rsidP="00000000" w:rsidRDefault="00000000" w:rsidRPr="00000000" w14:paraId="000000A8">
      <w:pPr>
        <w:spacing w:after="240" w:line="240" w:lineRule="auto"/>
        <w:rPr/>
      </w:pPr>
      <w:r w:rsidDel="00000000" w:rsidR="00000000" w:rsidRPr="00000000">
        <w:rPr>
          <w:rtl w:val="0"/>
        </w:rPr>
      </w:r>
    </w:p>
    <w:p w:rsidR="00000000" w:rsidDel="00000000" w:rsidP="00000000" w:rsidRDefault="00000000" w:rsidRPr="00000000" w14:paraId="000000A9">
      <w:pPr>
        <w:spacing w:after="240" w:line="240" w:lineRule="auto"/>
        <w:rPr>
          <w:sz w:val="20"/>
          <w:szCs w:val="20"/>
        </w:rPr>
      </w:pPr>
      <w:r w:rsidDel="00000000" w:rsidR="00000000" w:rsidRPr="00000000">
        <w:rPr>
          <w:rtl w:val="0"/>
        </w:rPr>
      </w:r>
    </w:p>
    <w:p w:rsidR="00000000" w:rsidDel="00000000" w:rsidP="00000000" w:rsidRDefault="00000000" w:rsidRPr="00000000" w14:paraId="000000AA">
      <w:pPr>
        <w:spacing w:after="240" w:line="240" w:lineRule="auto"/>
        <w:rPr>
          <w:sz w:val="20"/>
          <w:szCs w:val="20"/>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4499138" cy="3323227"/>
            <wp:effectExtent b="0" l="0" r="0" t="0"/>
            <wp:docPr id="6" name="image6.png"/>
            <a:graphic>
              <a:graphicData uri="http://schemas.openxmlformats.org/drawingml/2006/picture">
                <pic:pic>
                  <pic:nvPicPr>
                    <pic:cNvPr id="0" name="image6.png"/>
                    <pic:cNvPicPr preferRelativeResize="0"/>
                  </pic:nvPicPr>
                  <pic:blipFill>
                    <a:blip r:embed="rId54"/>
                    <a:srcRect b="0" l="0" r="0" t="0"/>
                    <a:stretch>
                      <a:fillRect/>
                    </a:stretch>
                  </pic:blipFill>
                  <pic:spPr>
                    <a:xfrm>
                      <a:off x="0" y="0"/>
                      <a:ext cx="4499138" cy="3323227"/>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rPr/>
      </w:pPr>
      <w:bookmarkStart w:colFirst="0" w:colLast="0" w:name="_pwyxfkfe9gzo" w:id="8"/>
      <w:bookmarkEnd w:id="8"/>
      <w:r w:rsidDel="00000000" w:rsidR="00000000" w:rsidRPr="00000000">
        <w:rPr>
          <w:rtl w:val="0"/>
        </w:rPr>
        <w:t xml:space="preserve">3.Tâche 2 : Simulation du comportement vibratoire</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Nous avons effectué des tests avec un amortissement à l’air. Nous n’avons pas eu le temps de tester avec différentes ouvertures modifiant l’amortissement, ni avec de l’eau.</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Pour trouver l’amortissement nous avons besoin de connaître le décrément logarithmique. </w:t>
      </w:r>
    </w:p>
    <w:p w:rsidR="00000000" w:rsidDel="00000000" w:rsidP="00000000" w:rsidRDefault="00000000" w:rsidRPr="00000000" w14:paraId="000000B1">
      <w:pPr>
        <w:rPr/>
      </w:pPr>
      <w:r w:rsidDel="00000000" w:rsidR="00000000" w:rsidRPr="00000000">
        <w:rPr/>
        <w:drawing>
          <wp:inline distB="114300" distT="114300" distL="114300" distR="114300">
            <wp:extent cx="5731200" cy="647700"/>
            <wp:effectExtent b="0" l="0" r="0" t="0"/>
            <wp:docPr id="46"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5731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Pour cela nous avons fait une acquisition en oscillation libre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5731200" cy="3225800"/>
            <wp:effectExtent b="0" l="0" r="0" t="0"/>
            <wp:docPr id="59"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Grâce à la courbe obtenue lors de l’acquisition, nous avons pu trouver le facteur d’amortissement du système et tracer la courbe courbe théorique (en rouge). Cependant on peut constater un déphasage qui augmente avec le temps, les raisons de ce décalage seront évoquées dans le bilan.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Grâce à la modélisation mathématique du système nous avons pu trouver la fréquence de résonance du système et confirmer la théorie :</w:t>
      </w:r>
    </w:p>
    <w:p w:rsidR="00000000" w:rsidDel="00000000" w:rsidP="00000000" w:rsidRDefault="00000000" w:rsidRPr="00000000" w14:paraId="000000BA">
      <w:pPr>
        <w:jc w:val="center"/>
        <w:rPr/>
      </w:pPr>
      <w:r w:rsidDel="00000000" w:rsidR="00000000" w:rsidRPr="00000000">
        <w:rPr/>
        <w:drawing>
          <wp:inline distB="114300" distT="114300" distL="114300" distR="114300">
            <wp:extent cx="3638550" cy="2752725"/>
            <wp:effectExtent b="0" l="0" r="0" t="0"/>
            <wp:docPr id="37" name="image33.png"/>
            <a:graphic>
              <a:graphicData uri="http://schemas.openxmlformats.org/drawingml/2006/picture">
                <pic:pic>
                  <pic:nvPicPr>
                    <pic:cNvPr id="0" name="image33.png"/>
                    <pic:cNvPicPr preferRelativeResize="0"/>
                  </pic:nvPicPr>
                  <pic:blipFill>
                    <a:blip r:embed="rId57"/>
                    <a:srcRect b="58095" l="8305" r="28239" t="7935"/>
                    <a:stretch>
                      <a:fillRect/>
                    </a:stretch>
                  </pic:blipFill>
                  <pic:spPr>
                    <a:xfrm>
                      <a:off x="0" y="0"/>
                      <a:ext cx="36385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Nous avons également fait des acquisitions en oscillations forcées à différentes fréquences de rotations : 50 tr/min, 74 tr/min et 110 tr/min. Nous avons obtenue ceci :</w:t>
      </w:r>
    </w:p>
    <w:p w:rsidR="00000000" w:rsidDel="00000000" w:rsidP="00000000" w:rsidRDefault="00000000" w:rsidRPr="00000000" w14:paraId="000000BD">
      <w:pPr>
        <w:rPr/>
      </w:pPr>
      <w:r w:rsidDel="00000000" w:rsidR="00000000" w:rsidRPr="00000000">
        <w:rPr/>
        <w:drawing>
          <wp:inline distB="114300" distT="114300" distL="114300" distR="114300">
            <wp:extent cx="5731200" cy="2463800"/>
            <wp:effectExtent b="0" l="0" r="0" t="0"/>
            <wp:docPr id="41" name="image36.png"/>
            <a:graphic>
              <a:graphicData uri="http://schemas.openxmlformats.org/drawingml/2006/picture">
                <pic:pic>
                  <pic:nvPicPr>
                    <pic:cNvPr id="0" name="image36.png"/>
                    <pic:cNvPicPr preferRelativeResize="0"/>
                  </pic:nvPicPr>
                  <pic:blipFill>
                    <a:blip r:embed="rId58"/>
                    <a:srcRect b="0" l="0" r="0" t="0"/>
                    <a:stretch>
                      <a:fillRect/>
                    </a:stretch>
                  </pic:blipFill>
                  <pic:spPr>
                    <a:xfrm>
                      <a:off x="0" y="0"/>
                      <a:ext cx="5731200" cy="24638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2352675</wp:posOffset>
            </wp:positionV>
            <wp:extent cx="1809750" cy="619125"/>
            <wp:effectExtent b="0" l="0" r="0" t="0"/>
            <wp:wrapNone/>
            <wp:docPr id="62" name="image33.png"/>
            <a:graphic>
              <a:graphicData uri="http://schemas.openxmlformats.org/drawingml/2006/picture">
                <pic:pic>
                  <pic:nvPicPr>
                    <pic:cNvPr id="0" name="image33.png"/>
                    <pic:cNvPicPr preferRelativeResize="0"/>
                  </pic:nvPicPr>
                  <pic:blipFill>
                    <a:blip r:embed="rId57"/>
                    <a:srcRect b="47987" l="8305" r="60132" t="44372"/>
                    <a:stretch>
                      <a:fillRect/>
                    </a:stretch>
                  </pic:blipFill>
                  <pic:spPr>
                    <a:xfrm>
                      <a:off x="0" y="0"/>
                      <a:ext cx="1809750" cy="619125"/>
                    </a:xfrm>
                    <a:prstGeom prst="rect"/>
                    <a:ln/>
                  </pic:spPr>
                </pic:pic>
              </a:graphicData>
            </a:graphic>
          </wp:anchor>
        </w:drawing>
      </w:r>
    </w:p>
    <w:p w:rsidR="00000000" w:rsidDel="00000000" w:rsidP="00000000" w:rsidRDefault="00000000" w:rsidRPr="00000000" w14:paraId="000000BE">
      <w:pPr>
        <w:rPr/>
      </w:pPr>
      <w:r w:rsidDel="00000000" w:rsidR="00000000" w:rsidRPr="00000000">
        <w:rPr>
          <w:rtl w:val="0"/>
        </w:rPr>
        <w:t xml:space="preserve">Où :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Le graphique montre bien qu’à la fréquence de résonance le système oscille beaucoup plus qu’aux autres fréquences. Mais pour certaines fréquences les oscillations ne forment pas des sinusoïdes parfaites, les explications sont multiples et seront évoqué dans le bilan</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2"/>
        <w:rPr/>
      </w:pPr>
      <w:bookmarkStart w:colFirst="0" w:colLast="0" w:name="_t6fhigr91lrw" w:id="9"/>
      <w:bookmarkEnd w:id="9"/>
      <w:r w:rsidDel="00000000" w:rsidR="00000000" w:rsidRPr="00000000">
        <w:rPr>
          <w:rtl w:val="0"/>
        </w:rPr>
        <w:t xml:space="preserve">4. Perspective d’évolution et bilan</w:t>
      </w:r>
    </w:p>
    <w:p w:rsidR="00000000" w:rsidDel="00000000" w:rsidP="00000000" w:rsidRDefault="00000000" w:rsidRPr="00000000" w14:paraId="000000CD">
      <w:pPr>
        <w:rPr/>
      </w:pPr>
      <w:r w:rsidDel="00000000" w:rsidR="00000000" w:rsidRPr="00000000">
        <w:rPr>
          <w:rtl w:val="0"/>
        </w:rPr>
        <w:t xml:space="preserve">Les perspectives d’évolutions sont peu nombreuses mais essentielles au bon fonctionnement du système.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La première concerne le code arduino, en effet nous avons remarqué que nous sommes légèrement en sous-échantillonnage ou sur-échantillonnage. La solution serait d’utiliser des timers avec des interruptions pour mesurer la position, la vitesse du moteur et la correction de la vitesse et faire les calculs dans la boucle.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Il serait également intéressant d’étudier la mesure de la position, en effet cette dernière peut prendre plus ou moins de temps selon la distance mais aussi avec le temps d’attente d’un front montant.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Quant aux différences entre la théorie et la pratique, notamment le déphasage ou les courbes plus ou moins lisses, les raisons sont multiples. Tout d’abord lorsque le système masse-ressort est en mouvement, le système entier l’est. La fréquence d’oscillation du système entier vient donc perturber les oscillations du système masse-ressort, ce qui explique le déphasage qui augmente.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0.png"/><Relationship Id="rId42" Type="http://schemas.openxmlformats.org/officeDocument/2006/relationships/image" Target="media/image1.png"/><Relationship Id="rId41" Type="http://schemas.openxmlformats.org/officeDocument/2006/relationships/image" Target="media/image52.png"/><Relationship Id="rId44" Type="http://schemas.openxmlformats.org/officeDocument/2006/relationships/image" Target="media/image28.png"/><Relationship Id="rId43" Type="http://schemas.openxmlformats.org/officeDocument/2006/relationships/image" Target="media/image22.png"/><Relationship Id="rId46" Type="http://schemas.openxmlformats.org/officeDocument/2006/relationships/image" Target="media/image46.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48" Type="http://schemas.openxmlformats.org/officeDocument/2006/relationships/image" Target="media/image11.png"/><Relationship Id="rId47" Type="http://schemas.openxmlformats.org/officeDocument/2006/relationships/image" Target="media/image25.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image" Target="media/image45.png"/><Relationship Id="rId7" Type="http://schemas.openxmlformats.org/officeDocument/2006/relationships/image" Target="media/image31.png"/><Relationship Id="rId8" Type="http://schemas.openxmlformats.org/officeDocument/2006/relationships/image" Target="media/image51.png"/><Relationship Id="rId31" Type="http://schemas.openxmlformats.org/officeDocument/2006/relationships/image" Target="media/image44.png"/><Relationship Id="rId30" Type="http://schemas.openxmlformats.org/officeDocument/2006/relationships/image" Target="media/image4.png"/><Relationship Id="rId33" Type="http://schemas.openxmlformats.org/officeDocument/2006/relationships/image" Target="media/image26.png"/><Relationship Id="rId32" Type="http://schemas.openxmlformats.org/officeDocument/2006/relationships/image" Target="media/image34.png"/><Relationship Id="rId35" Type="http://schemas.openxmlformats.org/officeDocument/2006/relationships/image" Target="media/image7.png"/><Relationship Id="rId34" Type="http://schemas.openxmlformats.org/officeDocument/2006/relationships/image" Target="media/image8.png"/><Relationship Id="rId37" Type="http://schemas.openxmlformats.org/officeDocument/2006/relationships/image" Target="media/image42.png"/><Relationship Id="rId36" Type="http://schemas.openxmlformats.org/officeDocument/2006/relationships/image" Target="media/image37.png"/><Relationship Id="rId39" Type="http://schemas.openxmlformats.org/officeDocument/2006/relationships/image" Target="media/image18.png"/><Relationship Id="rId38" Type="http://schemas.openxmlformats.org/officeDocument/2006/relationships/image" Target="media/image21.png"/><Relationship Id="rId20" Type="http://schemas.openxmlformats.org/officeDocument/2006/relationships/image" Target="media/image48.png"/><Relationship Id="rId22" Type="http://schemas.openxmlformats.org/officeDocument/2006/relationships/image" Target="media/image29.png"/><Relationship Id="rId21" Type="http://schemas.openxmlformats.org/officeDocument/2006/relationships/image" Target="media/image12.png"/><Relationship Id="rId24" Type="http://schemas.openxmlformats.org/officeDocument/2006/relationships/image" Target="media/image32.png"/><Relationship Id="rId23" Type="http://schemas.openxmlformats.org/officeDocument/2006/relationships/image" Target="media/image47.png"/><Relationship Id="rId26" Type="http://schemas.openxmlformats.org/officeDocument/2006/relationships/image" Target="media/image19.png"/><Relationship Id="rId25" Type="http://schemas.openxmlformats.org/officeDocument/2006/relationships/image" Target="media/image30.png"/><Relationship Id="rId28" Type="http://schemas.openxmlformats.org/officeDocument/2006/relationships/image" Target="media/image40.png"/><Relationship Id="rId27" Type="http://schemas.openxmlformats.org/officeDocument/2006/relationships/image" Target="media/image27.png"/><Relationship Id="rId29" Type="http://schemas.openxmlformats.org/officeDocument/2006/relationships/image" Target="media/image23.png"/><Relationship Id="rId51" Type="http://schemas.openxmlformats.org/officeDocument/2006/relationships/image" Target="media/image10.png"/><Relationship Id="rId50" Type="http://schemas.openxmlformats.org/officeDocument/2006/relationships/image" Target="media/image15.png"/><Relationship Id="rId53" Type="http://schemas.openxmlformats.org/officeDocument/2006/relationships/image" Target="media/image39.png"/><Relationship Id="rId52" Type="http://schemas.openxmlformats.org/officeDocument/2006/relationships/image" Target="media/image14.png"/><Relationship Id="rId11" Type="http://schemas.openxmlformats.org/officeDocument/2006/relationships/hyperlink" Target="mailto:e1qjaouj@enib.fr" TargetMode="External"/><Relationship Id="rId55" Type="http://schemas.openxmlformats.org/officeDocument/2006/relationships/image" Target="media/image38.png"/><Relationship Id="rId10" Type="http://schemas.openxmlformats.org/officeDocument/2006/relationships/hyperlink" Target="mailto:c9harist@enib.fr" TargetMode="External"/><Relationship Id="rId54" Type="http://schemas.openxmlformats.org/officeDocument/2006/relationships/image" Target="media/image6.png"/><Relationship Id="rId13" Type="http://schemas.openxmlformats.org/officeDocument/2006/relationships/hyperlink" Target="mailto:l2roussi@enib.fr" TargetMode="External"/><Relationship Id="rId57" Type="http://schemas.openxmlformats.org/officeDocument/2006/relationships/image" Target="media/image33.png"/><Relationship Id="rId12" Type="http://schemas.openxmlformats.org/officeDocument/2006/relationships/hyperlink" Target="mailto:m0thauve@enib.fr" TargetMode="External"/><Relationship Id="rId56" Type="http://schemas.openxmlformats.org/officeDocument/2006/relationships/image" Target="media/image49.png"/><Relationship Id="rId15" Type="http://schemas.openxmlformats.org/officeDocument/2006/relationships/image" Target="media/image20.jpg"/><Relationship Id="rId14" Type="http://schemas.openxmlformats.org/officeDocument/2006/relationships/image" Target="media/image13.png"/><Relationship Id="rId58" Type="http://schemas.openxmlformats.org/officeDocument/2006/relationships/image" Target="media/image36.png"/><Relationship Id="rId17" Type="http://schemas.openxmlformats.org/officeDocument/2006/relationships/image" Target="media/image17.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