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ab/>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F">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Agustin Heinz, </w:t>
            </w:r>
            <w:hyperlink r:id="rId9">
              <w:r w:rsidDel="00000000" w:rsidR="00000000" w:rsidRPr="00000000">
                <w:rPr>
                  <w:b w:val="1"/>
                  <w:bCs w:val="1"/>
                  <w:color w:val="0000ee"/>
                  <w:u w:val="single"/>
                  <w:rtl w:val="0"/>
                </w:rPr>
                <w:t xml:space="preserve">Diego Sepulveda</w:t>
              </w:r>
            </w:hyperlink>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21.662.119-0/  21.570.782-2</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FonoTrack</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rFonts w:ascii="Arial" w:cs="Arial" w:eastAsia="Arial" w:hAnsi="Arial"/>
                <w:b w:val="1"/>
                <w:bCs w:val="1"/>
              </w:rPr>
            </w:pPr>
            <w:r w:rsidDel="00000000" w:rsidR="00000000" w:rsidRPr="00000000">
              <w:rPr>
                <w:rFonts w:ascii="Arial" w:cs="Arial" w:eastAsia="Arial" w:hAnsi="Arial"/>
                <w:sz w:val="20"/>
                <w:szCs w:val="20"/>
                <w:rtl w:val="0"/>
              </w:rPr>
              <w:t xml:space="preserve">Análisis</w:t>
            </w:r>
            <w:r w:rsidDel="00000000" w:rsidR="00000000" w:rsidRPr="00000000">
              <w:rPr>
                <w:rFonts w:ascii="Arial" w:cs="Arial" w:eastAsia="Arial" w:hAnsi="Arial"/>
                <w:sz w:val="20"/>
                <w:szCs w:val="20"/>
                <w:rtl w:val="0"/>
              </w:rPr>
              <w:t xml:space="preserve"> de datos, Desarrollo de software y base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jc w:val="both"/>
              <w:rPr>
                <w:sz w:val="20"/>
                <w:szCs w:val="20"/>
              </w:rPr>
            </w:pPr>
            <w:r w:rsidDel="00000000" w:rsidR="00000000" w:rsidRPr="00000000">
              <w:rPr>
                <w:sz w:val="20"/>
                <w:szCs w:val="20"/>
                <w:rtl w:val="0"/>
              </w:rPr>
              <w:t xml:space="preserve">El desarrollo de esta plataforma SaaS para fonoaudiólogos independientes se relaciona directamente con el perfil de egreso de la carrera, ya que exige aplicar fundamentos avanzados de ingeniería en un caso clínico real. Tal como se exige, los proyectos deben ser planteados bajo el contexto de I+D+i (Investigación + Desarrollo + innovación). Esto demuestra la capacidad para gestionar el </w:t>
            </w:r>
            <w:r w:rsidDel="00000000" w:rsidR="00000000" w:rsidRPr="00000000">
              <w:rPr>
                <w:sz w:val="20"/>
                <w:szCs w:val="20"/>
                <w:rtl w:val="0"/>
              </w:rPr>
              <w:t xml:space="preserve">ciclo</w:t>
            </w:r>
            <w:r w:rsidDel="00000000" w:rsidR="00000000" w:rsidRPr="00000000">
              <w:rPr>
                <w:sz w:val="20"/>
                <w:szCs w:val="20"/>
                <w:rtl w:val="0"/>
              </w:rPr>
              <w:t xml:space="preserve"> de vida completo del software, alineando la tecnología con un modelo de negocio sustentable y garantizando un desarrollo robusto y escalable. Utilizando competencias como </w:t>
            </w:r>
            <w:r w:rsidDel="00000000" w:rsidR="00000000" w:rsidRPr="00000000">
              <w:rPr>
                <w:rtl w:val="0"/>
              </w:rPr>
            </w:r>
          </w:p>
          <w:p w:rsidR="00000000" w:rsidDel="00000000" w:rsidP="00000000" w:rsidRDefault="00000000" w:rsidRPr="00000000" w14:paraId="00000023">
            <w:pPr>
              <w:numPr>
                <w:ilvl w:val="0"/>
                <w:numId w:val="2"/>
              </w:numPr>
              <w:spacing w:after="0" w:afterAutospacing="0"/>
              <w:ind w:left="720" w:hanging="360"/>
              <w:jc w:val="both"/>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4">
            <w:pPr>
              <w:numPr>
                <w:ilvl w:val="0"/>
                <w:numId w:val="2"/>
              </w:numPr>
              <w:spacing w:after="0" w:afterAutospacing="0"/>
              <w:ind w:left="720" w:hanging="360"/>
              <w:jc w:val="both"/>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5">
            <w:pPr>
              <w:numPr>
                <w:ilvl w:val="0"/>
                <w:numId w:val="2"/>
              </w:numPr>
              <w:ind w:left="720" w:hanging="360"/>
              <w:jc w:val="both"/>
              <w:rPr>
                <w:sz w:val="20"/>
                <w:szCs w:val="20"/>
              </w:rPr>
            </w:pPr>
            <w:r w:rsidDel="00000000" w:rsidR="00000000" w:rsidRPr="00000000">
              <w:rPr>
                <w:sz w:val="20"/>
                <w:szCs w:val="20"/>
                <w:rtl w:val="0"/>
              </w:rPr>
              <w:t xml:space="preserve">Implementar soluciones sistémicas integrales para automatizar y optimizar procesos de negocio de acuerdo a las necesidades de la organización.</w:t>
            </w:r>
          </w:p>
          <w:p w:rsidR="00000000" w:rsidDel="00000000" w:rsidP="00000000" w:rsidRDefault="00000000" w:rsidRPr="00000000" w14:paraId="00000026">
            <w:pPr>
              <w:ind w:left="720" w:firstLine="0"/>
              <w:jc w:val="both"/>
              <w:rPr>
                <w:sz w:val="20"/>
                <w:szCs w:val="20"/>
              </w:rPr>
            </w:pP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45"/>
        <w:gridCol w:w="6750"/>
        <w:tblGridChange w:id="0">
          <w:tblGrid>
            <w:gridCol w:w="2745"/>
            <w:gridCol w:w="6750"/>
          </w:tblGrid>
        </w:tblGridChange>
      </w:tblGrid>
      <w:tr>
        <w:trPr>
          <w:cantSplit w:val="0"/>
          <w:trHeight w:val="2443"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Actualmente los fonoaudiólogos que deciden emprender o trabajar de manera independiente se están enfrentando a dificultades centradas en la gestión administrativa (agendamiento de horas, fichas de los pacientes, pagos de las sesiones, etc).</w:t>
            </w:r>
          </w:p>
          <w:p w:rsidR="00000000" w:rsidDel="00000000" w:rsidP="00000000" w:rsidRDefault="00000000" w:rsidRPr="00000000" w14:paraId="0000002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proyecto resalta en el campo laboral actual porque fomenta y apoya el emprendimiento y la autogestión de los profesionales, permitiéndoles ejercer sin estar dependiendo de contratos con hospitales o clínicas. La problemática se sitúa en un contexto regional caracterizado por largas filas de espera en la salud pública que impulsan la búsqueda de otras alternativas más privadas.</w:t>
            </w:r>
          </w:p>
          <w:p w:rsidR="00000000" w:rsidDel="00000000" w:rsidP="00000000" w:rsidRDefault="00000000" w:rsidRPr="00000000" w14:paraId="0000002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cuanto al alcance, la iniciativa impacta directamente a los fonoaudiólogos independientes que necesitan profesionalizar su marca personal con mejor gestión de sus consultas y de otra manera beneficia a los pacientes dándoles acceso a terapias de formas más rápida, segura y confiable.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jc w:val="both"/>
              <w:rPr>
                <w:rFonts w:ascii="Arial" w:cs="Arial" w:eastAsia="Arial" w:hAnsi="Arial"/>
                <w:sz w:val="20"/>
                <w:szCs w:val="20"/>
                <w:highlight w:val="cyan"/>
              </w:rPr>
            </w:pPr>
            <w:r w:rsidDel="00000000" w:rsidR="00000000" w:rsidRPr="00000000">
              <w:rPr>
                <w:rFonts w:ascii="Arial" w:cs="Arial" w:eastAsia="Arial" w:hAnsi="Arial"/>
                <w:sz w:val="20"/>
                <w:szCs w:val="20"/>
                <w:rtl w:val="0"/>
              </w:rPr>
              <w:t xml:space="preserve">El proyecto busca satisfacer la necesidad de los fonoaudiólogos independientes a la hora de gestionar sus horas de consultas  y ofrecer sus servicios. Esto mediante una plataforma que muestre sus horas disponibles, ubicación de consultorio, realizar anotaciones por pacientes y agendamiento de horas. A su vez poseer un BI para poder realizar Dashboards para los análisis de actividad de clientela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Arial" w:cs="Arial" w:eastAsia="Arial" w:hAnsi="Arial"/>
                <w:color w:val="1f3864"/>
              </w:rPr>
            </w:pPr>
            <w:r w:rsidDel="00000000" w:rsidR="00000000" w:rsidRPr="00000000">
              <w:rPr>
                <w:rFonts w:ascii="Arial" w:cs="Arial" w:eastAsia="Arial" w:hAnsi="Arial"/>
                <w:color w:val="1f3864"/>
                <w:rtl w:val="0"/>
              </w:rPr>
              <w:t xml:space="preserve">Pertinencia del proyecto con el perfil de egreso</w:t>
            </w:r>
          </w:p>
        </w:tc>
        <w:tc>
          <w:tcPr>
            <w:vAlign w:val="center"/>
          </w:tcPr>
          <w:p w:rsidR="00000000" w:rsidDel="00000000" w:rsidP="00000000" w:rsidRDefault="00000000" w:rsidRPr="00000000" w14:paraId="0000003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 esta plataforma SaaS para fonoaudiólogos independientes se relaciona de manera directa y fundamental con el perfil de egreso de la carrera, ya que exige aplicar conocimientos avanzados de ingeniería informática para solucionar un problema real del mercado a través de las TIC. Al estar planteado bajo un exigente contexto de I+D+i (Investigación + Desarrollo + innovación), el proyecto demuestra nuestra capacidad integral para gestionar el ciclo de vida completo de un producto de software. Esto incluye no solo la programación técnica, sino la formulación de una arquitectura web, la integración de tecnologías emergentes como el análisis descriptivo (BI), y el diseño de un modelo de negocio sustentable, demostrando así la madurez profesional que exige la universidad.</w:t>
            </w:r>
          </w:p>
          <w:p w:rsidR="00000000" w:rsidDel="00000000" w:rsidP="00000000" w:rsidRDefault="00000000" w:rsidRPr="00000000" w14:paraId="00000036">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1: Ofrecer propuestas de solución informática analizando de forma integral los procesos de acuerdo a los requerimientos de la organización.</w:t>
            </w:r>
          </w:p>
          <w:p w:rsidR="00000000" w:rsidDel="00000000" w:rsidP="00000000" w:rsidRDefault="00000000" w:rsidRPr="00000000" w14:paraId="0000003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Siendo necesaria, para abandonar el registro manual de citas, fue vital analizar el flujo clínico completo de la fonoaudióloga. Esta competencia nos permite diseñar y proponer un ecosistema multiplataforma (Back Office y Front Office web) que centraliza e incorpora las reglas de negocio específicas del rubro en un modelo de datos relacional robusto.</w:t>
            </w:r>
          </w:p>
          <w:p w:rsidR="00000000" w:rsidDel="00000000" w:rsidP="00000000" w:rsidRDefault="00000000" w:rsidRPr="00000000" w14:paraId="0000003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2: Desarrollar una solución de software utilizando técnicas que permitan sistematizar el proceso de desarrollo y mantenimiento, asegurando el logro de los objetivos. </w:t>
            </w:r>
          </w:p>
          <w:p w:rsidR="00000000" w:rsidDel="00000000" w:rsidP="00000000" w:rsidRDefault="00000000" w:rsidRPr="00000000" w14:paraId="0000003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Siendo necesaria, para cumplir rigurosamente con los plazos del proyecto (semanas 2 a 18), es obligatorio abandonar el desarrollo empírico. Esta competencia es vital para aplicar la metodología Incremental, y sistematizar el mantenimiento del software utilizando cultura DevOps, repositorios con control de versiones (Git) y flujos de trabajo claros. Esto garantiza que el código entregado sea escalable y de alta calidad.</w:t>
            </w:r>
          </w:p>
          <w:p w:rsidR="00000000" w:rsidDel="00000000" w:rsidP="00000000" w:rsidRDefault="00000000" w:rsidRPr="00000000" w14:paraId="0000003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jc w:val="both"/>
              <w:rPr>
                <w:b w:val="1"/>
                <w:bCs w:val="1"/>
                <w:i w:val="1"/>
                <w:iCs w:val="1"/>
                <w:sz w:val="24"/>
                <w:szCs w:val="24"/>
              </w:rPr>
            </w:pPr>
            <w:r w:rsidDel="00000000" w:rsidR="00000000" w:rsidRPr="00000000">
              <w:rPr>
                <w:b w:val="1"/>
                <w:bCs w:val="1"/>
                <w:i w:val="1"/>
                <w:iCs w:val="1"/>
                <w:sz w:val="24"/>
                <w:szCs w:val="24"/>
                <w:rtl w:val="0"/>
              </w:rPr>
              <w:t xml:space="preserve">Competencia 3: Implementar soluciones sistémicas integrales para automatizar y optimizar procesos de negocio de acuerdo a las necesidades de la organiz</w:t>
            </w:r>
            <w:r w:rsidDel="00000000" w:rsidR="00000000" w:rsidRPr="00000000">
              <w:rPr>
                <w:sz w:val="24"/>
                <w:szCs w:val="24"/>
                <w:rtl w:val="0"/>
              </w:rPr>
              <w:t xml:space="preserve">a</w:t>
            </w:r>
            <w:r w:rsidDel="00000000" w:rsidR="00000000" w:rsidRPr="00000000">
              <w:rPr>
                <w:b w:val="1"/>
                <w:bCs w:val="1"/>
                <w:i w:val="1"/>
                <w:iCs w:val="1"/>
                <w:sz w:val="24"/>
                <w:szCs w:val="24"/>
                <w:rtl w:val="0"/>
              </w:rPr>
              <w:t xml:space="preserve">ción.</w:t>
            </w:r>
          </w:p>
          <w:p w:rsidR="00000000" w:rsidDel="00000000" w:rsidP="00000000" w:rsidRDefault="00000000" w:rsidRPr="00000000" w14:paraId="0000003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Siendo necesaria, esta competencia es el núcleo de nuestra propuesta de valor. Se aplicará automatizando completamente la gestión de pacientes (mediante operaciones CRUD en todas las tablas) y optimizando la toma de decisiones clínicas y comerciales mediante la integración de un módulo de Inteligencia de Negocios (BI) que entregará informes, reportes y gráficos dinámicos a la profesional.</w:t>
            </w:r>
          </w:p>
          <w:p w:rsidR="00000000" w:rsidDel="00000000" w:rsidP="00000000" w:rsidRDefault="00000000" w:rsidRPr="00000000" w14:paraId="0000003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3F">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Nuestros principales intereses profesionales se centran en la arquitectura de datos y el análisis de información. Nos enfocamos en el diseño, modelado y despliegue de bases de datos relacionales seguras, así como la analítica orientada a la toma de decisiones empresariales (Data Engineering y Business Intelligence). Mi visión a futuro es desarrollarme como un profesional capaz de gestionar el ciclo de vida completo de los datos, transformando información cruda en soluciones tecnológicas escalables que aporten valor real.Estos intereses se ven reflejados:</w:t>
            </w:r>
          </w:p>
          <w:p w:rsidR="00000000" w:rsidDel="00000000" w:rsidP="00000000" w:rsidRDefault="00000000" w:rsidRPr="00000000" w14:paraId="00000042">
            <w:pPr>
              <w:numPr>
                <w:ilvl w:val="0"/>
                <w:numId w:val="1"/>
              </w:numPr>
              <w:spacing w:after="240" w:line="276" w:lineRule="auto"/>
              <w:ind w:left="720" w:hanging="360"/>
              <w:jc w:val="both"/>
              <w:rPr>
                <w:sz w:val="20"/>
                <w:szCs w:val="20"/>
              </w:rPr>
            </w:pPr>
            <w:r w:rsidDel="00000000" w:rsidR="00000000" w:rsidRPr="00000000">
              <w:rPr>
                <w:rFonts w:ascii="Arial" w:cs="Arial" w:eastAsia="Arial" w:hAnsi="Arial"/>
                <w:sz w:val="20"/>
                <w:szCs w:val="20"/>
                <w:rtl w:val="0"/>
              </w:rPr>
              <w:t xml:space="preserve">Despliegue de Base de Datos: Se refleja en la obligación técnica de construir un modelo de datos robusto. Esto abarca el diseño arquitectónico de la base de datos (MySQL), garantizando la integridad para el correcto funcionamiento de las operaciones CRUD en todas las tablas , y su posterior despliegue para conectar de forma eficiente el Back Office y el Front Office a través de nuestras APIs propias.</w:t>
            </w:r>
          </w:p>
          <w:p w:rsidR="00000000" w:rsidDel="00000000" w:rsidP="00000000" w:rsidRDefault="00000000" w:rsidRPr="00000000" w14:paraId="00000043">
            <w:pPr>
              <w:spacing w:after="240" w:line="276"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numPr>
                <w:ilvl w:val="0"/>
                <w:numId w:val="1"/>
              </w:numPr>
              <w:spacing w:after="240" w:line="276" w:lineRule="auto"/>
              <w:ind w:left="720" w:hanging="360"/>
              <w:jc w:val="both"/>
              <w:rPr>
                <w:sz w:val="20"/>
                <w:szCs w:val="20"/>
              </w:rPr>
            </w:pPr>
            <w:r w:rsidDel="00000000" w:rsidR="00000000" w:rsidRPr="00000000">
              <w:rPr>
                <w:rFonts w:ascii="Arial" w:cs="Arial" w:eastAsia="Arial" w:hAnsi="Arial"/>
                <w:sz w:val="20"/>
                <w:szCs w:val="20"/>
                <w:rtl w:val="0"/>
              </w:rPr>
              <w:t xml:space="preserve">Análisis de Datos:Nuestro interés analítico se aplica de lleno en la integración de la tecnología emergente de análisis descriptivo (BI). En este módulo podré aplicar técnicas de análisis para procesar la información de las atenciones y cumplir con la entrega de información relevante para el negocio mediante informes, reportes y gráficos.</w:t>
            </w:r>
          </w:p>
          <w:p w:rsidR="00000000" w:rsidDel="00000000" w:rsidP="00000000" w:rsidRDefault="00000000" w:rsidRPr="00000000" w14:paraId="00000045">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factibilidad del proyecto es viable, aunque con sus propios requisitos en sí. La duración asignada ( hasta la semana 18) deja un margen para su planificación, desarrollo y exposición. Donde se utilizaran repositorio Git para el manejo de versiones y documentación, apoyando el posterior desarrollo utilizando principalmente herramientas como lo son JavaScript, </w:t>
            </w:r>
            <w:hyperlink r:id="rId10">
              <w:r w:rsidDel="00000000" w:rsidR="00000000" w:rsidRPr="00000000">
                <w:rPr>
                  <w:rFonts w:ascii="Arial" w:cs="Arial" w:eastAsia="Arial" w:hAnsi="Arial"/>
                  <w:color w:val="1155cc"/>
                  <w:sz w:val="20"/>
                  <w:szCs w:val="20"/>
                  <w:u w:val="single"/>
                  <w:rtl w:val="0"/>
                </w:rPr>
                <w:t xml:space="preserve">Node.Js</w:t>
              </w:r>
            </w:hyperlink>
            <w:r w:rsidDel="00000000" w:rsidR="00000000" w:rsidRPr="00000000">
              <w:rPr>
                <w:rFonts w:ascii="Arial" w:cs="Arial" w:eastAsia="Arial" w:hAnsi="Arial"/>
                <w:sz w:val="20"/>
                <w:szCs w:val="20"/>
                <w:rtl w:val="0"/>
              </w:rPr>
              <w:t xml:space="preserve"> (con express) , MySQL y PowerBI. A su vez utilizando plataforma de gcp para el alojamiento del servidor.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Poseemos un contacto directo con el fonoaudiólogo que funciona como piloto del proyecto lo cual nos facilita tanto el desarrollo, consultas y correcciones en caso de haber.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Factores que podrían dificultar el desarrollo del proyecto podría ser la curva de aprendizaje técnica para integrar y embeber los gráficos interactivos (BI) dentro de la plataforma web en los plazos estipulados.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Donde como forma de mitigar el riesgo planificando pruebas de concepto (PoC) tecnológicas en los primeros Sprints, o usar librerías de respaldo más sencillas si la herramienta principal falla.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También podría afectar la falta de tiempo de la fonoaudióloga para probar el software debido a su alta carga de pacientes.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Donde como solución Coordinar con antelación reuniones breves.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F">
      <w:pPr>
        <w:rPr>
          <w:b w:val="1"/>
          <w:bCs w:val="1"/>
          <w:color w:val="4472c4"/>
          <w:sz w:val="32"/>
          <w:szCs w:val="3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4. Objetivo</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objetivo general del proyecto consiste en el desarrollo de una plataforma web para fonoaudiólogos profesionales, que les permita poder gestionar de forma más óptima sus horarios de atención y a los clientes poder simplemente agendar una hora más rápido </w:t>
            </w:r>
          </w:p>
        </w:tc>
      </w:tr>
      <w:tr>
        <w:trPr>
          <w:cantSplit w:val="0"/>
          <w:trHeight w:val="834"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w:t>
            </w:r>
            <w:r w:rsidDel="00000000" w:rsidR="00000000" w:rsidRPr="00000000">
              <w:rPr>
                <w:color w:val="1f3864"/>
                <w:rtl w:val="0"/>
              </w:rPr>
              <w:t xml:space="preserve">específicos</w:t>
            </w:r>
            <w:r w:rsidDel="00000000" w:rsidR="00000000" w:rsidRPr="00000000">
              <w:rPr>
                <w:rtl w:val="0"/>
              </w:rPr>
            </w:r>
          </w:p>
        </w:tc>
        <w:tc>
          <w:tcPr>
            <w:vAlign w:val="center"/>
          </w:tcPr>
          <w:p w:rsidR="00000000" w:rsidDel="00000000" w:rsidP="00000000" w:rsidRDefault="00000000" w:rsidRPr="00000000" w14:paraId="00000057">
            <w:pPr>
              <w:numPr>
                <w:ilvl w:val="0"/>
                <w:numId w:val="4"/>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Construir la integración de Back Office y Front Office (Web) a través del desarrollo de APIs propias y la conexión a una base de datos centralizada antes de la semana 7.</w:t>
            </w:r>
          </w:p>
          <w:p w:rsidR="00000000" w:rsidDel="00000000" w:rsidP="00000000" w:rsidRDefault="00000000" w:rsidRPr="00000000" w14:paraId="00000058">
            <w:pPr>
              <w:numPr>
                <w:ilvl w:val="0"/>
                <w:numId w:val="4"/>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el módulo de agendamiento ejecutando el CRUD completo de todas las tablas de la base de datos, permitiendo la autogestión de citas por parte de los pacientes.</w:t>
            </w:r>
          </w:p>
          <w:p w:rsidR="00000000" w:rsidDel="00000000" w:rsidP="00000000" w:rsidRDefault="00000000" w:rsidRPr="00000000" w14:paraId="00000059">
            <w:pPr>
              <w:numPr>
                <w:ilvl w:val="0"/>
                <w:numId w:val="4"/>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 módulo de análisis descriptivo (Business Intelligence) que entregue al profesional información relevante para el negocio mediante informes y gráficos de asistencia e ingresos para la semana 15.</w:t>
            </w:r>
          </w:p>
          <w:p w:rsidR="00000000" w:rsidDel="00000000" w:rsidP="00000000" w:rsidRDefault="00000000" w:rsidRPr="00000000" w14:paraId="0000005A">
            <w:pPr>
              <w:numPr>
                <w:ilvl w:val="0"/>
                <w:numId w:val="4"/>
              </w:numPr>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Desarrollar pasarela de pago para las distintas sesiones</w:t>
            </w:r>
          </w:p>
          <w:p w:rsidR="00000000" w:rsidDel="00000000" w:rsidP="00000000" w:rsidRDefault="00000000" w:rsidRPr="00000000" w14:paraId="0000005B">
            <w:pPr>
              <w:numPr>
                <w:ilvl w:val="0"/>
                <w:numId w:val="4"/>
              </w:numPr>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Implementar módulo de anotaciones de los distintos pacientes para que el fonoaudiólogo deje sus distintas anotaciones sesion tras sesion y que los pacientes también puedan verlas.</w:t>
            </w:r>
          </w:p>
          <w:p w:rsidR="00000000" w:rsidDel="00000000" w:rsidP="00000000" w:rsidRDefault="00000000" w:rsidRPr="00000000" w14:paraId="0000005C">
            <w:pPr>
              <w:numPr>
                <w:ilvl w:val="0"/>
                <w:numId w:val="4"/>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Ejecutar pruebas con usuarios reales (stakeholder piloto) y aplicar políticas de seguridad en el manejo de datos médicos para asegurar la entrega final en la semana 18.</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abordar la problemática el proyecto se desarrollará bajo una metodología Incremental apoyada en prácticas Kanban. Esta decisión técnica se fundamenta en la optimización de un flujo de trabajo continuó, otorgando la adaptabilidad necesaria para construir el software mediante entregas funcionales acumulativas entre la semana 2 y 18. Esto permite validar constantemente el valor del Producto Mínimo Viable (MVP) junto a nuestra fonoaudióloga stakeholder. </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2"/>
        <w:tblW w:w="1029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825"/>
        <w:gridCol w:w="2775"/>
        <w:tblGridChange w:id="0">
          <w:tblGrid>
            <w:gridCol w:w="1845"/>
            <w:gridCol w:w="1845"/>
            <w:gridCol w:w="3825"/>
            <w:gridCol w:w="2775"/>
          </w:tblGrid>
        </w:tblGridChange>
      </w:tblGrid>
      <w:tr>
        <w:trPr>
          <w:cantSplit w:val="0"/>
          <w:trHeight w:val="362" w:hRule="atLeast"/>
          <w:tblHeader w:val="0"/>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Documentos de metodología </w:t>
            </w:r>
            <w:r w:rsidDel="00000000" w:rsidR="00000000" w:rsidRPr="00000000">
              <w:rPr>
                <w:rtl w:val="0"/>
              </w:rPr>
            </w:r>
          </w:p>
        </w:tc>
        <w:tc>
          <w:tcPr/>
          <w:p w:rsidR="00000000" w:rsidDel="00000000" w:rsidP="00000000" w:rsidRDefault="00000000" w:rsidRPr="00000000" w14:paraId="0000007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de los </w:t>
            </w:r>
            <w:r w:rsidDel="00000000" w:rsidR="00000000" w:rsidRPr="00000000">
              <w:rPr>
                <w:rFonts w:ascii="Arial" w:cs="Arial" w:eastAsia="Arial" w:hAnsi="Arial"/>
                <w:sz w:val="20"/>
                <w:szCs w:val="20"/>
                <w:rtl w:val="0"/>
              </w:rPr>
              <w:t xml:space="preserve">requisitos funcionales y no funcionales priorizados con metodología MoSCoW,</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junto al registro de entregas y DoR, DoD.</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Evidencia la aplicación  de la metodología escogida para el desarrollo, asegurando que los requerimientos estén claros antes de ser programados (DoR) y que el incremento de software cumpla con los estándares técnicos (código sin errores, subido al repositorio) antes de darse por terminado (DoD)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vertAlign w:val="baseline"/>
              </w:rPr>
            </w:pPr>
            <w:r w:rsidDel="00000000" w:rsidR="00000000" w:rsidRPr="00000000">
              <w:rPr>
                <w:b w:val="1"/>
                <w:bCs w:val="1"/>
                <w:color w:val="1f3864"/>
                <w:rtl w:val="0"/>
              </w:rPr>
              <w:t xml:space="preserve">D</w:t>
            </w:r>
            <w:r w:rsidDel="00000000" w:rsidR="00000000" w:rsidRPr="00000000">
              <w:rPr>
                <w:b w:val="1"/>
                <w:bCs w:val="1"/>
                <w:color w:val="1f3864"/>
                <w:rtl w:val="0"/>
              </w:rPr>
              <w:t xml:space="preserve">ocumentos Técnicos y de Diseño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Conjunto de documentación y diagramas que incluye la especificación de requisitos, los diagramas de caso de uso, el modelo de datos (Diagrama ER), el diseño arquitectónico del sistema y los mockups de las interfaces </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rtl w:val="0"/>
              </w:rPr>
              <w:t xml:space="preserve">Sustenta la viabilidad técnica de la plataforma Web y evita errores estructurales definiendo un modelo de datos robusto desde el inicio antes de la etapa de programación.</w:t>
            </w:r>
            <w:r w:rsidDel="00000000" w:rsidR="00000000" w:rsidRPr="00000000">
              <w:rPr>
                <w:b w:val="1"/>
                <w:bCs w:val="1"/>
                <w:color w:val="1f3864"/>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Plan de Proyecto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Documento que contiene el cronograma detallado, el presupuesto estimado, Alcance y limitaciones, la matriz de responsabilidades RACI y la matriz de riesgos del proyecto. </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Evidencia el tiempo de desarrollo de todo el proyecto, al igual que el presupuesto que se utilizará, los encargados y la matriz de riesgos que podrían presentarse ( junto a planes de mitigación)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tl w:val="0"/>
              </w:rPr>
            </w:r>
          </w:p>
        </w:tc>
        <w:tc>
          <w:tcPr>
            <w:tcBorders>
              <w:left w:color="ffffff" w:space="0" w:sz="4" w:val="single"/>
            </w:tcBorders>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tcPr>
          <w:p w:rsidR="00000000" w:rsidDel="00000000" w:rsidP="00000000" w:rsidRDefault="00000000" w:rsidRPr="00000000" w14:paraId="0000009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9">
            <w:pPr>
              <w:jc w:val="both"/>
              <w:rPr>
                <w:rFonts w:ascii="Calibri" w:cs="Calibri" w:eastAsia="Calibri" w:hAnsi="Calibri"/>
                <w:i w:val="1"/>
                <w:iCs w:val="1"/>
                <w:sz w:val="18"/>
                <w:szCs w:val="18"/>
              </w:rPr>
            </w:pPr>
            <w:r w:rsidDel="00000000" w:rsidR="00000000" w:rsidRPr="00000000">
              <w:rPr>
                <w:i w:val="1"/>
                <w:iCs w:val="1"/>
                <w:sz w:val="18"/>
                <w:szCs w:val="18"/>
                <w:rtl w:val="0"/>
              </w:rPr>
              <w:t xml:space="preserve">Ofrecer propuestas de solución informática analizando de forma integral los procesos.</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Definición de requerimientos funcionales y no funcionales</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sz w:val="18"/>
                <w:szCs w:val="18"/>
              </w:rPr>
            </w:pPr>
            <w:r w:rsidDel="00000000" w:rsidR="00000000" w:rsidRPr="00000000">
              <w:rPr>
                <w:i w:val="1"/>
                <w:iCs w:val="1"/>
                <w:sz w:val="18"/>
                <w:szCs w:val="18"/>
                <w:rtl w:val="0"/>
              </w:rPr>
              <w:t xml:space="preserve">Levantamiento del product backlog junto a la fonoaudiologa</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sz w:val="18"/>
                <w:szCs w:val="18"/>
              </w:rPr>
            </w:pPr>
            <w:r w:rsidDel="00000000" w:rsidR="00000000" w:rsidRPr="00000000">
              <w:rPr>
                <w:i w:val="1"/>
                <w:iCs w:val="1"/>
                <w:sz w:val="18"/>
                <w:szCs w:val="18"/>
                <w:rtl w:val="0"/>
              </w:rPr>
              <w:t xml:space="preserve">Whatsapp, google meet</w:t>
            </w:r>
            <w:r w:rsidDel="00000000" w:rsidR="00000000" w:rsidRPr="00000000">
              <w:rPr>
                <w:rtl w:val="0"/>
              </w:rPr>
            </w:r>
          </w:p>
        </w:tc>
        <w:tc>
          <w:tcPr>
            <w:tcBorders>
              <w:right w:color="ffffff" w:space="0" w:sz="4" w:val="single"/>
            </w:tcBorders>
          </w:tcPr>
          <w:p w:rsidR="00000000" w:rsidDel="00000000" w:rsidP="00000000" w:rsidRDefault="00000000" w:rsidRPr="00000000" w14:paraId="0000009D">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tcPr>
          <w:p w:rsidR="00000000" w:rsidDel="00000000" w:rsidP="00000000" w:rsidRDefault="00000000" w:rsidRPr="00000000" w14:paraId="0000009E">
            <w:pPr>
              <w:jc w:val="both"/>
              <w:rPr>
                <w:i w:val="1"/>
                <w:iCs w:val="1"/>
                <w:sz w:val="18"/>
                <w:szCs w:val="18"/>
              </w:rPr>
            </w:pPr>
            <w:r w:rsidDel="00000000" w:rsidR="00000000" w:rsidRPr="00000000">
              <w:rPr>
                <w:i w:val="1"/>
                <w:iCs w:val="1"/>
                <w:sz w:val="18"/>
                <w:szCs w:val="18"/>
                <w:rtl w:val="0"/>
              </w:rPr>
              <w:t xml:space="preserve">Agustin Heinz</w:t>
            </w:r>
          </w:p>
          <w:p w:rsidR="00000000" w:rsidDel="00000000" w:rsidP="00000000" w:rsidRDefault="00000000" w:rsidRPr="00000000" w14:paraId="0000009F">
            <w:pPr>
              <w:jc w:val="both"/>
              <w:rPr>
                <w:i w:val="1"/>
                <w:iCs w:val="1"/>
                <w:sz w:val="18"/>
                <w:szCs w:val="18"/>
              </w:rPr>
            </w:pPr>
            <w:r w:rsidDel="00000000" w:rsidR="00000000" w:rsidRPr="00000000">
              <w:rPr>
                <w:i w:val="1"/>
                <w:iCs w:val="1"/>
                <w:sz w:val="18"/>
                <w:szCs w:val="18"/>
                <w:rtl w:val="0"/>
              </w:rPr>
              <w:t xml:space="preserve">Diego Sepulveda</w:t>
            </w:r>
          </w:p>
        </w:tc>
        <w:tc>
          <w:tcPr/>
          <w:p w:rsidR="00000000" w:rsidDel="00000000" w:rsidP="00000000" w:rsidRDefault="00000000" w:rsidRPr="00000000" w14:paraId="000000A0">
            <w:pPr>
              <w:jc w:val="both"/>
              <w:rPr>
                <w:rFonts w:ascii="Calibri" w:cs="Calibri" w:eastAsia="Calibri" w:hAnsi="Calibri"/>
                <w:i w:val="1"/>
                <w:iCs w:val="1"/>
                <w:sz w:val="18"/>
                <w:szCs w:val="18"/>
              </w:rPr>
            </w:pPr>
            <w:r w:rsidDel="00000000" w:rsidR="00000000" w:rsidRPr="00000000">
              <w:rPr>
                <w:i w:val="1"/>
                <w:iCs w:val="1"/>
                <w:sz w:val="18"/>
                <w:szCs w:val="18"/>
                <w:rtl w:val="0"/>
              </w:rPr>
              <w:t xml:space="preserve">Coordinar horarios con la profesional debido a su carga clinica</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Calibri" w:cs="Calibri" w:eastAsia="Calibri" w:hAnsi="Calibri"/>
                <w:i w:val="1"/>
                <w:iCs w:val="1"/>
                <w:sz w:val="18"/>
                <w:szCs w:val="18"/>
              </w:rPr>
            </w:pPr>
            <w:r w:rsidDel="00000000" w:rsidR="00000000" w:rsidRPr="00000000">
              <w:rPr>
                <w:i w:val="1"/>
                <w:iCs w:val="1"/>
                <w:sz w:val="18"/>
                <w:szCs w:val="18"/>
                <w:rtl w:val="0"/>
              </w:rPr>
              <w:t xml:space="preserve">Ofrecer propuestas de solución informática analizando de forma integral los procesos.</w:t>
            </w:r>
            <w:r w:rsidDel="00000000" w:rsidR="00000000" w:rsidRPr="00000000">
              <w:rPr>
                <w:rtl w:val="0"/>
              </w:rPr>
            </w:r>
          </w:p>
        </w:tc>
        <w:tc>
          <w:tcPr/>
          <w:p w:rsidR="00000000" w:rsidDel="00000000" w:rsidP="00000000" w:rsidRDefault="00000000" w:rsidRPr="00000000" w14:paraId="000000A2">
            <w:pPr>
              <w:jc w:val="both"/>
              <w:rPr>
                <w:i w:val="1"/>
                <w:iCs w:val="1"/>
                <w:sz w:val="18"/>
                <w:szCs w:val="18"/>
              </w:rPr>
            </w:pPr>
            <w:r w:rsidDel="00000000" w:rsidR="00000000" w:rsidRPr="00000000">
              <w:rPr>
                <w:i w:val="1"/>
                <w:iCs w:val="1"/>
                <w:sz w:val="18"/>
                <w:szCs w:val="18"/>
                <w:rtl w:val="0"/>
              </w:rPr>
              <w:t xml:space="preserve">Diseñar una arquitectura, UX/UI y base de datos</w:t>
            </w:r>
          </w:p>
        </w:tc>
        <w:tc>
          <w:tcPr/>
          <w:p w:rsidR="00000000" w:rsidDel="00000000" w:rsidP="00000000" w:rsidRDefault="00000000" w:rsidRPr="00000000" w14:paraId="000000A3">
            <w:pPr>
              <w:jc w:val="both"/>
              <w:rPr>
                <w:rFonts w:ascii="Calibri" w:cs="Calibri" w:eastAsia="Calibri" w:hAnsi="Calibri"/>
                <w:i w:val="1"/>
                <w:iCs w:val="1"/>
                <w:sz w:val="18"/>
                <w:szCs w:val="18"/>
              </w:rPr>
            </w:pPr>
            <w:r w:rsidDel="00000000" w:rsidR="00000000" w:rsidRPr="00000000">
              <w:rPr>
                <w:i w:val="1"/>
                <w:iCs w:val="1"/>
                <w:sz w:val="18"/>
                <w:szCs w:val="18"/>
                <w:rtl w:val="0"/>
              </w:rPr>
              <w:t xml:space="preserve">Crear modelo relacional y mysql, arquitectura del sistema y mockups de la interfaz</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sz w:val="18"/>
                <w:szCs w:val="18"/>
              </w:rPr>
            </w:pPr>
            <w:r w:rsidDel="00000000" w:rsidR="00000000" w:rsidRPr="00000000">
              <w:rPr>
                <w:i w:val="1"/>
                <w:iCs w:val="1"/>
                <w:sz w:val="18"/>
                <w:szCs w:val="18"/>
                <w:rtl w:val="0"/>
              </w:rPr>
              <w:t xml:space="preserve">MySQL Workbench </w:t>
            </w: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tcPr>
          <w:p w:rsidR="00000000" w:rsidDel="00000000" w:rsidP="00000000" w:rsidRDefault="00000000" w:rsidRPr="00000000" w14:paraId="000000A6">
            <w:pPr>
              <w:jc w:val="both"/>
              <w:rPr>
                <w:i w:val="1"/>
                <w:iCs w:val="1"/>
                <w:sz w:val="18"/>
                <w:szCs w:val="18"/>
              </w:rPr>
            </w:pPr>
            <w:r w:rsidDel="00000000" w:rsidR="00000000" w:rsidRPr="00000000">
              <w:rPr>
                <w:i w:val="1"/>
                <w:iCs w:val="1"/>
                <w:sz w:val="18"/>
                <w:szCs w:val="18"/>
                <w:rtl w:val="0"/>
              </w:rPr>
              <w:t xml:space="preserve">Agustin Heinz</w:t>
            </w:r>
          </w:p>
          <w:p w:rsidR="00000000" w:rsidDel="00000000" w:rsidP="00000000" w:rsidRDefault="00000000" w:rsidRPr="00000000" w14:paraId="000000A7">
            <w:pPr>
              <w:jc w:val="both"/>
              <w:rPr>
                <w:i w:val="1"/>
                <w:iCs w:val="1"/>
                <w:sz w:val="18"/>
                <w:szCs w:val="18"/>
              </w:rPr>
            </w:pPr>
            <w:r w:rsidDel="00000000" w:rsidR="00000000" w:rsidRPr="00000000">
              <w:rPr>
                <w:i w:val="1"/>
                <w:iCs w:val="1"/>
                <w:sz w:val="18"/>
                <w:szCs w:val="18"/>
                <w:rtl w:val="0"/>
              </w:rPr>
              <w:t xml:space="preserve">Diego Sepulveda</w:t>
            </w:r>
          </w:p>
        </w:tc>
        <w:tc>
          <w:tcPr/>
          <w:p w:rsidR="00000000" w:rsidDel="00000000" w:rsidP="00000000" w:rsidRDefault="00000000" w:rsidRPr="00000000" w14:paraId="000000A8">
            <w:pPr>
              <w:jc w:val="both"/>
              <w:rPr>
                <w:rFonts w:ascii="Calibri" w:cs="Calibri" w:eastAsia="Calibri" w:hAnsi="Calibri"/>
                <w:i w:val="1"/>
                <w:iCs w:val="1"/>
                <w:sz w:val="18"/>
                <w:szCs w:val="18"/>
              </w:rPr>
            </w:pPr>
            <w:r w:rsidDel="00000000" w:rsidR="00000000" w:rsidRPr="00000000">
              <w:rPr>
                <w:i w:val="1"/>
                <w:iCs w:val="1"/>
                <w:sz w:val="18"/>
                <w:szCs w:val="18"/>
                <w:rtl w:val="0"/>
              </w:rPr>
              <w:t xml:space="preserve">Establecer un modelo relacional solido </w:t>
            </w:r>
            <w:r w:rsidDel="00000000" w:rsidR="00000000" w:rsidRPr="00000000">
              <w:rPr>
                <w:rtl w:val="0"/>
              </w:rPr>
            </w:r>
          </w:p>
        </w:tc>
      </w:tr>
      <w:tr>
        <w:trPr>
          <w:cantSplit w:val="0"/>
          <w:tblHeader w:val="0"/>
        </w:trPr>
        <w:tc>
          <w:tcPr/>
          <w:p w:rsidR="00000000" w:rsidDel="00000000" w:rsidP="00000000" w:rsidRDefault="00000000" w:rsidRPr="00000000" w14:paraId="000000A9">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Desarrollar una solución de software utilizando técnicas que permitan sistematizar el proceso.</w:t>
            </w:r>
            <w:r w:rsidDel="00000000" w:rsidR="00000000" w:rsidRPr="00000000">
              <w:rPr>
                <w:rtl w:val="0"/>
              </w:rPr>
            </w:r>
          </w:p>
        </w:tc>
        <w:tc>
          <w:tcPr/>
          <w:p w:rsidR="00000000" w:rsidDel="00000000" w:rsidP="00000000" w:rsidRDefault="00000000" w:rsidRPr="00000000" w14:paraId="000000AA">
            <w:pPr>
              <w:jc w:val="both"/>
              <w:rPr>
                <w:i w:val="1"/>
                <w:iCs w:val="1"/>
                <w:sz w:val="18"/>
                <w:szCs w:val="18"/>
              </w:rPr>
            </w:pPr>
            <w:r w:rsidDel="00000000" w:rsidR="00000000" w:rsidRPr="00000000">
              <w:rPr>
                <w:i w:val="1"/>
                <w:iCs w:val="1"/>
                <w:sz w:val="18"/>
                <w:szCs w:val="18"/>
                <w:rtl w:val="0"/>
              </w:rPr>
              <w:t xml:space="preserve">Desarrollo de back-end y apis</w:t>
            </w:r>
          </w:p>
        </w:tc>
        <w:tc>
          <w:tcPr/>
          <w:p w:rsidR="00000000" w:rsidDel="00000000" w:rsidP="00000000" w:rsidRDefault="00000000" w:rsidRPr="00000000" w14:paraId="000000AB">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Programación de los servicios y conexión a la base de datos centralizada, implementando operaciones crud</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sz w:val="18"/>
                <w:szCs w:val="18"/>
              </w:rPr>
            </w:pPr>
            <w:r w:rsidDel="00000000" w:rsidR="00000000" w:rsidRPr="00000000">
              <w:rPr>
                <w:i w:val="1"/>
                <w:iCs w:val="1"/>
                <w:sz w:val="18"/>
                <w:szCs w:val="18"/>
                <w:rtl w:val="0"/>
              </w:rPr>
              <w:t xml:space="preserve">visual studio code, </w:t>
            </w:r>
            <w:hyperlink r:id="rId11">
              <w:r w:rsidDel="00000000" w:rsidR="00000000" w:rsidRPr="00000000">
                <w:rPr>
                  <w:i w:val="1"/>
                  <w:iCs w:val="1"/>
                  <w:color w:val="1155cc"/>
                  <w:sz w:val="18"/>
                  <w:szCs w:val="18"/>
                  <w:u w:val="single"/>
                  <w:rtl w:val="0"/>
                </w:rPr>
                <w:t xml:space="preserve">node.js</w:t>
              </w:r>
            </w:hyperlink>
            <w:r w:rsidDel="00000000" w:rsidR="00000000" w:rsidRPr="00000000">
              <w:rPr>
                <w:i w:val="1"/>
                <w:iCs w:val="1"/>
                <w:sz w:val="18"/>
                <w:szCs w:val="18"/>
                <w:rtl w:val="0"/>
              </w:rPr>
              <w:t xml:space="preserve">, git/github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jc w:val="both"/>
              <w:rPr>
                <w:rFonts w:ascii="Calibri" w:cs="Calibri" w:eastAsia="Calibri" w:hAnsi="Calibri"/>
                <w:i w:val="1"/>
                <w:iCs w:val="1"/>
                <w:sz w:val="18"/>
                <w:szCs w:val="18"/>
              </w:rPr>
            </w:pPr>
            <w:r w:rsidDel="00000000" w:rsidR="00000000" w:rsidRPr="00000000">
              <w:rPr>
                <w:i w:val="1"/>
                <w:iCs w:val="1"/>
                <w:sz w:val="18"/>
                <w:szCs w:val="18"/>
                <w:rtl w:val="0"/>
              </w:rPr>
              <w:t xml:space="preserve">4 semanas</w:t>
            </w:r>
            <w:r w:rsidDel="00000000" w:rsidR="00000000" w:rsidRPr="00000000">
              <w:rPr>
                <w:rtl w:val="0"/>
              </w:rPr>
            </w:r>
          </w:p>
        </w:tc>
        <w:tc>
          <w:tcPr>
            <w:tcBorders>
              <w:left w:color="ffffff" w:space="0" w:sz="4" w:val="single"/>
            </w:tcBorders>
          </w:tcPr>
          <w:p w:rsidR="00000000" w:rsidDel="00000000" w:rsidP="00000000" w:rsidRDefault="00000000" w:rsidRPr="00000000" w14:paraId="000000AE">
            <w:pPr>
              <w:jc w:val="both"/>
              <w:rPr>
                <w:i w:val="1"/>
                <w:iCs w:val="1"/>
                <w:sz w:val="18"/>
                <w:szCs w:val="18"/>
              </w:rPr>
            </w:pPr>
            <w:r w:rsidDel="00000000" w:rsidR="00000000" w:rsidRPr="00000000">
              <w:rPr>
                <w:i w:val="1"/>
                <w:iCs w:val="1"/>
                <w:sz w:val="18"/>
                <w:szCs w:val="18"/>
                <w:rtl w:val="0"/>
              </w:rPr>
              <w:t xml:space="preserve">Agustin Heinz</w:t>
            </w:r>
          </w:p>
          <w:p w:rsidR="00000000" w:rsidDel="00000000" w:rsidP="00000000" w:rsidRDefault="00000000" w:rsidRPr="00000000" w14:paraId="000000AF">
            <w:pPr>
              <w:jc w:val="both"/>
              <w:rPr>
                <w:i w:val="1"/>
                <w:iCs w:val="1"/>
                <w:sz w:val="18"/>
                <w:szCs w:val="18"/>
              </w:rPr>
            </w:pPr>
            <w:r w:rsidDel="00000000" w:rsidR="00000000" w:rsidRPr="00000000">
              <w:rPr>
                <w:i w:val="1"/>
                <w:iCs w:val="1"/>
                <w:sz w:val="18"/>
                <w:szCs w:val="18"/>
                <w:rtl w:val="0"/>
              </w:rPr>
              <w:t xml:space="preserve">Diego Sepulveda</w:t>
            </w:r>
          </w:p>
        </w:tc>
        <w:tc>
          <w:tcPr/>
          <w:p w:rsidR="00000000" w:rsidDel="00000000" w:rsidP="00000000" w:rsidRDefault="00000000" w:rsidRPr="00000000" w14:paraId="000000B0">
            <w:pPr>
              <w:jc w:val="both"/>
              <w:rPr>
                <w:rFonts w:ascii="Calibri" w:cs="Calibri" w:eastAsia="Calibri" w:hAnsi="Calibri"/>
                <w:i w:val="1"/>
                <w:iCs w:val="1"/>
                <w:sz w:val="18"/>
                <w:szCs w:val="18"/>
              </w:rPr>
            </w:pPr>
            <w:r w:rsidDel="00000000" w:rsidR="00000000" w:rsidRPr="00000000">
              <w:rPr>
                <w:i w:val="1"/>
                <w:iCs w:val="1"/>
                <w:sz w:val="18"/>
                <w:szCs w:val="18"/>
                <w:rtl w:val="0"/>
              </w:rPr>
              <w:t xml:space="preserve">La trazabilidad del historial permite revertir rápidamente cualquier servicio o endpoint que rompa la API en producción, actuando como una red de seguridad para el código. </w:t>
            </w: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Desarrollar una solución de software utilizando técnicas que permitan sistematizar el proceso.</w:t>
            </w:r>
            <w:r w:rsidDel="00000000" w:rsidR="00000000" w:rsidRPr="00000000">
              <w:rPr>
                <w:rtl w:val="0"/>
              </w:rPr>
            </w:r>
          </w:p>
        </w:tc>
        <w:tc>
          <w:tcPr/>
          <w:p w:rsidR="00000000" w:rsidDel="00000000" w:rsidP="00000000" w:rsidRDefault="00000000" w:rsidRPr="00000000" w14:paraId="000000B2">
            <w:pPr>
              <w:jc w:val="both"/>
              <w:rPr>
                <w:i w:val="1"/>
                <w:iCs w:val="1"/>
                <w:sz w:val="18"/>
                <w:szCs w:val="18"/>
              </w:rPr>
            </w:pPr>
            <w:r w:rsidDel="00000000" w:rsidR="00000000" w:rsidRPr="00000000">
              <w:rPr>
                <w:i w:val="1"/>
                <w:iCs w:val="1"/>
                <w:sz w:val="18"/>
                <w:szCs w:val="18"/>
                <w:rtl w:val="0"/>
              </w:rPr>
              <w:t xml:space="preserve">Desarrollo de front-end</w:t>
            </w:r>
          </w:p>
        </w:tc>
        <w:tc>
          <w:tcPr/>
          <w:p w:rsidR="00000000" w:rsidDel="00000000" w:rsidP="00000000" w:rsidRDefault="00000000" w:rsidRPr="00000000" w14:paraId="000000B3">
            <w:pPr>
              <w:jc w:val="both"/>
              <w:rPr>
                <w:rFonts w:ascii="Calibri" w:cs="Calibri" w:eastAsia="Calibri" w:hAnsi="Calibri"/>
                <w:i w:val="1"/>
                <w:iCs w:val="1"/>
                <w:sz w:val="18"/>
                <w:szCs w:val="18"/>
              </w:rPr>
            </w:pPr>
            <w:r w:rsidDel="00000000" w:rsidR="00000000" w:rsidRPr="00000000">
              <w:rPr>
                <w:i w:val="1"/>
                <w:iCs w:val="1"/>
                <w:sz w:val="18"/>
                <w:szCs w:val="18"/>
                <w:rtl w:val="0"/>
              </w:rPr>
              <w:t xml:space="preserve">Construcción de agendamiento y anotaciones e integración de la api de pago para las sesiones</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sz w:val="18"/>
                <w:szCs w:val="18"/>
              </w:rPr>
            </w:pPr>
            <w:r w:rsidDel="00000000" w:rsidR="00000000" w:rsidRPr="00000000">
              <w:rPr>
                <w:i w:val="1"/>
                <w:iCs w:val="1"/>
                <w:sz w:val="18"/>
                <w:szCs w:val="18"/>
                <w:rtl w:val="0"/>
              </w:rPr>
              <w:t xml:space="preserve">react, api de pagos(transbank)</w:t>
            </w:r>
            <w:r w:rsidDel="00000000" w:rsidR="00000000" w:rsidRPr="00000000">
              <w:rPr>
                <w:rtl w:val="0"/>
              </w:rPr>
            </w:r>
          </w:p>
        </w:tc>
        <w:tc>
          <w:tcPr>
            <w:tcBorders>
              <w:right w:color="ffffff" w:space="0" w:sz="4" w:val="single"/>
            </w:tcBorders>
          </w:tcPr>
          <w:p w:rsidR="00000000" w:rsidDel="00000000" w:rsidP="00000000" w:rsidRDefault="00000000" w:rsidRPr="00000000" w14:paraId="000000B5">
            <w:pPr>
              <w:jc w:val="both"/>
              <w:rPr>
                <w:rFonts w:ascii="Calibri" w:cs="Calibri" w:eastAsia="Calibri" w:hAnsi="Calibri"/>
                <w:i w:val="1"/>
                <w:iCs w:val="1"/>
                <w:sz w:val="18"/>
                <w:szCs w:val="18"/>
              </w:rPr>
            </w:pPr>
            <w:r w:rsidDel="00000000" w:rsidR="00000000" w:rsidRPr="00000000">
              <w:rPr>
                <w:i w:val="1"/>
                <w:iCs w:val="1"/>
                <w:sz w:val="18"/>
                <w:szCs w:val="18"/>
                <w:rtl w:val="0"/>
              </w:rPr>
              <w:t xml:space="preserve">5 semanas</w:t>
            </w:r>
            <w:r w:rsidDel="00000000" w:rsidR="00000000" w:rsidRPr="00000000">
              <w:rPr>
                <w:rtl w:val="0"/>
              </w:rPr>
            </w:r>
          </w:p>
        </w:tc>
        <w:tc>
          <w:tcPr>
            <w:tcBorders>
              <w:left w:color="ffffff" w:space="0" w:sz="4" w:val="single"/>
            </w:tcBorders>
          </w:tcPr>
          <w:p w:rsidR="00000000" w:rsidDel="00000000" w:rsidP="00000000" w:rsidRDefault="00000000" w:rsidRPr="00000000" w14:paraId="000000B6">
            <w:pPr>
              <w:jc w:val="both"/>
              <w:rPr>
                <w:i w:val="1"/>
                <w:iCs w:val="1"/>
                <w:sz w:val="18"/>
                <w:szCs w:val="18"/>
              </w:rPr>
            </w:pPr>
            <w:r w:rsidDel="00000000" w:rsidR="00000000" w:rsidRPr="00000000">
              <w:rPr>
                <w:i w:val="1"/>
                <w:iCs w:val="1"/>
                <w:sz w:val="18"/>
                <w:szCs w:val="18"/>
                <w:rtl w:val="0"/>
              </w:rPr>
              <w:t xml:space="preserve">Agustin Heinz</w:t>
            </w:r>
          </w:p>
          <w:p w:rsidR="00000000" w:rsidDel="00000000" w:rsidP="00000000" w:rsidRDefault="00000000" w:rsidRPr="00000000" w14:paraId="000000B7">
            <w:pPr>
              <w:jc w:val="both"/>
              <w:rPr>
                <w:i w:val="1"/>
                <w:iCs w:val="1"/>
                <w:sz w:val="18"/>
                <w:szCs w:val="18"/>
              </w:rPr>
            </w:pPr>
            <w:r w:rsidDel="00000000" w:rsidR="00000000" w:rsidRPr="00000000">
              <w:rPr>
                <w:i w:val="1"/>
                <w:iCs w:val="1"/>
                <w:sz w:val="18"/>
                <w:szCs w:val="18"/>
                <w:rtl w:val="0"/>
              </w:rPr>
              <w:t xml:space="preserve">Diego Sepulveda</w:t>
            </w:r>
          </w:p>
        </w:tc>
        <w:tc>
          <w:tcPr/>
          <w:p w:rsidR="00000000" w:rsidDel="00000000" w:rsidP="00000000" w:rsidRDefault="00000000" w:rsidRPr="00000000" w14:paraId="000000B8">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Práctica previa de la api de transbank</w:t>
            </w:r>
            <w:r w:rsidDel="00000000" w:rsidR="00000000" w:rsidRPr="00000000">
              <w:rPr>
                <w:rtl w:val="0"/>
              </w:rPr>
            </w:r>
          </w:p>
        </w:tc>
      </w:tr>
      <w:tr>
        <w:trPr>
          <w:cantSplit w:val="0"/>
          <w:tblHeader w:val="0"/>
        </w:trPr>
        <w:tc>
          <w:tcPr/>
          <w:p w:rsidR="00000000" w:rsidDel="00000000" w:rsidP="00000000" w:rsidRDefault="00000000" w:rsidRPr="00000000" w14:paraId="000000B9">
            <w:pPr>
              <w:jc w:val="both"/>
              <w:rPr>
                <w:rFonts w:ascii="Calibri" w:cs="Calibri" w:eastAsia="Calibri" w:hAnsi="Calibri"/>
                <w:i w:val="1"/>
                <w:iCs w:val="1"/>
                <w:sz w:val="18"/>
                <w:szCs w:val="18"/>
              </w:rPr>
            </w:pPr>
            <w:r w:rsidDel="00000000" w:rsidR="00000000" w:rsidRPr="00000000">
              <w:rPr>
                <w:i w:val="1"/>
                <w:iCs w:val="1"/>
                <w:sz w:val="18"/>
                <w:szCs w:val="18"/>
                <w:rtl w:val="0"/>
              </w:rPr>
              <w:t xml:space="preserve">Implementar soluciones sistémicas integrales para automatizar y optimizar procesos.</w:t>
            </w:r>
            <w:r w:rsidDel="00000000" w:rsidR="00000000" w:rsidRPr="00000000">
              <w:rPr>
                <w:rtl w:val="0"/>
              </w:rPr>
            </w:r>
          </w:p>
        </w:tc>
        <w:tc>
          <w:tcPr/>
          <w:p w:rsidR="00000000" w:rsidDel="00000000" w:rsidP="00000000" w:rsidRDefault="00000000" w:rsidRPr="00000000" w14:paraId="000000BA">
            <w:pPr>
              <w:jc w:val="both"/>
              <w:rPr>
                <w:i w:val="1"/>
                <w:iCs w:val="1"/>
                <w:sz w:val="18"/>
                <w:szCs w:val="18"/>
              </w:rPr>
            </w:pPr>
            <w:r w:rsidDel="00000000" w:rsidR="00000000" w:rsidRPr="00000000">
              <w:rPr>
                <w:i w:val="1"/>
                <w:iCs w:val="1"/>
                <w:sz w:val="18"/>
                <w:szCs w:val="18"/>
                <w:rtl w:val="0"/>
              </w:rPr>
              <w:t xml:space="preserve">Desarrollo e integración del modulo BI</w:t>
            </w:r>
          </w:p>
        </w:tc>
        <w:tc>
          <w:tcPr/>
          <w:p w:rsidR="00000000" w:rsidDel="00000000" w:rsidP="00000000" w:rsidRDefault="00000000" w:rsidRPr="00000000" w14:paraId="000000BB">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Diseño de dashboards descriptivos de asistencia e ingresos y su integración en la plataforma</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sz w:val="18"/>
                <w:szCs w:val="18"/>
              </w:rPr>
            </w:pPr>
            <w:r w:rsidDel="00000000" w:rsidR="00000000" w:rsidRPr="00000000">
              <w:rPr>
                <w:i w:val="1"/>
                <w:iCs w:val="1"/>
                <w:sz w:val="18"/>
                <w:szCs w:val="18"/>
                <w:rtl w:val="0"/>
              </w:rPr>
              <w:t xml:space="preserve">PowerBI base de datos 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BD">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tcPr>
          <w:p w:rsidR="00000000" w:rsidDel="00000000" w:rsidP="00000000" w:rsidRDefault="00000000" w:rsidRPr="00000000" w14:paraId="000000BE">
            <w:pPr>
              <w:jc w:val="both"/>
              <w:rPr>
                <w:i w:val="1"/>
                <w:iCs w:val="1"/>
                <w:sz w:val="18"/>
                <w:szCs w:val="18"/>
              </w:rPr>
            </w:pPr>
            <w:r w:rsidDel="00000000" w:rsidR="00000000" w:rsidRPr="00000000">
              <w:rPr>
                <w:i w:val="1"/>
                <w:iCs w:val="1"/>
                <w:sz w:val="18"/>
                <w:szCs w:val="18"/>
                <w:rtl w:val="0"/>
              </w:rPr>
              <w:t xml:space="preserve">Agustin Heinz</w:t>
            </w:r>
          </w:p>
          <w:p w:rsidR="00000000" w:rsidDel="00000000" w:rsidP="00000000" w:rsidRDefault="00000000" w:rsidRPr="00000000" w14:paraId="000000BF">
            <w:pPr>
              <w:jc w:val="both"/>
              <w:rPr>
                <w:i w:val="1"/>
                <w:iCs w:val="1"/>
                <w:sz w:val="18"/>
                <w:szCs w:val="18"/>
              </w:rPr>
            </w:pPr>
            <w:r w:rsidDel="00000000" w:rsidR="00000000" w:rsidRPr="00000000">
              <w:rPr>
                <w:i w:val="1"/>
                <w:iCs w:val="1"/>
                <w:sz w:val="18"/>
                <w:szCs w:val="18"/>
                <w:rtl w:val="0"/>
              </w:rPr>
              <w:t xml:space="preserve">Diego Sepulveda</w:t>
            </w:r>
          </w:p>
        </w:tc>
        <w:tc>
          <w:tcPr/>
          <w:p w:rsidR="00000000" w:rsidDel="00000000" w:rsidP="00000000" w:rsidRDefault="00000000" w:rsidRPr="00000000" w14:paraId="000000C0">
            <w:pPr>
              <w:jc w:val="both"/>
              <w:rPr>
                <w:rFonts w:ascii="Calibri" w:cs="Calibri" w:eastAsia="Calibri" w:hAnsi="Calibri"/>
                <w:i w:val="1"/>
                <w:iCs w:val="1"/>
                <w:sz w:val="18"/>
                <w:szCs w:val="18"/>
              </w:rPr>
            </w:pPr>
            <w:r w:rsidDel="00000000" w:rsidR="00000000" w:rsidRPr="00000000">
              <w:rPr>
                <w:i w:val="1"/>
                <w:iCs w:val="1"/>
                <w:sz w:val="18"/>
                <w:szCs w:val="18"/>
                <w:rtl w:val="0"/>
              </w:rPr>
              <w:t xml:space="preserve">La definición de los datos a mostrar en los dashboards</w:t>
            </w:r>
            <w:r w:rsidDel="00000000" w:rsidR="00000000" w:rsidRPr="00000000">
              <w:rPr>
                <w:rtl w:val="0"/>
              </w:rPr>
            </w:r>
          </w:p>
        </w:tc>
      </w:tr>
      <w:tr>
        <w:trPr>
          <w:cantSplit w:val="0"/>
          <w:tblHeader w:val="0"/>
        </w:trPr>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i w:val="1"/>
                <w:iCs w:val="1"/>
                <w:sz w:val="18"/>
                <w:szCs w:val="18"/>
                <w:rtl w:val="0"/>
              </w:rPr>
              <w:t xml:space="preserve">Implementar soluciones sistémicas integrales para automatizar y optimizar procesos.</w:t>
            </w:r>
            <w:r w:rsidDel="00000000" w:rsidR="00000000" w:rsidRPr="00000000">
              <w:rPr>
                <w:rtl w:val="0"/>
              </w:rPr>
            </w:r>
          </w:p>
        </w:tc>
        <w:tc>
          <w:tcPr/>
          <w:p w:rsidR="00000000" w:rsidDel="00000000" w:rsidP="00000000" w:rsidRDefault="00000000" w:rsidRPr="00000000" w14:paraId="000000C2">
            <w:pPr>
              <w:jc w:val="both"/>
              <w:rPr>
                <w:i w:val="1"/>
                <w:iCs w:val="1"/>
                <w:sz w:val="18"/>
                <w:szCs w:val="18"/>
              </w:rPr>
            </w:pPr>
            <w:r w:rsidDel="00000000" w:rsidR="00000000" w:rsidRPr="00000000">
              <w:rPr>
                <w:i w:val="1"/>
                <w:iCs w:val="1"/>
                <w:sz w:val="18"/>
                <w:szCs w:val="18"/>
                <w:rtl w:val="0"/>
              </w:rPr>
              <w:t xml:space="preserve">Pruebas QA, seguridad y despliegue</w:t>
            </w:r>
          </w:p>
        </w:tc>
        <w:tc>
          <w:tcPr/>
          <w:p w:rsidR="00000000" w:rsidDel="00000000" w:rsidP="00000000" w:rsidRDefault="00000000" w:rsidRPr="00000000" w14:paraId="000000C3">
            <w:pPr>
              <w:jc w:val="both"/>
              <w:rPr>
                <w:rFonts w:ascii="Calibri" w:cs="Calibri" w:eastAsia="Calibri" w:hAnsi="Calibri"/>
                <w:i w:val="1"/>
                <w:iCs w:val="1"/>
                <w:sz w:val="18"/>
                <w:szCs w:val="18"/>
              </w:rPr>
            </w:pPr>
            <w:r w:rsidDel="00000000" w:rsidR="00000000" w:rsidRPr="00000000">
              <w:rPr>
                <w:i w:val="1"/>
                <w:iCs w:val="1"/>
                <w:sz w:val="18"/>
                <w:szCs w:val="18"/>
                <w:rtl w:val="0"/>
              </w:rPr>
              <w:t xml:space="preserve">Ejecución de pruebas con la fonoaudióloga, aplicaciones políticas de seguridad y alojamiento del sistema </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iCs w:val="1"/>
                <w:sz w:val="18"/>
                <w:szCs w:val="18"/>
              </w:rPr>
            </w:pPr>
            <w:r w:rsidDel="00000000" w:rsidR="00000000" w:rsidRPr="00000000">
              <w:rPr>
                <w:i w:val="1"/>
                <w:iCs w:val="1"/>
                <w:sz w:val="18"/>
                <w:szCs w:val="18"/>
                <w:rtl w:val="0"/>
              </w:rPr>
              <w:t xml:space="preserve">gcp, stakeholders</w:t>
            </w:r>
            <w:r w:rsidDel="00000000" w:rsidR="00000000" w:rsidRPr="00000000">
              <w:rPr>
                <w:rtl w:val="0"/>
              </w:rPr>
            </w:r>
          </w:p>
        </w:tc>
        <w:tc>
          <w:tcPr>
            <w:tcBorders>
              <w:right w:color="ffffff" w:space="0" w:sz="4" w:val="single"/>
            </w:tcBorders>
          </w:tcPr>
          <w:p w:rsidR="00000000" w:rsidDel="00000000" w:rsidP="00000000" w:rsidRDefault="00000000" w:rsidRPr="00000000" w14:paraId="000000C5">
            <w:pPr>
              <w:jc w:val="both"/>
              <w:rPr>
                <w:rFonts w:ascii="Calibri" w:cs="Calibri" w:eastAsia="Calibri" w:hAnsi="Calibri"/>
                <w:i w:val="1"/>
                <w:iCs w:val="1"/>
                <w:sz w:val="18"/>
                <w:szCs w:val="18"/>
              </w:rPr>
            </w:pPr>
            <w:r w:rsidDel="00000000" w:rsidR="00000000" w:rsidRPr="00000000">
              <w:rPr>
                <w:i w:val="1"/>
                <w:iCs w:val="1"/>
                <w:sz w:val="18"/>
                <w:szCs w:val="18"/>
                <w:rtl w:val="0"/>
              </w:rPr>
              <w:t xml:space="preserve">3 semanas</w:t>
            </w:r>
            <w:r w:rsidDel="00000000" w:rsidR="00000000" w:rsidRPr="00000000">
              <w:rPr>
                <w:rtl w:val="0"/>
              </w:rPr>
            </w:r>
          </w:p>
        </w:tc>
        <w:tc>
          <w:tcPr>
            <w:tcBorders>
              <w:left w:color="ffffff" w:space="0" w:sz="4" w:val="single"/>
            </w:tcBorders>
          </w:tcPr>
          <w:p w:rsidR="00000000" w:rsidDel="00000000" w:rsidP="00000000" w:rsidRDefault="00000000" w:rsidRPr="00000000" w14:paraId="000000C6">
            <w:pPr>
              <w:jc w:val="both"/>
              <w:rPr>
                <w:i w:val="1"/>
                <w:iCs w:val="1"/>
                <w:sz w:val="18"/>
                <w:szCs w:val="18"/>
              </w:rPr>
            </w:pPr>
            <w:r w:rsidDel="00000000" w:rsidR="00000000" w:rsidRPr="00000000">
              <w:rPr>
                <w:i w:val="1"/>
                <w:iCs w:val="1"/>
                <w:sz w:val="18"/>
                <w:szCs w:val="18"/>
                <w:rtl w:val="0"/>
              </w:rPr>
              <w:t xml:space="preserve">Agustin Heinz</w:t>
            </w:r>
          </w:p>
          <w:p w:rsidR="00000000" w:rsidDel="00000000" w:rsidP="00000000" w:rsidRDefault="00000000" w:rsidRPr="00000000" w14:paraId="000000C7">
            <w:pPr>
              <w:jc w:val="both"/>
              <w:rPr>
                <w:i w:val="1"/>
                <w:iCs w:val="1"/>
                <w:sz w:val="18"/>
                <w:szCs w:val="18"/>
              </w:rPr>
            </w:pPr>
            <w:r w:rsidDel="00000000" w:rsidR="00000000" w:rsidRPr="00000000">
              <w:rPr>
                <w:i w:val="1"/>
                <w:iCs w:val="1"/>
                <w:sz w:val="18"/>
                <w:szCs w:val="18"/>
                <w:rtl w:val="0"/>
              </w:rPr>
              <w:t xml:space="preserve">Diego Sepulveda</w:t>
            </w:r>
          </w:p>
        </w:tc>
        <w:tc>
          <w:tcPr/>
          <w:p w:rsidR="00000000" w:rsidDel="00000000" w:rsidP="00000000" w:rsidRDefault="00000000" w:rsidRPr="00000000" w14:paraId="000000C8">
            <w:pPr>
              <w:jc w:val="both"/>
              <w:rPr>
                <w:rFonts w:ascii="Calibri" w:cs="Calibri" w:eastAsia="Calibri" w:hAnsi="Calibri"/>
                <w:i w:val="1"/>
                <w:iCs w:val="1"/>
                <w:sz w:val="18"/>
                <w:szCs w:val="18"/>
              </w:rPr>
            </w:pPr>
            <w:r w:rsidDel="00000000" w:rsidR="00000000" w:rsidRPr="00000000">
              <w:rPr>
                <w:i w:val="1"/>
                <w:iCs w:val="1"/>
                <w:sz w:val="18"/>
                <w:szCs w:val="18"/>
                <w:rtl w:val="0"/>
              </w:rPr>
              <w:t xml:space="preserve">Aprobación de los stakeholders</w:t>
            </w:r>
            <w:r w:rsidDel="00000000" w:rsidR="00000000" w:rsidRPr="00000000">
              <w:rPr>
                <w:rtl w:val="0"/>
              </w:rPr>
            </w:r>
          </w:p>
        </w:tc>
      </w:tr>
    </w:tbl>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tbl>
      <w:tblPr>
        <w:tblStyle w:val="Table16"/>
        <w:tblW w:w="11085.0" w:type="dxa"/>
        <w:jc w:val="left"/>
        <w:tblInd w:w="-122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41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i w:val="1"/>
                <w:iCs w:val="1"/>
                <w:sz w:val="16"/>
                <w:szCs w:val="16"/>
                <w:rtl w:val="0"/>
              </w:rPr>
              <w:t xml:space="preserve">Definición de requerimientos funcionales y no funcionales </w:t>
            </w: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B">
            <w:pPr>
              <w:jc w:val="both"/>
              <w:rPr>
                <w:b w:val="1"/>
                <w:bCs w:val="1"/>
                <w:sz w:val="16"/>
                <w:szCs w:val="16"/>
              </w:rPr>
            </w:pPr>
            <w:r w:rsidDel="00000000" w:rsidR="00000000" w:rsidRPr="00000000">
              <w:rPr>
                <w:i w:val="1"/>
                <w:iCs w:val="1"/>
                <w:sz w:val="18"/>
                <w:szCs w:val="18"/>
                <w:rtl w:val="0"/>
              </w:rPr>
              <w:t xml:space="preserve">Diseñar una arquitectura, UX/UI y base de datos</w:t>
            </w: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F">
            <w:pPr>
              <w:jc w:val="both"/>
              <w:rPr>
                <w:b w:val="1"/>
                <w:bCs w:val="1"/>
                <w:sz w:val="16"/>
                <w:szCs w:val="16"/>
              </w:rPr>
            </w:pPr>
            <w:r w:rsidDel="00000000" w:rsidR="00000000" w:rsidRPr="00000000">
              <w:rPr>
                <w:i w:val="1"/>
                <w:iCs w:val="1"/>
                <w:sz w:val="18"/>
                <w:szCs w:val="18"/>
                <w:rtl w:val="0"/>
              </w:rPr>
              <w:t xml:space="preserve">Desarrollo de back-end y apis</w:t>
            </w: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3">
            <w:pPr>
              <w:jc w:val="both"/>
              <w:rPr>
                <w:b w:val="1"/>
                <w:bCs w:val="1"/>
                <w:sz w:val="16"/>
                <w:szCs w:val="16"/>
              </w:rPr>
            </w:pPr>
            <w:r w:rsidDel="00000000" w:rsidR="00000000" w:rsidRPr="00000000">
              <w:rPr>
                <w:i w:val="1"/>
                <w:iCs w:val="1"/>
                <w:sz w:val="18"/>
                <w:szCs w:val="18"/>
                <w:rtl w:val="0"/>
              </w:rPr>
              <w:t xml:space="preserve">Desarrollo de front-end</w:t>
            </w: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7">
            <w:pPr>
              <w:jc w:val="both"/>
              <w:rPr>
                <w:b w:val="1"/>
                <w:bCs w:val="1"/>
                <w:sz w:val="16"/>
                <w:szCs w:val="16"/>
              </w:rPr>
            </w:pPr>
            <w:r w:rsidDel="00000000" w:rsidR="00000000" w:rsidRPr="00000000">
              <w:rPr>
                <w:i w:val="1"/>
                <w:iCs w:val="1"/>
                <w:sz w:val="18"/>
                <w:szCs w:val="18"/>
                <w:rtl w:val="0"/>
              </w:rPr>
              <w:t xml:space="preserve">Desarrollo e integración del modulo BI</w:t>
            </w: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B">
            <w:pPr>
              <w:jc w:val="both"/>
              <w:rPr>
                <w:b w:val="1"/>
                <w:bCs w:val="1"/>
                <w:sz w:val="16"/>
                <w:szCs w:val="16"/>
              </w:rPr>
            </w:pPr>
            <w:r w:rsidDel="00000000" w:rsidR="00000000" w:rsidRPr="00000000">
              <w:rPr>
                <w:i w:val="1"/>
                <w:iCs w:val="1"/>
                <w:sz w:val="18"/>
                <w:szCs w:val="18"/>
                <w:rtl w:val="0"/>
              </w:rPr>
              <w:t xml:space="preserve">Pruebas QA, seguridad y despliegue</w:t>
            </w: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6F">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node.js/python" TargetMode="External"/><Relationship Id="rId10" Type="http://schemas.openxmlformats.org/officeDocument/2006/relationships/hyperlink" Target="http://node.js" TargetMode="External"/><Relationship Id="rId12" Type="http://schemas.openxmlformats.org/officeDocument/2006/relationships/header" Target="header1.xml"/><Relationship Id="rId9" Type="http://schemas.openxmlformats.org/officeDocument/2006/relationships/hyperlink" Target="mailto:diegosepulveda6721@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QfbX72WqHsdH5GR9oLTPVyaKg==">CgMxLjA4AHIhMVFmaWtEUms2M3NpS0k4RWFQV2ZfQ2c1UERTSl9WQUg2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