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8980" w14:textId="77777777" w:rsidR="00496717" w:rsidRDefault="00496717"/>
    <w:sectPr w:rsidR="00496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D8"/>
    <w:rsid w:val="001A773A"/>
    <w:rsid w:val="003C43CD"/>
    <w:rsid w:val="00496717"/>
    <w:rsid w:val="009B44CF"/>
    <w:rsid w:val="00F5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DF5A4"/>
  <w15:chartTrackingRefBased/>
  <w15:docId w15:val="{72D1616D-8CD5-450C-B9DA-97E4CA23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F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3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3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3D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3D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3D8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3D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3D8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3D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3D8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F57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3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3D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F57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3D8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F57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3D8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F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PRIETO PÁEZ</dc:creator>
  <cp:keywords/>
  <dc:description/>
  <cp:lastModifiedBy>AGUSTÍN PRIETO PÁEZ</cp:lastModifiedBy>
  <cp:revision>1</cp:revision>
  <dcterms:created xsi:type="dcterms:W3CDTF">2025-04-25T11:45:00Z</dcterms:created>
  <dcterms:modified xsi:type="dcterms:W3CDTF">2025-04-25T11:52:00Z</dcterms:modified>
</cp:coreProperties>
</file>