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923" w:rsidRDefault="00205923" w:rsidP="0020592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40"/>
          <w:szCs w:val="40"/>
        </w:rPr>
      </w:pPr>
      <w:r>
        <w:rPr>
          <w:rFonts w:ascii="ArialMT" w:hAnsi="ArialMT" w:cs="ArialMT"/>
          <w:sz w:val="40"/>
          <w:szCs w:val="40"/>
        </w:rPr>
        <w:t>Trabajo final - Parte 2</w:t>
      </w:r>
    </w:p>
    <w:p w:rsidR="00205923" w:rsidRDefault="00205923" w:rsidP="0020592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40"/>
          <w:szCs w:val="40"/>
        </w:rPr>
      </w:pPr>
    </w:p>
    <w:p w:rsidR="00205923" w:rsidRDefault="00205923" w:rsidP="0020592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0"/>
          <w:szCs w:val="30"/>
        </w:rPr>
      </w:pPr>
      <w:r>
        <w:rPr>
          <w:rFonts w:ascii="ArialMT" w:hAnsi="ArialMT" w:cs="ArialMT"/>
          <w:sz w:val="30"/>
          <w:szCs w:val="30"/>
        </w:rPr>
        <w:t>I</w:t>
      </w:r>
      <w:r>
        <w:rPr>
          <w:rFonts w:ascii="ArialMT" w:hAnsi="ArialMT" w:cs="ArialMT"/>
          <w:sz w:val="30"/>
          <w:szCs w:val="30"/>
        </w:rPr>
        <w:t>ntegrantes:</w:t>
      </w:r>
    </w:p>
    <w:p w:rsidR="00205923" w:rsidRDefault="00205923" w:rsidP="0020592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- Sandoval </w:t>
      </w:r>
      <w:proofErr w:type="spellStart"/>
      <w:r>
        <w:rPr>
          <w:rFonts w:ascii="ArialMT" w:hAnsi="ArialMT" w:cs="ArialMT"/>
        </w:rPr>
        <w:t>Agustin</w:t>
      </w:r>
      <w:proofErr w:type="spellEnd"/>
      <w:r>
        <w:rPr>
          <w:rFonts w:ascii="ArialMT" w:hAnsi="ArialMT" w:cs="ArialMT"/>
        </w:rPr>
        <w:t xml:space="preserve"> Pedro</w:t>
      </w:r>
    </w:p>
    <w:p w:rsidR="00205923" w:rsidRDefault="00205923" w:rsidP="0020592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- </w:t>
      </w:r>
      <w:proofErr w:type="spellStart"/>
      <w:r>
        <w:rPr>
          <w:rFonts w:ascii="ArialMT" w:hAnsi="ArialMT" w:cs="ArialMT"/>
        </w:rPr>
        <w:t>Gonzalez</w:t>
      </w:r>
      <w:proofErr w:type="spellEnd"/>
      <w:r>
        <w:rPr>
          <w:rFonts w:ascii="ArialMT" w:hAnsi="ArialMT" w:cs="ArialMT"/>
        </w:rPr>
        <w:t xml:space="preserve"> Facundo </w:t>
      </w:r>
      <w:proofErr w:type="spellStart"/>
      <w:r>
        <w:rPr>
          <w:rFonts w:ascii="ArialMT" w:hAnsi="ArialMT" w:cs="ArialMT"/>
        </w:rPr>
        <w:t>Nehuen</w:t>
      </w:r>
      <w:proofErr w:type="spellEnd"/>
    </w:p>
    <w:p w:rsidR="00205923" w:rsidRDefault="00205923" w:rsidP="0020592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- Badaracco </w:t>
      </w:r>
      <w:proofErr w:type="spellStart"/>
      <w:r>
        <w:rPr>
          <w:rFonts w:ascii="ArialMT" w:hAnsi="ArialMT" w:cs="ArialMT"/>
        </w:rPr>
        <w:t>Iara</w:t>
      </w:r>
      <w:proofErr w:type="spellEnd"/>
      <w:r>
        <w:rPr>
          <w:rFonts w:ascii="ArialMT" w:hAnsi="ArialMT" w:cs="ArialMT"/>
        </w:rPr>
        <w:t xml:space="preserve"> </w:t>
      </w:r>
      <w:proofErr w:type="spellStart"/>
      <w:r>
        <w:rPr>
          <w:rFonts w:ascii="ArialMT" w:hAnsi="ArialMT" w:cs="ArialMT"/>
        </w:rPr>
        <w:t>Ailen</w:t>
      </w:r>
      <w:proofErr w:type="spellEnd"/>
    </w:p>
    <w:p w:rsidR="00205923" w:rsidRDefault="00205923" w:rsidP="0020592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- </w:t>
      </w:r>
      <w:proofErr w:type="spellStart"/>
      <w:r>
        <w:rPr>
          <w:rFonts w:ascii="ArialMT" w:hAnsi="ArialMT" w:cs="ArialMT"/>
        </w:rPr>
        <w:t>Iavicoli</w:t>
      </w:r>
      <w:proofErr w:type="spellEnd"/>
      <w:r>
        <w:rPr>
          <w:rFonts w:ascii="ArialMT" w:hAnsi="ArialMT" w:cs="ArialMT"/>
        </w:rPr>
        <w:t xml:space="preserve"> </w:t>
      </w:r>
      <w:proofErr w:type="spellStart"/>
      <w:r>
        <w:rPr>
          <w:rFonts w:ascii="ArialMT" w:hAnsi="ArialMT" w:cs="ArialMT"/>
        </w:rPr>
        <w:t>Nicolas</w:t>
      </w:r>
      <w:proofErr w:type="spellEnd"/>
    </w:p>
    <w:p w:rsidR="00205923" w:rsidRDefault="00205923" w:rsidP="0020592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205923" w:rsidRDefault="00205923" w:rsidP="0020592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0"/>
          <w:szCs w:val="30"/>
        </w:rPr>
      </w:pPr>
      <w:r>
        <w:rPr>
          <w:rFonts w:ascii="ArialMT" w:hAnsi="ArialMT" w:cs="ArialMT"/>
          <w:sz w:val="30"/>
          <w:szCs w:val="30"/>
        </w:rPr>
        <w:t>Resumen:</w:t>
      </w:r>
    </w:p>
    <w:p w:rsidR="00205923" w:rsidRDefault="00205923" w:rsidP="0020592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El presente informe detalla la segunda parte del desarrollo de un sistema de contratació</w:t>
      </w:r>
      <w:r>
        <w:rPr>
          <w:rFonts w:ascii="ArialMT" w:hAnsi="ArialMT" w:cs="ArialMT"/>
        </w:rPr>
        <w:t xml:space="preserve">n de </w:t>
      </w:r>
      <w:r>
        <w:rPr>
          <w:rFonts w:ascii="ArialMT" w:hAnsi="ArialMT" w:cs="ArialMT"/>
        </w:rPr>
        <w:t>servicios de seguridad. Esta segunda parte tiene como ob</w:t>
      </w:r>
      <w:r>
        <w:rPr>
          <w:rFonts w:ascii="ArialMT" w:hAnsi="ArialMT" w:cs="ArialMT"/>
        </w:rPr>
        <w:t xml:space="preserve">jetivo principal incorporar una </w:t>
      </w:r>
      <w:r>
        <w:rPr>
          <w:rFonts w:ascii="ArialMT" w:hAnsi="ArialMT" w:cs="ArialMT"/>
        </w:rPr>
        <w:t>interfaz gráfica (unificada o varias ventanas) para poder gestionar el sistema, así</w:t>
      </w:r>
      <w:r>
        <w:rPr>
          <w:rFonts w:ascii="ArialMT" w:hAnsi="ArialMT" w:cs="ArialMT"/>
        </w:rPr>
        <w:t xml:space="preserve"> como la </w:t>
      </w:r>
      <w:r>
        <w:rPr>
          <w:rFonts w:ascii="ArialMT" w:hAnsi="ArialMT" w:cs="ArialMT"/>
        </w:rPr>
        <w:t xml:space="preserve">incorporación de nuevos patrones de diseño a la estructura </w:t>
      </w:r>
      <w:r>
        <w:rPr>
          <w:rFonts w:ascii="ArialMT" w:hAnsi="ArialMT" w:cs="ArialMT"/>
        </w:rPr>
        <w:t xml:space="preserve">del programa. El sistema abarca </w:t>
      </w:r>
      <w:r>
        <w:rPr>
          <w:rFonts w:ascii="ArialMT" w:hAnsi="ArialMT" w:cs="ArialMT"/>
        </w:rPr>
        <w:t>tanto la posibilidad de solicitar la visita de un té</w:t>
      </w:r>
      <w:r>
        <w:rPr>
          <w:rFonts w:ascii="ArialMT" w:hAnsi="ArialMT" w:cs="ArialMT"/>
        </w:rPr>
        <w:t>cnico</w:t>
      </w:r>
      <w:r>
        <w:rPr>
          <w:rFonts w:ascii="ArialMT" w:hAnsi="ArialMT" w:cs="ArialMT"/>
        </w:rPr>
        <w:t xml:space="preserve">, hasta poder acceder al histórico de </w:t>
      </w:r>
      <w:r>
        <w:rPr>
          <w:rFonts w:ascii="ArialMT" w:hAnsi="ArialMT" w:cs="ArialMT"/>
        </w:rPr>
        <w:t xml:space="preserve">facturas de cada abonado|. Para </w:t>
      </w:r>
      <w:r>
        <w:rPr>
          <w:rFonts w:ascii="ArialMT" w:hAnsi="ArialMT" w:cs="ArialMT"/>
        </w:rPr>
        <w:t xml:space="preserve">lograrlo, se han implementado los patrones </w:t>
      </w:r>
      <w:proofErr w:type="spellStart"/>
      <w:r>
        <w:rPr>
          <w:rFonts w:ascii="ArialMT" w:hAnsi="ArialMT" w:cs="ArialMT"/>
        </w:rPr>
        <w:t>Observer</w:t>
      </w:r>
      <w:proofErr w:type="spellEnd"/>
      <w:r>
        <w:rPr>
          <w:rFonts w:ascii="ArialMT" w:hAnsi="ArialMT" w:cs="ArialMT"/>
        </w:rPr>
        <w:t xml:space="preserve">/Observable, </w:t>
      </w:r>
      <w:proofErr w:type="spellStart"/>
      <w:r>
        <w:rPr>
          <w:rFonts w:ascii="ArialMT" w:hAnsi="ArialMT" w:cs="ArialMT"/>
        </w:rPr>
        <w:t>State</w:t>
      </w:r>
      <w:proofErr w:type="spellEnd"/>
      <w:r>
        <w:rPr>
          <w:rFonts w:ascii="ArialMT" w:hAnsi="ArialMT" w:cs="ArialMT"/>
        </w:rPr>
        <w:t xml:space="preserve"> y MVC.</w:t>
      </w:r>
    </w:p>
    <w:p w:rsidR="00205923" w:rsidRDefault="00205923" w:rsidP="0020592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205923" w:rsidRDefault="00205923" w:rsidP="0020592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0"/>
          <w:szCs w:val="30"/>
        </w:rPr>
      </w:pPr>
      <w:r>
        <w:rPr>
          <w:rFonts w:ascii="ArialMT" w:hAnsi="ArialMT" w:cs="ArialMT"/>
          <w:sz w:val="30"/>
          <w:szCs w:val="30"/>
        </w:rPr>
        <w:t>Cambios y correcciones:</w:t>
      </w:r>
    </w:p>
    <w:p w:rsidR="00205923" w:rsidRDefault="00205923" w:rsidP="0020592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Con respecto a la primera parte, se cambió y corrigió la relació</w:t>
      </w:r>
      <w:r>
        <w:rPr>
          <w:rFonts w:ascii="ArialMT" w:hAnsi="ArialMT" w:cs="ArialMT"/>
        </w:rPr>
        <w:t xml:space="preserve">n de clases entre las </w:t>
      </w:r>
      <w:r>
        <w:rPr>
          <w:rFonts w:ascii="ArialMT" w:hAnsi="ArialMT" w:cs="ArialMT"/>
        </w:rPr>
        <w:t>entidades para poder cumplir con los requisitos del</w:t>
      </w:r>
      <w:r>
        <w:rPr>
          <w:rFonts w:ascii="ArialMT" w:hAnsi="ArialMT" w:cs="ArialMT"/>
        </w:rPr>
        <w:t xml:space="preserve"> sistema, ahora las promociones </w:t>
      </w:r>
      <w:r>
        <w:rPr>
          <w:rFonts w:ascii="ArialMT" w:hAnsi="ArialMT" w:cs="ArialMT"/>
        </w:rPr>
        <w:t>implementan una interfaz para que el polimorfismo decida los valores de sus mé</w:t>
      </w:r>
      <w:r>
        <w:rPr>
          <w:rFonts w:ascii="ArialMT" w:hAnsi="ArialMT" w:cs="ArialMT"/>
        </w:rPr>
        <w:t>todos Abonado contiene</w:t>
      </w:r>
      <w:r>
        <w:rPr>
          <w:rFonts w:ascii="ArialMT" w:hAnsi="ArialMT" w:cs="ArialMT"/>
        </w:rPr>
        <w:t xml:space="preserve"> dos </w:t>
      </w:r>
      <w:proofErr w:type="spellStart"/>
      <w:r>
        <w:rPr>
          <w:rFonts w:ascii="ArialMT" w:hAnsi="ArialMT" w:cs="ArialMT"/>
        </w:rPr>
        <w:t>ArrayList</w:t>
      </w:r>
      <w:proofErr w:type="spellEnd"/>
      <w:r>
        <w:rPr>
          <w:rFonts w:ascii="ArialMT" w:hAnsi="ArialMT" w:cs="ArialMT"/>
        </w:rPr>
        <w:t xml:space="preserve"> de objetos de tipo contratació</w:t>
      </w:r>
      <w:r>
        <w:rPr>
          <w:rFonts w:ascii="ArialMT" w:hAnsi="ArialMT" w:cs="ArialMT"/>
        </w:rPr>
        <w:t xml:space="preserve">n y factura, se </w:t>
      </w:r>
      <w:r>
        <w:rPr>
          <w:rFonts w:ascii="ArialMT" w:hAnsi="ArialMT" w:cs="ArialMT"/>
        </w:rPr>
        <w:t xml:space="preserve">aprovechan mejor las herencias para crear estructuras </w:t>
      </w:r>
      <w:r>
        <w:rPr>
          <w:rFonts w:ascii="ArialMT" w:hAnsi="ArialMT" w:cs="ArialMT"/>
        </w:rPr>
        <w:t xml:space="preserve">más claras y prolijas. Con ello la </w:t>
      </w:r>
      <w:r>
        <w:rPr>
          <w:rFonts w:ascii="ArialMT" w:hAnsi="ArialMT" w:cs="ArialMT"/>
        </w:rPr>
        <w:t>lógica de negocio se prepara para interactuar con las nuevas funcionalidades ló</w:t>
      </w:r>
      <w:r>
        <w:rPr>
          <w:rFonts w:ascii="ArialMT" w:hAnsi="ArialMT" w:cs="ArialMT"/>
        </w:rPr>
        <w:t xml:space="preserve">gicas y </w:t>
      </w:r>
      <w:r>
        <w:rPr>
          <w:rFonts w:ascii="ArialMT" w:hAnsi="ArialMT" w:cs="ArialMT"/>
        </w:rPr>
        <w:t>grá</w:t>
      </w:r>
      <w:r>
        <w:rPr>
          <w:rFonts w:ascii="ArialMT" w:hAnsi="ArialMT" w:cs="ArialMT"/>
        </w:rPr>
        <w:t>ficas.</w:t>
      </w:r>
    </w:p>
    <w:p w:rsidR="00205923" w:rsidRPr="00205923" w:rsidRDefault="00205923" w:rsidP="0020592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205923" w:rsidRDefault="00205923" w:rsidP="0020592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0"/>
          <w:szCs w:val="30"/>
        </w:rPr>
      </w:pPr>
      <w:r>
        <w:rPr>
          <w:rFonts w:ascii="ArialMT" w:hAnsi="ArialMT" w:cs="ArialMT"/>
          <w:sz w:val="30"/>
          <w:szCs w:val="30"/>
        </w:rPr>
        <w:t>Implementación de las nuevas funcionalidades:</w:t>
      </w:r>
    </w:p>
    <w:p w:rsidR="00205923" w:rsidRDefault="00205923" w:rsidP="0020592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Para poder implementar una función donde el abonado cambia de estado entre “</w:t>
      </w:r>
      <w:r>
        <w:rPr>
          <w:rFonts w:ascii="ArialMT" w:hAnsi="ArialMT" w:cs="ArialMT"/>
        </w:rPr>
        <w:t xml:space="preserve">con </w:t>
      </w:r>
      <w:r>
        <w:rPr>
          <w:rFonts w:ascii="ArialMT" w:hAnsi="ArialMT" w:cs="ArialMT"/>
        </w:rPr>
        <w:t>contratación”, “sin contratación” y “moroso”, se implementó el patró</w:t>
      </w:r>
      <w:r>
        <w:rPr>
          <w:rFonts w:ascii="ArialMT" w:hAnsi="ArialMT" w:cs="ArialMT"/>
        </w:rPr>
        <w:t xml:space="preserve">n </w:t>
      </w:r>
      <w:proofErr w:type="spellStart"/>
      <w:r>
        <w:rPr>
          <w:rFonts w:ascii="ArialMT" w:hAnsi="ArialMT" w:cs="ArialMT"/>
        </w:rPr>
        <w:t>state</w:t>
      </w:r>
      <w:proofErr w:type="spellEnd"/>
      <w:r>
        <w:rPr>
          <w:rFonts w:ascii="ArialMT" w:hAnsi="ArialMT" w:cs="ArialMT"/>
        </w:rPr>
        <w:t xml:space="preserve"> para poder </w:t>
      </w:r>
      <w:r>
        <w:rPr>
          <w:rFonts w:ascii="ArialMT" w:hAnsi="ArialMT" w:cs="ArialMT"/>
        </w:rPr>
        <w:t>cambiar los estados del abonado en tiempo de ejecució</w:t>
      </w:r>
      <w:r>
        <w:rPr>
          <w:rFonts w:ascii="ArialMT" w:hAnsi="ArialMT" w:cs="ArialMT"/>
        </w:rPr>
        <w:t xml:space="preserve">n, sin necesidad de cambios </w:t>
      </w:r>
      <w:r>
        <w:rPr>
          <w:rFonts w:ascii="ArialMT" w:hAnsi="ArialMT" w:cs="ArialMT"/>
        </w:rPr>
        <w:t>manuales o intervención del programador.</w:t>
      </w:r>
    </w:p>
    <w:p w:rsidR="00205923" w:rsidRDefault="00205923" w:rsidP="0020592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Para poder gestionar las solicitudes a técnicos, se crean o</w:t>
      </w:r>
      <w:r>
        <w:rPr>
          <w:rFonts w:ascii="ArialMT" w:hAnsi="ArialMT" w:cs="ArialMT"/>
        </w:rPr>
        <w:t xml:space="preserve">bjetos de tipo </w:t>
      </w:r>
      <w:proofErr w:type="spellStart"/>
      <w:r>
        <w:rPr>
          <w:rFonts w:ascii="ArialMT" w:hAnsi="ArialMT" w:cs="ArialMT"/>
        </w:rPr>
        <w:t>thread</w:t>
      </w:r>
      <w:proofErr w:type="spellEnd"/>
      <w:r>
        <w:rPr>
          <w:rFonts w:ascii="ArialMT" w:hAnsi="ArialMT" w:cs="ArialMT"/>
        </w:rPr>
        <w:t xml:space="preserve"> y objetos </w:t>
      </w:r>
      <w:r>
        <w:rPr>
          <w:rFonts w:ascii="ArialMT" w:hAnsi="ArialMT" w:cs="ArialMT"/>
        </w:rPr>
        <w:t xml:space="preserve">tipo solicitante (que implementa la interfaz </w:t>
      </w:r>
      <w:proofErr w:type="spellStart"/>
      <w:r>
        <w:rPr>
          <w:rFonts w:ascii="ArialMT" w:hAnsi="ArialMT" w:cs="ArialMT"/>
        </w:rPr>
        <w:t>runnable</w:t>
      </w:r>
      <w:proofErr w:type="spellEnd"/>
      <w:r>
        <w:rPr>
          <w:rFonts w:ascii="ArialMT" w:hAnsi="ArialMT" w:cs="ArialMT"/>
        </w:rPr>
        <w:t>) en la ca</w:t>
      </w:r>
      <w:r>
        <w:rPr>
          <w:rFonts w:ascii="ArialMT" w:hAnsi="ArialMT" w:cs="ArialMT"/>
        </w:rPr>
        <w:t xml:space="preserve">pa de control, el objeto </w:t>
      </w:r>
      <w:proofErr w:type="spellStart"/>
      <w:r>
        <w:rPr>
          <w:rFonts w:ascii="ArialMT" w:hAnsi="ArialMT" w:cs="ArialMT"/>
        </w:rPr>
        <w:t>thread</w:t>
      </w:r>
      <w:proofErr w:type="spellEnd"/>
      <w:r>
        <w:rPr>
          <w:rFonts w:ascii="ArialMT" w:hAnsi="ArialMT" w:cs="ArialMT"/>
        </w:rPr>
        <w:t xml:space="preserve"> </w:t>
      </w:r>
      <w:r>
        <w:rPr>
          <w:rFonts w:ascii="ArialMT" w:hAnsi="ArialMT" w:cs="ArialMT"/>
        </w:rPr>
        <w:t xml:space="preserve">ejecuta el método </w:t>
      </w:r>
      <w:proofErr w:type="spellStart"/>
      <w:proofErr w:type="gramStart"/>
      <w:r>
        <w:rPr>
          <w:rFonts w:ascii="ArialMT" w:hAnsi="ArialMT" w:cs="ArialMT"/>
        </w:rPr>
        <w:t>star</w:t>
      </w:r>
      <w:proofErr w:type="spellEnd"/>
      <w:r>
        <w:rPr>
          <w:rFonts w:ascii="ArialMT" w:hAnsi="ArialMT" w:cs="ArialMT"/>
        </w:rPr>
        <w:t>(</w:t>
      </w:r>
      <w:proofErr w:type="gramEnd"/>
      <w:r>
        <w:rPr>
          <w:rFonts w:ascii="ArialMT" w:hAnsi="ArialMT" w:cs="ArialMT"/>
        </w:rPr>
        <w:t>) usando al objeto solicitante com</w:t>
      </w:r>
      <w:r>
        <w:rPr>
          <w:rFonts w:ascii="ArialMT" w:hAnsi="ArialMT" w:cs="ArialMT"/>
        </w:rPr>
        <w:t xml:space="preserve">o </w:t>
      </w:r>
      <w:proofErr w:type="spellStart"/>
      <w:r>
        <w:rPr>
          <w:rFonts w:ascii="ArialMT" w:hAnsi="ArialMT" w:cs="ArialMT"/>
        </w:rPr>
        <w:t>parametro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asi</w:t>
      </w:r>
      <w:proofErr w:type="spellEnd"/>
      <w:r>
        <w:rPr>
          <w:rFonts w:ascii="ArialMT" w:hAnsi="ArialMT" w:cs="ArialMT"/>
        </w:rPr>
        <w:t xml:space="preserve"> ejecutando las </w:t>
      </w:r>
      <w:r>
        <w:rPr>
          <w:rFonts w:ascii="ArialMT" w:hAnsi="ArialMT" w:cs="ArialMT"/>
        </w:rPr>
        <w:t>solicitudes a los técnicos de forma concurrente.</w:t>
      </w:r>
    </w:p>
    <w:p w:rsidR="00205923" w:rsidRDefault="00205923" w:rsidP="0020592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La interfaz gráfica fue implementada como una serie de ventanas que im</w:t>
      </w:r>
      <w:r>
        <w:rPr>
          <w:rFonts w:ascii="ArialMT" w:hAnsi="ArialMT" w:cs="ArialMT"/>
        </w:rPr>
        <w:t xml:space="preserve">plementan </w:t>
      </w:r>
      <w:proofErr w:type="spellStart"/>
      <w:r>
        <w:rPr>
          <w:rFonts w:ascii="ArialMT" w:hAnsi="ArialMT" w:cs="ArialMT"/>
        </w:rPr>
        <w:t>jframe</w:t>
      </w:r>
      <w:proofErr w:type="spellEnd"/>
      <w:r>
        <w:rPr>
          <w:rFonts w:ascii="ArialMT" w:hAnsi="ArialMT" w:cs="ArialMT"/>
        </w:rPr>
        <w:t xml:space="preserve"> </w:t>
      </w:r>
      <w:r>
        <w:rPr>
          <w:rFonts w:ascii="ArialMT" w:hAnsi="ArialMT" w:cs="ArialMT"/>
        </w:rPr>
        <w:t>en lugar de una sola unificada para tener las funcionalidades más claras.</w:t>
      </w:r>
    </w:p>
    <w:p w:rsidR="00205923" w:rsidRDefault="00205923" w:rsidP="0020592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205923" w:rsidRDefault="00205923" w:rsidP="0020592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0"/>
          <w:szCs w:val="30"/>
        </w:rPr>
      </w:pPr>
      <w:r>
        <w:rPr>
          <w:rFonts w:ascii="ArialMT" w:hAnsi="ArialMT" w:cs="ArialMT"/>
          <w:sz w:val="30"/>
          <w:szCs w:val="30"/>
        </w:rPr>
        <w:t>Estructura del programa:</w:t>
      </w:r>
    </w:p>
    <w:p w:rsidR="00205923" w:rsidRDefault="00205923" w:rsidP="0020592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En este caso se implementó el patrón MVC (modelo - vista</w:t>
      </w:r>
      <w:r>
        <w:rPr>
          <w:rFonts w:ascii="ArialMT" w:hAnsi="ArialMT" w:cs="ArialMT"/>
        </w:rPr>
        <w:t xml:space="preserve"> - controlador) para definir la </w:t>
      </w:r>
      <w:r>
        <w:rPr>
          <w:rFonts w:ascii="ArialMT" w:hAnsi="ArialMT" w:cs="ArialMT"/>
        </w:rPr>
        <w:t>estructura del sistema, de esta forma toda la lógica de neg</w:t>
      </w:r>
      <w:r>
        <w:rPr>
          <w:rFonts w:ascii="ArialMT" w:hAnsi="ArialMT" w:cs="ArialMT"/>
        </w:rPr>
        <w:t xml:space="preserve">ocio y las estructuras de datos </w:t>
      </w:r>
      <w:r>
        <w:rPr>
          <w:rFonts w:ascii="ArialMT" w:hAnsi="ArialMT" w:cs="ArialMT"/>
        </w:rPr>
        <w:t>serán agrupadas en la capa de modelo, en la vista se creó la clase “ventana”</w:t>
      </w:r>
      <w:r>
        <w:rPr>
          <w:rFonts w:ascii="ArialMT" w:hAnsi="ArialMT" w:cs="ArialMT"/>
        </w:rPr>
        <w:t xml:space="preserve"> que </w:t>
      </w:r>
      <w:r>
        <w:rPr>
          <w:rFonts w:ascii="ArialMT" w:hAnsi="ArialMT" w:cs="ArialMT"/>
        </w:rPr>
        <w:t>implementa la interfaz “</w:t>
      </w:r>
      <w:proofErr w:type="spellStart"/>
      <w:r>
        <w:rPr>
          <w:rFonts w:ascii="ArialMT" w:hAnsi="ArialMT" w:cs="ArialMT"/>
        </w:rPr>
        <w:t>jframe</w:t>
      </w:r>
      <w:proofErr w:type="spellEnd"/>
      <w:r>
        <w:rPr>
          <w:rFonts w:ascii="ArialMT" w:hAnsi="ArialMT" w:cs="ArialMT"/>
        </w:rPr>
        <w:t>” para poder crear la interfaz grá</w:t>
      </w:r>
      <w:r>
        <w:rPr>
          <w:rFonts w:ascii="ArialMT" w:hAnsi="ArialMT" w:cs="ArialMT"/>
        </w:rPr>
        <w:t xml:space="preserve">fica del sistema., y la capa </w:t>
      </w:r>
      <w:r>
        <w:rPr>
          <w:rFonts w:ascii="ArialMT" w:hAnsi="ArialMT" w:cs="ArialMT"/>
        </w:rPr>
        <w:t>controlador que toma las consultas de la vista al modelo.</w:t>
      </w:r>
    </w:p>
    <w:p w:rsidR="00205923" w:rsidRDefault="00205923" w:rsidP="0020592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bookmarkStart w:id="0" w:name="_GoBack"/>
      <w:bookmarkEnd w:id="0"/>
    </w:p>
    <w:p w:rsidR="00205923" w:rsidRDefault="00205923" w:rsidP="0020592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0"/>
          <w:szCs w:val="30"/>
        </w:rPr>
      </w:pPr>
      <w:r>
        <w:rPr>
          <w:rFonts w:ascii="ArialMT" w:hAnsi="ArialMT" w:cs="ArialMT"/>
          <w:sz w:val="30"/>
          <w:szCs w:val="30"/>
        </w:rPr>
        <w:t>Conclusión:</w:t>
      </w:r>
    </w:p>
    <w:p w:rsidR="00997DE7" w:rsidRPr="00205923" w:rsidRDefault="00205923" w:rsidP="0020592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En esta segunda parte se añadieron las funciones y patrones de diseñ</w:t>
      </w:r>
      <w:r>
        <w:rPr>
          <w:rFonts w:ascii="ArialMT" w:hAnsi="ArialMT" w:cs="ArialMT"/>
        </w:rPr>
        <w:t xml:space="preserve">o requeridos siendo </w:t>
      </w:r>
      <w:r>
        <w:rPr>
          <w:rFonts w:ascii="ArialMT" w:hAnsi="ArialMT" w:cs="ArialMT"/>
        </w:rPr>
        <w:t>necesario modificar la estructura del sistema para su correcta organizació</w:t>
      </w:r>
      <w:r>
        <w:rPr>
          <w:rFonts w:ascii="ArialMT" w:hAnsi="ArialMT" w:cs="ArialMT"/>
        </w:rPr>
        <w:t xml:space="preserve">n y </w:t>
      </w:r>
      <w:r>
        <w:rPr>
          <w:rFonts w:ascii="ArialMT" w:hAnsi="ArialMT" w:cs="ArialMT"/>
        </w:rPr>
        <w:t>funcionamiento, destacando el desarrollo de ventanas gráficas para la interacció</w:t>
      </w:r>
      <w:r>
        <w:rPr>
          <w:rFonts w:ascii="ArialMT" w:hAnsi="ArialMT" w:cs="ArialMT"/>
        </w:rPr>
        <w:t xml:space="preserve">n del </w:t>
      </w:r>
      <w:r>
        <w:rPr>
          <w:rFonts w:ascii="ArialMT" w:hAnsi="ArialMT" w:cs="ArialMT"/>
        </w:rPr>
        <w:t>usuario con el sistema, la persistencia en la finalizació</w:t>
      </w:r>
      <w:r>
        <w:rPr>
          <w:rFonts w:ascii="ArialMT" w:hAnsi="ArialMT" w:cs="ArialMT"/>
        </w:rPr>
        <w:t xml:space="preserve">n de la jornada, y uso de </w:t>
      </w:r>
      <w:r>
        <w:rPr>
          <w:rFonts w:ascii="ArialMT" w:hAnsi="ArialMT" w:cs="ArialMT"/>
        </w:rPr>
        <w:t>concurrencia para implementar el sistema de altas a técnicos..</w:t>
      </w:r>
    </w:p>
    <w:sectPr w:rsidR="00997DE7" w:rsidRPr="002059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923"/>
    <w:rsid w:val="00205923"/>
    <w:rsid w:val="0099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6F3FC3-6375-43AB-B481-0D75769A7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449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1</cp:revision>
  <dcterms:created xsi:type="dcterms:W3CDTF">2023-06-26T09:30:00Z</dcterms:created>
  <dcterms:modified xsi:type="dcterms:W3CDTF">2023-06-26T09:36:00Z</dcterms:modified>
</cp:coreProperties>
</file>