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CE937" w14:textId="35AF6580" w:rsidR="00225A8A" w:rsidRPr="006C7D50" w:rsidRDefault="00E71F0F" w:rsidP="0082473B">
      <w:pPr>
        <w:spacing w:line="276" w:lineRule="auto"/>
        <w:jc w:val="center"/>
        <w:rPr>
          <w:rFonts w:cs="Times New Roman"/>
          <w:b/>
          <w:szCs w:val="24"/>
        </w:rPr>
      </w:pPr>
      <w:r w:rsidRPr="006C7D50">
        <w:rPr>
          <w:rFonts w:cs="Times New Roman"/>
          <w:b/>
          <w:noProof/>
          <w:szCs w:val="24"/>
          <w:lang w:eastAsia="es-CO"/>
        </w:rPr>
        <w:t>Plataforma PWA con IA para la Prevención Cardiovascular: Predicción de Riesgo, Alimentación, Ejercicio y Seguimiento Personalizado</w:t>
      </w:r>
      <w:commentRangeStart w:id="0"/>
      <w:r w:rsidR="00225A8A" w:rsidRPr="006C7D50">
        <w:rPr>
          <w:b/>
          <w:szCs w:val="24"/>
        </w:rPr>
      </w:r>
      <w:commentRangeEnd w:id="0"/>
      <w:r w:rsidR="00225A8A" w:rsidRPr="006C7D50">
        <w:rPr>
          <w:rStyle w:val="Refdecomentario"/>
          <w:b/>
          <w:bCs/>
          <w:sz w:val="24"/>
          <w:szCs w:val="24"/>
        </w:rPr>
      </w:r>
      <w:r w:rsidR="00225A8A" w:rsidRPr="006C7D50">
        <w:rPr>
          <w:b/>
          <w:szCs w:val="24"/>
        </w:rPr>
      </w:r>
      <w:commentRangeStart w:id="1"/>
      <w:r w:rsidR="00225A8A" w:rsidRPr="006C7D50">
        <w:rPr>
          <w:b/>
          <w:szCs w:val="24"/>
        </w:rPr>
      </w:r>
      <w:commentRangeEnd w:id="1"/>
      <w:r w:rsidR="00225A8A" w:rsidRPr="006C7D50">
        <w:rPr>
          <w:rStyle w:val="Refdecomentario"/>
          <w:b/>
          <w:bCs/>
          <w:sz w:val="24"/>
          <w:szCs w:val="24"/>
        </w:rPr>
      </w:r>
    </w:p>
    <w:p w14:paraId="0AA7EF58" w14:textId="77777777" w:rsidR="0082473B" w:rsidRPr="000511AB" w:rsidRDefault="0082473B" w:rsidP="00225A8A">
      <w:pPr>
        <w:spacing w:line="480" w:lineRule="auto"/>
        <w:jc w:val="center"/>
        <w:rPr>
          <w:rFonts w:cs="Times New Roman"/>
          <w:szCs w:val="24"/>
        </w:rPr>
      </w:pPr>
    </w:p>
    <w:p w14:paraId="3FB71EBE" w14:textId="7AC15F6C" w:rsidR="00225A8A" w:rsidRPr="0082473B" w:rsidRDefault="00225A8A" w:rsidP="0082473B">
      <w:pPr>
        <w:jc w:val="center"/>
        <w:rPr>
          <w:rFonts w:cs="Times New Roman"/>
          <w:szCs w:val="24"/>
        </w:rPr>
      </w:pPr>
      <w:commentRangeStart w:id="2"/>
      <w:r w:rsidRPr="0082473B">
        <w:rPr>
          <w:rFonts w:cs="Times New Roman"/>
          <w:szCs w:val="24"/>
        </w:rPr>
        <w:t>Agustín Peralta Guarín</w:t>
      </w:r>
      <w:commentRangeEnd w:id="2"/>
      <w:r w:rsidRPr="0082473B">
        <w:rPr>
          <w:rStyle w:val="Refdecomentario"/>
          <w:sz w:val="24"/>
          <w:szCs w:val="24"/>
        </w:rPr>
      </w:r>
      <w:r w:rsidRPr="0082473B">
        <w:rPr>
          <w:rFonts w:cs="Times New Roman"/>
          <w:szCs w:val="24"/>
        </w:rPr>
      </w:r>
    </w:p>
    <w:p w14:paraId="6F2329E0" w14:textId="67769B6E" w:rsidR="00225A8A" w:rsidRPr="0082473B" w:rsidRDefault="00225A8A" w:rsidP="0082473B">
      <w:pPr>
        <w:jc w:val="center"/>
        <w:rPr>
          <w:rFonts w:cs="Times New Roman"/>
          <w:szCs w:val="24"/>
        </w:rPr>
      </w:pPr>
      <w:r w:rsidRPr="0082473B">
        <w:rPr>
          <w:rFonts w:cs="Times New Roman"/>
          <w:szCs w:val="24"/>
        </w:rPr>
        <w:t>Natalia Moncaleano Montero</w:t>
      </w:r>
    </w:p>
    <w:p w14:paraId="330A61D3" w14:textId="4C35CC10" w:rsidR="00225A8A" w:rsidRPr="0082473B" w:rsidRDefault="00225A8A" w:rsidP="0082473B">
      <w:pPr>
        <w:jc w:val="center"/>
        <w:rPr>
          <w:rFonts w:cs="Times New Roman"/>
          <w:szCs w:val="24"/>
        </w:rPr>
      </w:pPr>
      <w:r w:rsidRPr="0082473B">
        <w:rPr>
          <w:rFonts w:cs="Times New Roman"/>
          <w:szCs w:val="24"/>
        </w:rPr>
      </w:r>
    </w:p>
    <w:p w14:paraId="0D813229" w14:textId="77777777" w:rsidR="0082473B" w:rsidRPr="000511AB" w:rsidRDefault="0082473B" w:rsidP="00225A8A">
      <w:pPr>
        <w:spacing w:line="480" w:lineRule="auto"/>
        <w:jc w:val="center"/>
        <w:rPr>
          <w:rFonts w:cs="Times New Roman"/>
          <w:szCs w:val="24"/>
        </w:rPr>
      </w:pPr>
    </w:p>
    <w:p w14:paraId="66567907" w14:textId="77777777" w:rsidR="000E7177" w:rsidRPr="000E7177" w:rsidRDefault="000E7177" w:rsidP="000E7177">
      <w:pPr>
        <w:jc w:val="center"/>
        <w:rPr>
          <w:rFonts w:cs="Times New Roman"/>
          <w:szCs w:val="24"/>
        </w:rPr>
      </w:pPr>
      <w:sdt>
        <w:sdtPr>
          <w:rPr>
            <w:rStyle w:val="Estilo7"/>
            <w:sz w:val="24"/>
            <w:szCs w:val="24"/>
          </w:rPr>
          <w:alias w:val="Tipo de documento"/>
          <w:tag w:val="Tipo de documento"/>
          <w:id w:val="1948186751"/>
          <w:placeholder>
            <w:docPart w:val="C578DD228A2D42E1927C51FC3238C0CF"/>
          </w:placeholder>
          <w15:color w:val="FF6600"/>
          <w:dropDownList>
            <w:listItem w:displayText="Seleccione tipo de documento" w:value="Seleccione tipo de documento"/>
            <w:listItem w:displayText="Anteproyecto presentado" w:value="Anteproyecto presentado"/>
            <w:listItem w:displayText="Cartilla presentada" w:value="Cartilla presentada"/>
            <w:listItem w:displayText="Ensayo presentado" w:value="Ensayo presentado"/>
            <w:listItem w:displayText="Monografía presentada" w:value="Monografía presentada"/>
            <w:listItem w:displayText="Plan de negocio presentado" w:value="Plan de negocio presentado"/>
            <w:listItem w:displayText="Proyecto presentado" w:value="Proyecto presentado"/>
            <w:listItem w:displayText="Sistematización de pasantía presentada" w:value="Sistematización de pasantía presentada"/>
            <w:listItem w:displayText="Tesis de Maestría presentada" w:value="Tesis de Maestría presentada"/>
            <w:listItem w:displayText="Tesis Doctoral presentada" w:value="Tesis Doctoral presentada"/>
            <w:listItem w:displayText="Trabajo de Grado presentado" w:value="Trabajo de Grado presentado"/>
          </w:dropDownList>
        </w:sdtPr>
        <w:sdtEndPr>
          <w:rPr>
            <w:rStyle w:val="Fuentedeprrafopredeter"/>
            <w:rFonts w:cs="Times New Roman"/>
          </w:rPr>
        </w:sdtEndPr>
        <w:sdtContent>
          <w:r w:rsidRPr="000E7177">
            <w:rPr>
              <w:rStyle w:val="Estilo7"/>
              <w:sz w:val="24"/>
              <w:szCs w:val="24"/>
            </w:rPr>
            <w:t>Trabajo de grado (avance)</w:t>
          </w:r>
        </w:sdtContent>
      </w:sdt>
      <w:r w:rsidRPr="000E7177">
        <w:rPr>
          <w:rFonts w:cs="Times New Roman"/>
          <w:szCs w:val="24"/>
        </w:rPr>
        <w:t xml:space="preserve"> presentado en la asignatura Seminario de Investigación II, como avance del trabajo de grado del programa de Ingeniería de Sistemas</w:t>
      </w:r>
      <w:sdt>
        <w:sdtPr>
          <w:rPr>
            <w:rStyle w:val="Estilo8"/>
            <w:sz w:val="24"/>
            <w:szCs w:val="24"/>
          </w:rPr>
          <w:alias w:val="Título obtenido"/>
          <w:tag w:val="Título"/>
          <w:id w:val="-377165559"/>
          <w:placeholder>
            <w:docPart w:val="EC6DC0B8647646C6A49D67014B1106B8"/>
          </w:placeholder>
          <w15:color w:val="FF6600"/>
          <w:dropDownList>
            <w:listItem w:displayText="Seleccione título otorgado por USB Colombia (A-Z)" w:value="Seleccione título otorgado por USB Colombia (A-Z)"/>
            <w:listItem w:displayText="Abogado" w:value="Abogado"/>
            <w:listItem w:displayText="Administrador de Empresas" w:value="Administrador de Empresas"/>
            <w:listItem w:displayText="Administrador de Negocios" w:value="Administrador de Negocios"/>
            <w:listItem w:displayText="Administrador del Comercio Internacional" w:value="Administrador del Comercio Internacional"/>
            <w:listItem w:displayText="Administrador Turístico" w:value="Administrador Turístico"/>
            <w:listItem w:displayText="Arquitecto" w:value="Arquitecto"/>
            <w:listItem w:displayText="Bacteriólogo" w:value="Bacteriólogo"/>
            <w:listItem w:displayText="Contador Público" w:value="Contador Público"/>
            <w:listItem w:displayText="Diseñador de Vestuario" w:value="Diseñador de Vestuario"/>
            <w:listItem w:displayText="Diseñador Industrial" w:value="Diseñador Industrial"/>
            <w:listItem w:displayText="Doctor en Administración de Negocios" w:value="Doctor en Administración de Negocios"/>
            <w:listItem w:displayText="Doctor en Ciencias de la Educación " w:value="Doctor en Ciencias de la Educación "/>
            <w:listItem w:displayText="Doctor en Derecho" w:value="Doctor en Derecho"/>
            <w:listItem w:displayText="Doctor en Educación" w:value="Doctor en Educación"/>
            <w:listItem w:displayText="Doctor en Humanidades, Humanismo y Persona" w:value="Doctor en Humanidades, Humanismo y Persona"/>
            <w:listItem w:displayText="Doctor en Ingeniería" w:value="Doctor en Ingeniería"/>
            <w:listItem w:displayText="Doctor en Neurociencia Aplicada y Comportamiento" w:value="Doctor en Neurociencia Aplicada y Comportamiento"/>
            <w:listItem w:displayText="Doctor en Psicología" w:value="Doctor en Psicología"/>
            <w:listItem w:displayText="Economista" w:value="Economista"/>
            <w:listItem w:displayText="Especialista en Administración de la Seguridad" w:value="Especialista en Administración de la Seguridad"/>
            <w:listItem w:displayText="Especialista en Administración de Negocios" w:value="Especialista en Administración de Negocios"/>
            <w:listItem w:displayText="Especialista en Atención Psicosocial a Víctimas y Sobrevivientes" w:value="Especialista en Atención Psicosocial a Víctimas y Sobrevivientes"/>
            <w:listItem w:displayText="Especialista en Automatización de Procesos Industriales" w:value="Especialista en Automatización de Procesos Industriales"/>
            <w:listItem w:displayText="Especialista en Ciencias Penales y Penitenciarias" w:value="Especialista en Ciencias Penales y Penitenciarias"/>
            <w:listItem w:displayText="Especialista en Construcción" w:value="Especialista en Construcción"/>
            <w:listItem w:displayText="Especialista en Cooperación Internacional para el Desarrollo" w:value="Especialista en Cooperación Internacional para el Desarrollo"/>
            <w:listItem w:displayText="Especialista en Derecho Ambiental" w:value="Especialista en Derecho Ambiental"/>
            <w:listItem w:displayText="Especialista en Derecho Ambiental y de los Recursos Naturales" w:value="Especialista en Derecho Ambiental y de los Recursos Naturales"/>
            <w:listItem w:displayText="Especialista en Derecho Comercial y de la Empresa" w:value="Especialista en Derecho Comercial y de la Empresa"/>
            <w:listItem w:displayText="Especialista en Derecho Internacional de los Derechos Humanos y Cultura de Paz" w:value="Especialista en Derecho Internacional de los Derechos Humanos y Cultura de Paz"/>
            <w:listItem w:displayText="Especialista en Derecho Laboral y de la Seguridad Social" w:value="Especialista en Derecho Laboral y de la Seguridad Social"/>
            <w:listItem w:displayText="Especialista en Derecho Marítimo y Portuario" w:value="Especialista en Derecho Marítimo y Portuario"/>
            <w:listItem w:displayText="Especialista en Derecho Procesal" w:value="Especialista en Derecho Procesal"/>
            <w:listItem w:displayText="Especialista en Derecho Procesal Penal y Criminalística" w:value="Especialista en Derecho Procesal Penal y Criminalística"/>
            <w:listItem w:displayText="Especialista en Desarrollo Territorial y Gestión Pública" w:value="Especialista en Desarrollo Territorial y Gestión Pública"/>
            <w:listItem w:displayText="Especialista en Didácticas para Lecturas y Escrituras con Énfasis en Literatura" w:value="Especialista en Didácticas para Lecturas y Escrituras con Énfasis en Literatura"/>
            <w:listItem w:displayText="Especialista en Dirección y Gestión Educativa" w:value="Especialista en Dirección y Gestión Educativa"/>
            <w:listItem w:displayText="Especialista en Docencia Mediada por las TIC" w:value="Especialista en Docencia Mediada por las TIC"/>
            <w:listItem w:displayText="Especialista en Docencia Universitaria" w:value="Especialista en Docencia Universitaria"/>
            <w:listItem w:displayText="Especialista en Economía Ambiental y Desarrollo Sostenible" w:value="Especialista en Economía Ambiental y Desarrollo Sostenible"/>
            <w:listItem w:displayText="Especialista en Educación Religiosa" w:value="Especialista en Educación Religiosa"/>
            <w:listItem w:displayText="Especialista en Educación Religiosa Escolar" w:value="Especialista en Educación Religiosa Escolar"/>
            <w:listItem w:displayText="Especialista en Evaluación y Diagnóstico Neuropsicológico" w:value="Especialista en Evaluación y Diagnóstico Neuropsicológico"/>
            <w:listItem w:displayText="Especialista en Filosofía Contemporánea" w:value="Especialista en Filosofía Contemporánea"/>
            <w:listItem w:displayText="Especialista en Finanzas" w:value="Especialista en Finanzas"/>
            <w:listItem w:displayText="Especialista en Gerencia de Calidad" w:value="Especialista en Gerencia de Calidad"/>
            <w:listItem w:displayText="Especialista en Gerencia de Empresas Comerciales" w:value="Especialista en Gerencia de Empresas Comerciales"/>
            <w:listItem w:displayText="Especialista en Gerencia de la Calidad y Auditoría en Salud" w:value="Especialista en Gerencia de la Calidad y Auditoría en Salud"/>
            <w:listItem w:displayText="Especialista en Gerencia de Negocios Internacionales" w:value="Especialista en Gerencia de Negocios Internacionales"/>
            <w:listItem w:displayText="Especialista en Gerencia de Recursos Humanos" w:value="Especialista en Gerencia de Recursos Humanos"/>
            <w:listItem w:displayText="Especialista en Gerencia de Sistemas de Información" w:value="Especialista en Gerencia de Sistemas de Información"/>
            <w:listItem w:displayText="Especialista en Gerencia de Tecnologías de la Información" w:value="Especialista en Gerencia de Tecnologías de la Información"/>
            <w:listItem w:displayText="Especialista en Gerencia Educativa" w:value="Especialista en Gerencia Educativa"/>
            <w:listItem w:displayText="Especialista en Gerencia Estratégica de Costos" w:value="Especialista en Gerencia Estratégica de Costos"/>
            <w:listItem w:displayText="Especialista en Gerencia Estratégica para el Sistema Moda" w:value="Especialista en Gerencia Estratégica para el Sistema Moda"/>
            <w:listItem w:displayText="Especialista en Gerencia Financiera Aplicada al Mercado de Capitales" w:value="Especialista en Gerencia Financiera Aplicada al Mercado de Capitales"/>
            <w:listItem w:displayText="Especialista en Gestión de Información y Bases de Datos" w:value="Especialista en Gestión de Información y Bases de Datos"/>
            <w:listItem w:displayText="Especialista en Gestión de la Responsabilidad Social Empresarial" w:value="Especialista en Gestión de la Responsabilidad Social Empresarial"/>
            <w:listItem w:displayText="Especialista en Gestión de Plantas Industriales" w:value="Especialista en Gestión de Plantas Industriales"/>
            <w:listItem w:displayText="Especialista en Gestión de Procesos Productivos y de Servicios" w:value="Especialista en Gestión de Procesos Productivos y de Servicios"/>
            <w:listItem w:displayText="Especialista en Gestión de Proyectos Multimediales para la Educación" w:value="Especialista en Gestión de Proyectos Multimediales para la Educación"/>
            <w:listItem w:displayText="Especialista en Gestión Integral de Proyectos" w:value="Especialista en Gestión Integral de Proyectos"/>
            <w:listItem w:displayText="Especialista en Gestión Portuaria y Marítima" w:value="Especialista en Gestión Portuaria y Marítima"/>
            <w:listItem w:displayText="Especialista en Ingeniería de Procesos de Refinación de Petróleos y Petroquímicos Básicos" w:value="Especialista en Ingeniería de Procesos de Refinación de Petróleos y Petroquímicos Básicos"/>
            <w:listItem w:displayText="Especialista en Innovación e Integración Multimedia" w:value="Especialista en Innovación e Integración Multimedia"/>
            <w:listItem w:displayText="Especialista en Intervención Psicológica en Situaciones de Crisis" w:value="Especialista en Intervención Psicológica en Situaciones de Crisis"/>
            <w:listItem w:displayText="Especialista en Interventoría y Supervisión de Proyectos y Obras Civiles" w:value="Especialista en Interventoría y Supervisión de Proyectos y Obras Civiles"/>
            <w:listItem w:displayText="Especialista en Logística del Comercio Internacional" w:value="Especialista en Logística del Comercio Internacional"/>
            <w:listItem w:displayText="Especialista en Medición y Evaluación Psicológica" w:value="Especialista en Medición y Evaluación Psicológica"/>
            <w:listItem w:displayText="Especialista en Medio Ambiente Urbano y Desarrollo Territorial" w:value="Especialista en Medio Ambiente Urbano y Desarrollo Territorial"/>
            <w:listItem w:displayText="Especialista en Mercadeo" w:value="Especialista en Mercadeo"/>
            <w:listItem w:displayText="Especialista en Multimedia y Experiencia de Usuario" w:value="Especialista en Multimedia y Experiencia de Usuario"/>
            <w:listItem w:displayText="Especialista en Negocios Internacionales" w:value="Especialista en Negocios Internacionales"/>
            <w:listItem w:displayText="Especialista en Negocios y Servicios de Telecomunicaciones" w:value="Especialista en Negocios y Servicios de Telecomunicaciones"/>
            <w:listItem w:displayText="Especialista en Pedagogía y Docencia Universitaria" w:value="Especialista en Pedagogía y Docencia Universitaria"/>
            <w:listItem w:displayText="Especialista en Postproducción de Audio" w:value="Especialista en Postproducción de Audio"/>
            <w:listItem w:displayText="Especialista en Procesos de Desarrollo de Software" w:value="Especialista en Procesos de Desarrollo de Software"/>
            <w:listItem w:displayText="Especialista en Producción Musical" w:value="Especialista en Producción Musical"/>
            <w:listItem w:displayText="Especialista en Psicología Clínica" w:value="Especialista en Psicología Clínica"/>
            <w:listItem w:displayText="Especialista en Psicología Clínica con Orientación Psicoanalítica" w:value="Especialista en Psicología Clínica con Orientación Psicoanalítica"/>
            <w:listItem w:displayText="Especialista en Psicología de la Educación" w:value="Especialista en Psicología de la Educación"/>
            <w:listItem w:displayText="Especialista en Psicología de la Salud Ocupacional" w:value="Especialista en Psicología de la Salud Ocupacional"/>
            <w:listItem w:displayText="Especialista en Psicología de la Seguridad y Salud en el Trabajo" w:value="Especialista en Psicología de la Seguridad y Salud en el Trabajo"/>
            <w:listItem w:displayText="Especialista en Psicología de las Organizaciones y del Trabajo" w:value="Especialista en Psicología de las Organizaciones y del Trabajo"/>
            <w:listItem w:displayText="Especialista en Psicología de los Cuidados Paliativos" w:value="Especialista en Psicología de los Cuidados Paliativos"/>
            <w:listItem w:displayText="Especialista en Redes y Servicios Telemáticos" w:value="Especialista en Redes y Servicios Telemáticos"/>
            <w:listItem w:displayText="Especialista en Seguridad Informática" w:value="Especialista en Seguridad Informática"/>
            <w:listItem w:displayText="Especialista en Seguridad y Salud en el Trabajo" w:value="Especialista en Seguridad y Salud en el Trabajo"/>
            <w:listItem w:displayText="Especialista en Servicios Públicos Domiciliarios" w:value="Especialista en Servicios Públicos Domiciliarios"/>
            <w:listItem w:displayText="Especialista en Sistemas de Información Geográfica" w:value="Especialista en Sistemas de Información Geográfica"/>
            <w:listItem w:displayText="Especialista en Teoría y Metodología del Entrenamiento Deportivo" w:value="Especialista en Teoría y Metodología del Entrenamiento Deportivo"/>
            <w:listItem w:displayText="Fisioterapeuta" w:value="Fisioterapeuta"/>
            <w:listItem w:displayText="Fonoaudiólogo" w:value="Fonoaudiólogo"/>
            <w:listItem w:displayText="Ingeniero Aeronáutico" w:value="Ingeniero Aeronáutico"/>
            <w:listItem w:displayText="Ingeniero Agroindustrial" w:value="Ingeniero Agroindustrial"/>
            <w:listItem w:displayText="Ingeniero Ambiental" w:value="Ingeniero Ambiental"/>
            <w:listItem w:displayText="Ingeniero Biomédico" w:value="Ingeniero Biomédico"/>
            <w:listItem w:displayText="Ingeniero de Datos y Software" w:value="Ingeniero de Datos y Software"/>
            <w:listItem w:displayText="Ingeniero de Sistemas" w:value="Ingeniero de Sistemas"/>
            <w:listItem w:displayText="Ingeniero de Sonido" w:value="Ingeniero de Sonido"/>
            <w:listItem w:displayText="Ingeniero Electrónico" w:value="Ingeniero Electrónico"/>
            <w:listItem w:displayText="Ingeniero Industrial" w:value="Ingeniero Industrial"/>
            <w:listItem w:displayText="Ingeniero Mecatrónico" w:value="Ingeniero Mecatrónico"/>
            <w:listItem w:displayText="Ingeniero Multimedia" w:value="Ingeniero Multimedia"/>
            <w:listItem w:displayText="Ingeniero Químico" w:value="Ingeniero Químico"/>
            <w:listItem w:displayText="Licenciado en Educación Artística" w:value="Licenciado en Educación Artística"/>
            <w:listItem w:displayText="Licenciado en Educación Física" w:value="Licenciado en Educación Física"/>
            <w:listItem w:displayText="Licenciado en Educación Física, Recreación y Deportes" w:value="Licenciado en Educación Física, Recreación y Deportes"/>
            <w:listItem w:displayText="Licenciado en Educación Física y Deporte" w:value="Licenciado en Educación Física y Deporte"/>
            <w:listItem w:displayText="Licenciado en Educación Infantil" w:value="Licenciado en Educación Infantil"/>
            <w:listItem w:displayText="Licenciado en Educación para la Primera Infancia" w:value="Licenciado en Educación para la Primera Infancia"/>
            <w:listItem w:displayText="Licenciado en Educación Preescolar" w:value="Licenciado en Educación Preescolar"/>
            <w:listItem w:displayText="Licenciado en Filosofía" w:value="Licenciado en Filosofía"/>
            <w:listItem w:displayText="Licenciado en Humanidades y Lengua Castellana" w:value="Licenciado en Humanidades y Lengua Castellana"/>
            <w:listItem w:displayText="Licenciado en Lengua Castellana" w:value="Licenciado en Lengua Castellana"/>
            <w:listItem w:displayText="Licenciado en Lengua Inglesa" w:value="Licenciado en Lengua Inglesa"/>
            <w:listItem w:displayText="Licenciado en Lenguas Modernas con Énfasis en Inglés y Francés" w:value="Licenciado en Lenguas Modernas con Énfasis en Inglés y Francés"/>
            <w:listItem w:displayText="Licenciado en Literatura y Lengua Castellana" w:value="Licenciado en Literatura y Lengua Castellana"/>
            <w:listItem w:displayText="Licenciado en Teología" w:value="Licenciado en Teología"/>
            <w:listItem w:displayText="Magíster en Acústica y Vibraciones" w:value="Magíster en Acústica y Vibraciones"/>
            <w:listItem w:displayText="Magíster en Administración de Negocios" w:value="Magíster en Administración de Negocios"/>
            <w:listItem w:displayText="Magíster en Administración Financiera" w:value="Magíster en Administración Financiera"/>
            <w:listItem w:displayText="Magíster en Alta Dirección de Servicios Educativos" w:value="Magíster en Alta Dirección de Servicios Educativos"/>
            <w:listItem w:displayText="Magíster en Arquitectura" w:value="Magíster en Arquitectura"/>
            <w:listItem w:displayText="Magíster en Bioclimática" w:value="Magíster en Bioclimática"/>
            <w:listItem w:displayText="Magíster en Bioquímica Clínica" w:value="Magíster en Bioquímica Clínica"/>
            <w:listItem w:displayText="Magíster en Ciencias de la Educación" w:value="Magíster en Ciencias de la Educación"/>
            <w:listItem w:displayText="Magíster en Ciencias del Deporte" w:value="Magíster en Ciencias del Deporte"/>
            <w:listItem w:displayText="Magíster en Clínica de la Infancia y la Juventud" w:value="Magíster en Clínica de la Infancia y la Juventud"/>
            <w:listItem w:displayText="Magíster en Cooperación Internacional para el Desarrollo" w:value="Magíster en Cooperación Internacional para el Desarrollo"/>
            <w:listItem w:displayText="Magíster en Creatividad" w:value="Magíster en Creatividad"/>
            <w:listItem w:displayText="Magíster en Derecho" w:value="Magíster en Derecho"/>
            <w:listItem w:displayText="Magíster en Derecho y Administración de Justicia" w:value="Magíster en Derecho y Administración de Justicia"/>
            <w:listItem w:displayText="Magíster en Didáctica del Inglés" w:value="Magíster en Didáctica del Inglés"/>
            <w:listItem w:displayText="Magíster en Didácticas para Lecturas, Escrituras y Literatura" w:value="Magíster en Didácticas para Lecturas, Escrituras y Literatura"/>
            <w:listItem w:displayText="Magíster en Dirección de Empresas" w:value="Magíster en Dirección de Empresas"/>
            <w:listItem w:displayText="Magíster en Dirección Deportiva y Relaciones Internacionales" w:value="Magíster en Dirección Deportiva y Relaciones Internacionales"/>
            <w:listItem w:displayText="Magíster en Dirección Portuaria y Marítima" w:value="Magíster en Dirección Portuaria y Marítima"/>
            <w:listItem w:displayText="Magíster en Docencia en Educación Superior" w:value="Magíster en Docencia en Educación Superior"/>
            <w:listItem w:displayText="Magíster en Educación" w:value="Magíster en Educación"/>
            <w:listItem w:displayText="Magíster en Educación: Desarrollo Humano" w:value="Magíster en Educación: Desarrollo Humano"/>
            <w:listItem w:displayText="Magíster en Educación para la Primera Infancia" w:value="Magíster en Educación para la Primera Infancia"/>
            <w:listItem w:displayText="Magíster en Estudios del Desarrollo y la Responsabilidad Social Empresarial" w:value="Magíster en Estudios del Desarrollo y la Responsabilidad Social Empresarial"/>
            <w:listItem w:displayText="Magíster en Filosofía Contemporánea" w:value="Magíster en Filosofía Contemporánea"/>
            <w:listItem w:displayText="Magíster en Geoinformática" w:value="Magíster en Geoinformática"/>
            <w:listItem w:displayText="Magíster en Gerencia de la Ciencia, Tecnología e Innovación" w:value="Magíster en Gerencia de la Ciencia, Tecnología e Innovación"/>
            <w:listItem w:displayText="Magíster en Gerencia de Proyectos" w:value="Magíster en Gerencia de Proyectos"/>
            <w:listItem w:displayText="Magíster en Gerencia Turística" w:value="Magíster en Gerencia Turística"/>
            <w:listItem w:displayText="Magíster en Ingeniería Aeroespacial" w:value="Magíster en Ingeniería Aeroespacial"/>
            <w:listItem w:displayText="Magíster en Ingeniería: Biotecnología" w:value="Magíster en Ingeniería: Biotecnología"/>
            <w:listItem w:displayText="Magíster en Ingeniería de Procesos" w:value="Magíster en Ingeniería de Procesos"/>
            <w:listItem w:displayText="Magíster en Ingeniería de Proyectos" w:value="Magíster en Ingeniería de Proyectos"/>
            <w:listItem w:displayText="Magíster en Ingeniería de Software" w:value="Magíster en Ingeniería de Software"/>
            <w:listItem w:displayText="Magíster en Internet de las Cosas y Control" w:value="Magíster en Internet de las Cosas y Control"/>
            <w:listItem w:displayText="Magister en Mercadeo" w:value="Magister en Mercadeo"/>
            <w:listItem w:displayText="Magíster en Microbiología Clínica" w:value="Magíster en Microbiología Clínica"/>
            <w:listItem w:displayText="Magíster en Neuropsicología" w:value="Magíster en Neuropsicología"/>
            <w:listItem w:displayText="Magíster en Neuropsicología Clínica" w:value="Magíster en Neuropsicología Clínica"/>
            <w:listItem w:displayText="Magíster en Preparación Física en Fútbol" w:value="Magíster en Preparación Física en Fútbol"/>
            <w:listItem w:displayText="Magíster en Proyecto Urbano" w:value="Magíster en Proyecto Urbano"/>
            <w:listItem w:displayText="Magíster en Psicología" w:value="Magíster en Psicología"/>
            <w:listItem w:displayText="Magíster en Psicología Clínica" w:value="Magíster en Psicología Clínica"/>
            <w:listItem w:displayText="Magíster en Psicología de las Organizaciones y del Trabajo" w:value="Magíster en Psicología de las Organizaciones y del Trabajo"/>
            <w:listItem w:displayText="Magíster en Psicopatología Clínica y Forense con Énfasis en Intervención con Víctimas" w:value="Magíster en Psicopatología Clínica y Forense con Énfasis en Intervención con Víctimas"/>
            <w:listItem w:displayText="Magíster en Seguridad y Salud en el trabajo" w:value="Magíster en Seguridad y Salud en el trabajo"/>
            <w:listItem w:displayText="Magíster en Tecnologías de la Información para la Analítica de Datos" w:value="Magíster en Tecnologías de la Información para la Analítica de Datos"/>
            <w:listItem w:displayText="Magíster en Teología de la Biblia" w:value="Magíster en Teología de la Biblia"/>
            <w:listItem w:displayText="Negociador Internacional" w:value="Negociador Internacional"/>
            <w:listItem w:displayText="Politólogo" w:value="Politólogo"/>
            <w:listItem w:displayText="Posdoctor en Alta Investigación en Educación Intercultural" w:value="Posdoctor en Alta Investigación en Educación Intercultural"/>
            <w:listItem w:displayText="Profesional en Ciencias Culinarias de la Gastronomía" w:value="Profesional en Ciencias Culinarias de la Gastronomía"/>
            <w:listItem w:displayText="Profesional en Finanzas y Negocios Internacionales" w:value="Profesional en Finanzas y Negocios Internacionales"/>
            <w:listItem w:displayText="Profesional en Gestión Deportiva" w:value="Profesional en Gestión Deportiva"/>
            <w:listItem w:displayText="Profesional en Gobierno y Relaciones Internacionales" w:value="Profesional en Gobierno y Relaciones Internacionales"/>
            <w:listItem w:displayText="Profesional en Mercadeo y Negocios Internacionales" w:value="Profesional en Mercadeo y Negocios Internacionales"/>
            <w:listItem w:displayText="Profesional en Relaciones Internacionales" w:value="Profesional en Relaciones Internacionales"/>
            <w:listItem w:displayText="Psicólogo" w:value="Psicólogo"/>
            <w:listItem w:displayText="Técnico Laboral en Asistente Administrativo" w:value="Técnico Laboral en Asistente Administrativo"/>
            <w:listItem w:displayText="Técnico Laboral en Prevención y Control Ambiental" w:value="Técnico Laboral en Prevención y Control Ambiental"/>
            <w:listItem w:displayText="Técnico Profesional en la Producción Multimedia" w:value="Técnico Profesional en la Producción Multimedia"/>
            <w:listItem w:displayText="Tecnólogo en Automatización Industrial" w:value="Tecnólogo en Automatización Industrial"/>
            <w:listItem w:displayText="Tecnólogo en Desarrollo de Sistemas Electrónicos y de Telecomunicaciones" w:value="Tecnólogo en Desarrollo de Sistemas Electrónicos y de Telecomunicaciones"/>
            <w:listItem w:displayText="Tecnólogo en Desarrollo de Software" w:value="Tecnólogo en Desarrollo de Software"/>
            <w:listItem w:displayText="Tecnólogo en Entrenamiento Deportivo" w:value="Tecnólogo en Entrenamiento Deportivo"/>
            <w:listItem w:displayText="Tecnólogo en la Gestión de la Producción Multimedia" w:value="Tecnólogo en la Gestión de la Producción Multimedia"/>
          </w:dropDownList>
        </w:sdtPr>
        <w:sdtEndPr>
          <w:rPr>
            <w:rStyle w:val="Fuentedeprrafopredeter"/>
            <w:rFonts w:cs="Times New Roman"/>
          </w:rPr>
        </w:sdtEndPr>
        <w:sdtContent>
          <w:r w:rsidRPr="000E7177">
            <w:rPr>
              <w:rStyle w:val="Estilo8"/>
              <w:sz w:val="24"/>
              <w:szCs w:val="24"/>
            </w:rPr>
            <w:t/>
          </w:r>
        </w:sdtContent>
      </w:sdt>
    </w:p>
    <w:p w14:paraId="78FB381A" w14:textId="5CFA6D04" w:rsidR="00225A8A" w:rsidRDefault="00225A8A" w:rsidP="00225A8A">
      <w:pPr>
        <w:spacing w:line="480" w:lineRule="auto"/>
        <w:rPr>
          <w:rFonts w:cs="Times New Roman"/>
          <w:szCs w:val="24"/>
        </w:rPr>
      </w:pPr>
    </w:p>
    <w:p w14:paraId="58A440B8" w14:textId="77777777" w:rsidR="00225A8A" w:rsidRPr="0082473B" w:rsidRDefault="00225A8A" w:rsidP="00225A8A">
      <w:pPr>
        <w:spacing w:line="276" w:lineRule="auto"/>
        <w:jc w:val="center"/>
        <w:rPr>
          <w:rFonts w:cs="Times New Roman"/>
          <w:szCs w:val="24"/>
        </w:rPr>
      </w:pPr>
      <w:r w:rsidRPr="0082473B">
        <w:rPr>
          <w:rFonts w:cs="Times New Roman"/>
          <w:szCs w:val="24"/>
        </w:rPr>
        <w:t>Asignatura: Seminario de Investigación II. Programa de Ingeniería de Sistemas.</w:t>
      </w:r>
      <w:commentRangeStart w:id="3"/>
      <w:r w:rsidRPr="0082473B">
        <w:rPr>
          <w:rFonts w:cs="Times New Roman"/>
          <w:szCs w:val="24"/>
        </w:rPr>
      </w:r>
      <w:commentRangeEnd w:id="3"/>
      <w:r w:rsidRPr="0082473B">
        <w:rPr>
          <w:rStyle w:val="Refdecomentario"/>
          <w:sz w:val="24"/>
          <w:szCs w:val="24"/>
        </w:rPr>
      </w:r>
      <w:r w:rsidRPr="0082473B">
        <w:rPr>
          <w:rFonts w:cs="Times New Roman"/>
          <w:szCs w:val="24"/>
        </w:rPr>
      </w:r>
      <w:sdt>
        <w:sdtPr>
          <w:rPr>
            <w:rStyle w:val="Estilo8"/>
            <w:sz w:val="24"/>
            <w:szCs w:val="24"/>
          </w:rPr>
          <w:alias w:val="Título asesor"/>
          <w:tag w:val="Título asesor"/>
          <w:id w:val="-2005195830"/>
          <w:placeholder>
            <w:docPart w:val="1226957964EA4853A4163963A596444E"/>
          </w:placeholder>
          <w15:color w:val="FF6600"/>
          <w:dropDownList>
            <w:listItem w:displayText="Seleccione título académico más alto del asesor" w:value="Seleccione título académico más alto del asesor"/>
            <w:listItem w:displayText="Doctor (PhD)" w:value="Doctor (PhD)"/>
            <w:listItem w:displayText="Especialista (Esp)" w:value="Especialista (Esp)"/>
            <w:listItem w:displayText="Magíster (MSc)" w:value="Magíster (MSc)"/>
            <w:listItem w:displayText="PostDoctor (PostDoc)" w:value="PostDoctor (PostDoc)"/>
          </w:dropDownList>
        </w:sdtPr>
        <w:sdtEndPr>
          <w:rPr>
            <w:rStyle w:val="Estilo8"/>
          </w:rPr>
        </w:sdtEndPr>
        <w:sdtContent>
          <w:r w:rsidRPr="0082473B">
            <w:rPr>
              <w:rStyle w:val="Estilo8"/>
              <w:sz w:val="24"/>
              <w:szCs w:val="24"/>
            </w:rPr>
            <w:t/>
          </w:r>
        </w:sdtContent>
      </w:sdt>
      <w:r w:rsidRPr="0082473B">
        <w:rPr>
          <w:rStyle w:val="Estilo2"/>
          <w:rFonts w:cs="Times New Roman"/>
          <w:szCs w:val="24"/>
        </w:rPr>
      </w:r>
    </w:p>
    <w:p w14:paraId="3053B5AD" w14:textId="25E4B890" w:rsidR="00225A8A" w:rsidRDefault="00225A8A" w:rsidP="00225A8A">
      <w:pPr>
        <w:spacing w:line="480" w:lineRule="auto"/>
        <w:jc w:val="center"/>
        <w:rPr>
          <w:rFonts w:cs="Times New Roman"/>
          <w:szCs w:val="24"/>
        </w:rPr>
      </w:pPr>
    </w:p>
    <w:p w14:paraId="0096F829" w14:textId="5006BF24" w:rsidR="00225A8A" w:rsidRDefault="00B763BC" w:rsidP="00225A8A">
      <w:pPr>
        <w:spacing w:line="480" w:lineRule="auto"/>
        <w:jc w:val="center"/>
        <w:rPr>
          <w:rFonts w:cs="Times New Roman"/>
          <w:szCs w:val="24"/>
        </w:rPr>
      </w:pPr>
      <w:r w:rsidRPr="00A001E6">
        <w:rPr>
          <w:b/>
          <w:noProof/>
          <w:sz w:val="20"/>
          <w:szCs w:val="20"/>
          <w:lang w:eastAsia="es-CO"/>
        </w:rPr>
        <w:drawing>
          <wp:inline distT="0" distB="0" distL="0" distR="0" wp14:anchorId="2DDFAD9B" wp14:editId="7913F1DD">
            <wp:extent cx="828675" cy="1104900"/>
            <wp:effectExtent l="0" t="0" r="9525" b="0"/>
            <wp:docPr id="13" name="Imagen 13" descr="C:\Users\coord.referencia\Documents\Mis archivos recibidos\logos USB Colombia-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ord.referencia\Documents\Mis archivos recibidos\logos USB Colombia-02.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28675" cy="1104900"/>
                    </a:xfrm>
                    <a:prstGeom prst="rect">
                      <a:avLst/>
                    </a:prstGeom>
                    <a:noFill/>
                    <a:ln>
                      <a:noFill/>
                    </a:ln>
                  </pic:spPr>
                </pic:pic>
              </a:graphicData>
            </a:graphic>
          </wp:inline>
        </w:drawing>
      </w:r>
    </w:p>
    <w:p w14:paraId="0D884F1F" w14:textId="77777777" w:rsidR="00DB468C" w:rsidRPr="00924FA3" w:rsidRDefault="00DB468C" w:rsidP="006D2645">
      <w:pPr>
        <w:jc w:val="center"/>
        <w:rPr>
          <w:rStyle w:val="Estilo3"/>
          <w:sz w:val="24"/>
          <w:szCs w:val="24"/>
        </w:rPr>
      </w:pPr>
      <w:r w:rsidRPr="00924FA3">
        <w:rPr>
          <w:rStyle w:val="Estilo3"/>
          <w:sz w:val="24"/>
          <w:szCs w:val="24"/>
        </w:rPr>
        <w:t>Universidad de San Buenaventura</w:t>
      </w:r>
    </w:p>
    <w:p w14:paraId="41501913" w14:textId="77777777" w:rsidR="00DB468C" w:rsidRPr="00924FA3" w:rsidRDefault="00DB468C" w:rsidP="006D2645">
      <w:pPr>
        <w:jc w:val="center"/>
        <w:rPr>
          <w:rFonts w:cs="Times New Roman"/>
          <w:szCs w:val="24"/>
        </w:rPr>
      </w:pPr>
      <w:sdt>
        <w:sdtPr>
          <w:rPr>
            <w:rStyle w:val="TextocomentarioCar"/>
            <w:sz w:val="24"/>
            <w:szCs w:val="24"/>
          </w:rPr>
          <w:alias w:val="Facultad"/>
          <w:tag w:val="Facultad"/>
          <w:id w:val="-57098634"/>
          <w:placeholder>
            <w:docPart w:val="8D1DBDEBA73F49D1A97C27A3E9A519AE"/>
          </w:placeholder>
          <w15:color w:val="FF6600"/>
          <w:dropDownList>
            <w:listItem w:displayText="Seleccione facultad USB Colombia (A-Z)" w:value="Seleccione facultad USB Colombia (A-Z)"/>
            <w:listItem w:displayText="Escuela de Formación y Gestión Deportiva (Cali)" w:value="Escuela de Formación y Gestión Deportiva (Cali)"/>
            <w:listItem w:displayText="Facultad de Arquitectura, Arte y Diseño (Cali)" w:value="Facultad de Arquitectura, Arte y Diseño (Cali)"/>
            <w:listItem w:displayText="Facultad de Arquitectura, Artes y Diseño (Cartagena)" w:value="Facultad de Arquitectura, Artes y Diseño (Cartagena)"/>
            <w:listItem w:displayText="Facultad de Artes Integradas (Medellín)" w:value="Facultad de Artes Integradas (Medellín)"/>
            <w:listItem w:displayText="Facultad de Ciencias Administrativas y Contables (Cartagena)" w:value="Facultad de Ciencias Administrativas y Contables (Cartagena)"/>
            <w:listItem w:displayText="Facultad de Ciencias de la Salud (Cartagena)" w:value="Facultad de Ciencias de la Salud (Cartagena)"/>
            <w:listItem w:displayText="Facultad de Ciencias Económicas (Cali)" w:value="Facultad de Ciencias Económicas (Cali)"/>
            <w:listItem w:displayText="Facultad de Ciencias Económicas y Administrativas (Bogotá)" w:value="Facultad de Ciencias Económicas y Administrativas (Bogotá)"/>
            <w:listItem w:displayText="Facultad de Ciencias Empresariales (Medellín)" w:value="Facultad de Ciencias Empresariales (Medellín)"/>
            <w:listItem w:displayText="Facultad de Ciencias Humanas y Sociales (Cali)" w:value="Facultad de Ciencias Humanas y Sociales (Cali)"/>
            <w:listItem w:displayText="Facultad de Ciencias Humanas y Sociales (Cartagena)" w:value="Facultad de Ciencias Humanas y Sociales (Cartagena)"/>
            <w:listItem w:displayText="Facultad de Ciencias Jurídicas y Políticas (Bogotá)" w:value="Facultad de Ciencias Jurídicas y Políticas (Bogotá)"/>
            <w:listItem w:displayText="Facultad de Derecho (Medellín)" w:value="Facultad de Derecho (Medellín)"/>
            <w:listItem w:displayText="Facultad de Derecho y Ciencias Políticas (Cali)" w:value="Facultad de Derecho y Ciencias Políticas (Cali)"/>
            <w:listItem w:displayText="Facultad de Derecho y Ciencias Políticas (Cartagena)" w:value="Facultad de Derecho y Ciencias Políticas (Cartagena)"/>
            <w:listItem w:displayText="Facultad de Educación (Cali)" w:value="Facultad de Educación (Cali)"/>
            <w:listItem w:displayText="Facultad de Educación (Cartagena)" w:value="Facultad de Educación (Cartagena)"/>
            <w:listItem w:displayText="Facultad de Educación (Medellín)" w:value="Facultad de Educación (Medellín)"/>
            <w:listItem w:displayText="Facultad de Humanidades y Ciencias de la Educación (Bogotá)" w:value="Facultad de Humanidades y Ciencias de la Educación (Bogotá)"/>
            <w:listItem w:displayText="Facultad de Ingeniería (Cali)" w:value="Facultad de Ingeniería (Cali)"/>
            <w:listItem w:displayText="Facultad de Ingeniería (Bogotá)" w:value="Facultad de Ingeniería (Bogotá)"/>
            <w:listItem w:displayText="Facultad de Ingenierías (Cartagena)" w:value="Facultad de Ingenierías (Cartagena)"/>
            <w:listItem w:displayText="Facultad de Ingenierías (Medellín)" w:value="Facultad de Ingenierías (Medellín)"/>
            <w:listItem w:displayText="Facultad de Psicología (Bogotá)" w:value="Facultad de Psicología (Bogotá)"/>
            <w:listItem w:displayText="Facultad de Psicología (Cali)" w:value="Facultad de Psicología (Cali)"/>
            <w:listItem w:displayText="Facultad de Psicología (Medellín)" w:value="Facultad de Psicología (Medellín)"/>
          </w:dropDownList>
        </w:sdtPr>
        <w:sdtEndPr>
          <w:rPr>
            <w:rStyle w:val="Fuentedeprrafopredeter"/>
            <w:rFonts w:cs="Times New Roman"/>
          </w:rPr>
        </w:sdtEndPr>
        <w:sdtContent>
          <w:r w:rsidRPr="00924FA3">
            <w:rPr>
              <w:rStyle w:val="TextocomentarioCar"/>
              <w:sz w:val="24"/>
              <w:szCs w:val="24"/>
            </w:rPr>
            <w:t>Facultad de Ingeniería</w:t>
          </w:r>
        </w:sdtContent>
      </w:sdt>
    </w:p>
    <w:p w14:paraId="38DECC50" w14:textId="77777777" w:rsidR="00DB468C" w:rsidRPr="00924FA3" w:rsidRDefault="00DB468C" w:rsidP="006D2645">
      <w:pPr>
        <w:jc w:val="center"/>
        <w:rPr>
          <w:rStyle w:val="Estilo4"/>
          <w:sz w:val="24"/>
          <w:szCs w:val="24"/>
        </w:rPr>
      </w:pPr>
      <w:sdt>
        <w:sdtPr>
          <w:rPr>
            <w:rStyle w:val="Estilo4"/>
            <w:sz w:val="24"/>
            <w:szCs w:val="24"/>
          </w:rPr>
          <w:alias w:val="Programa"/>
          <w:tag w:val="Programa"/>
          <w:id w:val="249619693"/>
          <w:placeholder>
            <w:docPart w:val="BC2B9FB2E2C2485DBE59A09C3E627BA3"/>
          </w:placeholder>
          <w15:color w:val="FF6600"/>
          <w:dropDownList>
            <w:listItem w:displayText="Seleccione pregrado o posgrado USB Colombia (A-Z)" w:value="Seleccione pregrado o posgrado USB Colombia (A-Z)"/>
            <w:listItem w:displayText="Administración de Empresas" w:value="Administración de Empresas"/>
            <w:listItem w:displayText="Administración de Negocios" w:value="Administración de Negocios"/>
            <w:listItem w:displayText="Administración del Comercio Internacional" w:value="Administración del Comercio Internacional"/>
            <w:listItem w:displayText="Administración Turística" w:value="Administración Turística"/>
            <w:listItem w:displayText="Arquitectura" w:value="Arquitectura"/>
            <w:listItem w:displayText="Bacteriología" w:value="Bacteriología"/>
            <w:listItem w:displayText="Ciencia Política" w:value="Ciencia Política"/>
            <w:listItem w:displayText="Ciencias Culinarias de la Gastronomía" w:value="Ciencias Culinarias de la Gastronomía"/>
            <w:listItem w:displayText="Contaduría Pública" w:value="Contaduría Pública"/>
            <w:listItem w:displayText="Derecho" w:value="Derecho"/>
            <w:listItem w:displayText="Diseño de Vestuario" w:value="Diseño de Vestuario"/>
            <w:listItem w:displayText="Diseño Industrial" w:value="Diseño Industrial"/>
            <w:listItem w:displayText="Doctorado en Administración de Negocios" w:value="Doctorado en Administración de Negocios"/>
            <w:listItem w:displayText="Doctorado en Ciencias de la Educación" w:value="Doctorado en Ciencias de la Educación"/>
            <w:listItem w:displayText="Doctorado en Derecho" w:value="Doctorado en Derecho"/>
            <w:listItem w:displayText="Doctorado en Educación" w:value="Doctorado en Educación"/>
            <w:listItem w:displayText="Doctorado en Humanidades, Humanismo y Persona" w:value="Doctorado en Humanidades, Humanismo y Persona"/>
            <w:listItem w:displayText="Doctorado en Ingeniería" w:value="Doctorado en Ingeniería"/>
            <w:listItem w:displayText="Doctorado en Neurociencia Aplicada y Comportamiento" w:value="Doctorado en Neurociencia Aplicada y Comportamiento"/>
            <w:listItem w:displayText="Doctorado en Psicología" w:value="Doctorado en Psicología"/>
            <w:listItem w:displayText="Economía" w:value="Economía"/>
            <w:listItem w:displayText="Especialización en Administración de la Seguridad" w:value="Especialización en Administración de la Seguridad"/>
            <w:listItem w:displayText="Especialización en Administración de Negocios" w:value="Especialización en Administración de Negocios"/>
            <w:listItem w:displayText="Especialización en Atención Psicosocial a Víctimas y Sobrevivientes" w:value="Especialización en Atención Psicosocial a Víctimas y Sobrevivientes"/>
            <w:listItem w:displayText="Especialización en Automatización de Procesos Industriales" w:value="Especialización en Automatización de Procesos Industriales"/>
            <w:listItem w:displayText="Especialización en Ciencias Penales y Penitenciarias" w:value="Especialización en Ciencias Penales y Penitenciarias"/>
            <w:listItem w:displayText="Especialización en Construcción" w:value="Especialización en Construcción"/>
            <w:listItem w:displayText="Especialización en Cooperación Internacional para el Desarrollo" w:value="Especialización en Cooperación Internacional para el Desarrollo"/>
            <w:listItem w:displayText="Especialización en Derecho Ambiental" w:value="Especialización en Derecho Ambiental"/>
            <w:listItem w:displayText="Especialización en Derecho Ambiental y de los Recursos Naturales" w:value="Especialización en Derecho Ambiental y de los Recursos Naturales"/>
            <w:listItem w:displayText="Especialización en Derecho Comercial y de la Empresa" w:value="Especialización en Derecho Comercial y de la Empresa"/>
            <w:listItem w:displayText="Especialización en Derecho Internacional de los Derechos Humanos y Cultura de Paz" w:value="Especialización en Derecho Internacional de los Derechos Humanos y Cultura de Paz"/>
            <w:listItem w:displayText="Especialización en Derecho Laboral y de la Seguridad Social" w:value="Especialización en Derecho Laboral y de la Seguridad Social"/>
            <w:listItem w:displayText="Especialización en Derecho Marítimo y Portuario" w:value="Especialización en Derecho Marítimo y Portuario"/>
            <w:listItem w:displayText="Especialización en Derecho Procesal" w:value="Especialización en Derecho Procesal"/>
            <w:listItem w:displayText="Especialización en Derecho Procesal Penal y Criminalística" w:value="Especialización en Derecho Procesal Penal y Criminalística"/>
            <w:listItem w:displayText="Especialización en Desarrollo Territorial y Gestión Pública" w:value="Especialización en Desarrollo Territorial y Gestión Pública"/>
            <w:listItem w:displayText="Especialización en Didácticas para Lecturas y Escrituras con Énfasis en Literatura" w:value="Especialización en Didácticas para Lecturas y Escrituras con Énfasis en Literatura"/>
            <w:listItem w:displayText="Especialización en Dirección y Gestión Educativa" w:value="Especialización en Dirección y Gestión Educativa"/>
            <w:listItem w:displayText="Especialización en Docencia Mediada por las TIC" w:value="Especialización en Docencia Mediada por las TIC"/>
            <w:listItem w:displayText="Especialización en Docencia Universitaria" w:value="Especialización en Docencia Universitaria"/>
            <w:listItem w:displayText="Especialización en Economía Ambiental y Desarrollo Sostenible" w:value="Especialización en Economía Ambiental y Desarrollo Sostenible"/>
            <w:listItem w:displayText="Especialización en Educación Religiosa" w:value="Especialización en Educación Religiosa"/>
            <w:listItem w:displayText="Especialización en Educación Religiosa Escolar" w:value="Especialización en Educación Religiosa Escolar"/>
            <w:listItem w:displayText="Especialización en Evaluación y Diagnóstico Neuropsicológico" w:value="Especialización en Evaluación y Diagnóstico Neuropsicológico"/>
            <w:listItem w:displayText="Especialización en Filosofía Contemporánea" w:value="Especialización en Filosofía Contemporánea"/>
            <w:listItem w:displayText="Especialización en Finanzas" w:value="Especialización en Finanzas"/>
            <w:listItem w:displayText="Especialización en Gerencia de Empresas Comerciales" w:value="Especialización en Gerencia de Empresas Comerciales"/>
            <w:listItem w:displayText="Especialización en Gerencia de Calidad" w:value="Especialización en Gerencia de Calidad"/>
            <w:listItem w:displayText="Especialización en Gerencia de la Calidad y Auditoría en Salud" w:value="Especialización en Gerencia de la Calidad y Auditoría en Salud"/>
            <w:listItem w:displayText="Especialización en Gerencia de Negocios Internacionales" w:value="Especialización en Gerencia de Negocios Internacionales"/>
            <w:listItem w:displayText="Especialización en Gerencia de Recursos Humanos" w:value="Especialización en Gerencia de Recursos Humanos"/>
            <w:listItem w:displayText="Especialización en Gerencia de Sistemas de Información" w:value="Especialización en Gerencia de Sistemas de Información"/>
            <w:listItem w:displayText="Especialización en Gerencia Educativa" w:value="Especialización en Gerencia Educativa"/>
            <w:listItem w:displayText="Especialización en Gerencia Estratégica de Costos" w:value="Especialización en Gerencia Estratégica de Costos"/>
            <w:listItem w:displayText="Especialización en Gerencia Estratégica para el Sistema Moda" w:value="Especialización en Gerencia Estratégica para el Sistema Moda"/>
            <w:listItem w:displayText="Especialización en Gerencia Financiera Aplicada al Mercado de Capitales" w:value="Especialización en Gerencia Financiera Aplicada al Mercado de Capitales"/>
            <w:listItem w:displayText="Especialización en Gestión de Información y Bases de Datos" w:value="Especialización en Gestión de Información y Bases de Datos"/>
            <w:listItem w:displayText="Especialización en Gestión de la Responsabilidad Social Empresarial" w:value="Especialización en Gestión de la Responsabilidad Social Empresarial"/>
            <w:listItem w:displayText="Especialización en Gestión de Plantas Industriales" w:value="Especialización en Gestión de Plantas Industriales"/>
            <w:listItem w:displayText="Especialización en Gestión de Procesos Productivos y de Servicios" w:value="Especialización en Gestión de Procesos Productivos y de Servicios"/>
            <w:listItem w:displayText="Especialización en Gestión de Proyectos Multimediales para la Educación" w:value="Especialización en Gestión de Proyectos Multimediales para la Educación"/>
            <w:listItem w:displayText="Especialización en Gestión Integral de Proyectos" w:value="Especialización en Gestión Integral de Proyectos"/>
            <w:listItem w:displayText="Especialización en Gestión Portuaria y Marítima" w:value="Especialización en Gestión Portuaria y Marítima"/>
            <w:listItem w:displayText="Especialización en Ingeniería de Procesos de Refinación de Petróleos y Petroquímicos Básicos" w:value="Especialización en Ingeniería de Procesos de Refinación de Petróleos y Petroquímicos Básicos"/>
            <w:listItem w:displayText="Especialización en Innovación e Integración Multimedia" w:value="Especialización en Innovación e Integración Multimedia"/>
            <w:listItem w:displayText="Especialización en Intervención Psicológica en Situaciones de Crisis" w:value="Especialización en Intervención Psicológica en Situaciones de Crisis"/>
            <w:listItem w:displayText="Especialización en Interventoría y Supervisión de Proyectos y Obras Civiles" w:value="Especialización en Interventoría y Supervisión de Proyectos y Obras Civiles"/>
            <w:listItem w:displayText="Especialización en Logística del Comercio Internacional" w:value="Especialización en Logística del Comercio Internacional"/>
            <w:listItem w:displayText="Especialización en Medición y Evaluación Psicológica" w:value="Especialización en Medición y Evaluación Psicológica"/>
            <w:listItem w:displayText="Especialización en Medio Ambiente Urbano y Desarrollo Territorial" w:value="Especialización en Medio Ambiente Urbano y Desarrollo Territorial"/>
            <w:listItem w:displayText="Especialización en Mercadeo" w:value="Especialización en Mercadeo"/>
            <w:listItem w:displayText="Especialización en Multimedia y Experiencia de Usuario" w:value="Especialización en Multimedia y Experiencia de Usuario"/>
            <w:listItem w:displayText="Especialización en Negocios Internacionales" w:value="Especialización en Negocios Internacionales"/>
            <w:listItem w:displayText="Especialización en Negocios y Servicios de Telecomunicaciones" w:value="Especialización en Negocios y Servicios de Telecomunicaciones"/>
            <w:listItem w:displayText="Especialización en Pedagogía y Docencia Universitaria" w:value="Especialización en Pedagogía y Docencia Universitaria"/>
            <w:listItem w:displayText="Especialización en Postproducción de Audio" w:value="Especialización en Postproducción de Audio"/>
            <w:listItem w:displayText="Especialización en Procesos de Desarrollo de Software" w:value="Especialización en Procesos de Desarrollo de Software"/>
            <w:listItem w:displayText="Especialización en Producción Musical" w:value="Especialización en Producción Musical"/>
            <w:listItem w:displayText="Especialización en Psicología Clínica" w:value="Especialización en Psicología Clínica"/>
            <w:listItem w:displayText="Especialización en Psicología Clínica con Orientación Psicoanalítica" w:value="Especialización en Psicología Clínica con Orientación Psicoanalítica"/>
            <w:listItem w:displayText="Especialización en Psicología de la Educación" w:value="Especialización en Psicología de la Educación"/>
            <w:listItem w:displayText="Especialización en Psicología de la Salud Ocupacional" w:value="Especialización en Psicología de la Salud Ocupacional"/>
            <w:listItem w:displayText="Especialización en Psicología de la Seguridad y Salud en el Trabajo" w:value="Especialización en Psicología de la Seguridad y Salud en el Trabajo"/>
            <w:listItem w:displayText="Especialización en Psicología de las Organizaciones y del Trabajo" w:value="Especialización en Psicología de las Organizaciones y del Trabajo"/>
            <w:listItem w:displayText="Especialización en Psicología de los Cuidados Paliativos" w:value="Especialización en Psicología de los Cuidados Paliativos"/>
            <w:listItem w:displayText="Especialización en Redes y Servicios Telemáticos" w:value="Especialización en Redes y Servicios Telemáticos"/>
            <w:listItem w:displayText="Especialización en Seguridad Informática" w:value="Especialización en Seguridad Informática"/>
            <w:listItem w:displayText="Especialización en Seguridad y Salud en el Trabajo" w:value="Especialización en Seguridad y Salud en el Trabajo"/>
            <w:listItem w:displayText="Especialización en Servicios Públicos Domiciliarios" w:value="Especialización en Servicios Públicos Domiciliarios"/>
            <w:listItem w:displayText="Especialización en Sistemas de Información Geográfica" w:value="Especialización en Sistemas de Información Geográfica"/>
            <w:listItem w:displayText="Especialización en Teoría y Metodología del Entrenamiento Deportivo" w:value="Especialización en Teoría y Metodología del Entrenamiento Deportivo"/>
            <w:listItem w:displayText="Extensión Maestría en Bioquímica Clínica" w:value="Extensión Maestría en Bioquímica Clínica"/>
            <w:listItem w:displayText="Extensión Maestría en Didáctica del Inglés" w:value="Extensión Maestría en Didáctica del Inglés"/>
            <w:listItem w:displayText="Extensión Maestría en Microbiología Clínica" w:value="Extensión Maestría en Microbiología Clínica"/>
            <w:listItem w:displayText="Finanzas y Negocios Internacionales" w:value="Finanzas y Negocios Internacionales"/>
            <w:listItem w:displayText="Fisioterapia" w:value="Fisioterapia"/>
            <w:listItem w:displayText="Fonoaudiología" w:value="Fonoaudiología"/>
            <w:listItem w:displayText="Gestión Deportiva" w:value="Gestión Deportiva"/>
            <w:listItem w:displayText="Gobierno y Relaciones Internacionales" w:value="Gobierno y Relaciones Internacionales"/>
            <w:listItem w:displayText="Ingeniería Aeronáutica" w:value="Ingeniería Aeronáutica"/>
            <w:listItem w:displayText="Ingeniería Agroindustrial" w:value="Ingeniería Agroindustrial"/>
            <w:listItem w:displayText="Ingeniería Ambiental" w:value="Ingeniería Ambiental"/>
            <w:listItem w:displayText="Ingeniería Biomédica" w:value="Ingeniería Biomédica"/>
            <w:listItem w:displayText="Ingeniería de Datos y Software" w:value="Ingeniería de Datos y Software"/>
            <w:listItem w:displayText="Ingeniería de Sistemas" w:value="Ingeniería de Sistemas"/>
            <w:listItem w:displayText="Ingeniería de Sistemas Cibernéticos" w:value="Ingeniería de Sistemas Cibernéticos"/>
            <w:listItem w:displayText="Ingeniería de Sonido" w:value="Ingeniería de Sonido"/>
            <w:listItem w:displayText="Ingeniería Electrónica" w:value="Ingeniería Electrónica"/>
            <w:listItem w:displayText="Ingeniería Industrial" w:value="Ingeniería Industrial"/>
            <w:listItem w:displayText="Ingeniería Mecatrónica" w:value="Ingeniería Mecatrónica"/>
            <w:listItem w:displayText="Ingeniería Multimedia" w:value="Ingeniería Multimedia"/>
            <w:listItem w:displayText="Ingeniería Química" w:value="Ingeniería Química"/>
            <w:listItem w:displayText="Licenciatura en Educación Artística" w:value="Licenciatura en Educación Artística"/>
            <w:listItem w:displayText="Licenciatura en Educación Artística y Cultural" w:value="Licenciatura en Educación Artística y Cultural"/>
            <w:listItem w:displayText="Licenciatura en Educación Física" w:value="Licenciatura en Educación Física"/>
            <w:listItem w:displayText="Licenciatura en Educación Física, Recreación y Deportes" w:value="Licenciatura en Educación Física, Recreación y Deportes"/>
            <w:listItem w:displayText="Licenciatura en Educación Física y Deporte" w:value="Licenciatura en Educación Física y Deporte"/>
            <w:listItem w:displayText="Licenciatura en Educación Física y Deportes" w:value="Licenciatura en Educación Física y Deportes"/>
            <w:listItem w:displayText="Licenciatura en Educación Infantil" w:value="Licenciatura en Educación Infantil"/>
            <w:listItem w:displayText="Licenciatura en Educación para la Primera Infancia" w:value="Licenciatura en Educación para la Primera Infancia"/>
            <w:listItem w:displayText="Licenciatura en Educación Preescolar" w:value="Licenciatura en Educación Preescolar"/>
            <w:listItem w:displayText="Licenciatura en Filosofía" w:value="Licenciatura en Filosofía"/>
            <w:listItem w:displayText="Licenciatura en Humanidades y Lengua Castellana" w:value="Licenciatura en Humanidades y Lengua Castellana"/>
            <w:listItem w:displayText="Licenciatura en Lengua Castellana" w:value="Licenciatura en Lengua Castellana"/>
            <w:listItem w:displayText="Licenciatura en Lengua Inglesa" w:value="Licenciatura en Lengua Inglesa"/>
            <w:listItem w:displayText="Licenciatura en Lenguas Modernas con Énfasis en Inglés y Francés" w:value="Licenciatura en Lenguas Modernas con Énfasis en Inglés y Francés"/>
            <w:listItem w:displayText="Licenciatura en Literatura y Lengua Castellana" w:value="Licenciatura en Literatura y Lengua Castellana"/>
            <w:listItem w:displayText="Licenciatura en Teología" w:value="Licenciatura en Teología"/>
            <w:listItem w:displayText="Maestría en Acústica y Vibraciones" w:value="Maestría en Acústica y Vibraciones"/>
            <w:listItem w:displayText="Maestría en Administración de Negocios" w:value="Maestría en Administración de Negocios"/>
            <w:listItem w:displayText="Maestría en Administración Financiera" w:value="Maestría en Administración Financiera"/>
            <w:listItem w:displayText="Maestría en Alta Dirección de Servicios Educativos" w:value="Maestría en Alta Dirección de Servicios Educativos"/>
            <w:listItem w:displayText="Maestría en Arquitectura" w:value="Maestría en Arquitectura"/>
            <w:listItem w:displayText="Maestría en Bioclimática" w:value="Maestría en Bioclimática"/>
            <w:listItem w:displayText="Maestría en Bioquímica Clínica" w:value="Maestría en Bioquímica Clínica"/>
            <w:listItem w:displayText="Maestría en Ciencias de la Educación" w:value="Maestría en Ciencias de la Educación"/>
            <w:listItem w:displayText="Maestría en Ciencias del Deporte" w:value="Maestría en Ciencias del Deporte"/>
            <w:listItem w:displayText="Maestría en Clínica de la Infancia y la Juventud" w:value="Maestría en Clínica de la Infancia y la Juventud"/>
            <w:listItem w:displayText="Maestría en Cooperación Internacional para el Desarrollo" w:value="Maestría en Cooperación Internacional para el Desarrollo"/>
            <w:listItem w:displayText="Maestría en Creatividad" w:value="Maestría en Creatividad"/>
            <w:listItem w:displayText="Maestría en Derecho" w:value="Maestría en Derecho"/>
            <w:listItem w:displayText="Maestría en Derecho y Administración de Justicia" w:value="Maestría en Derecho y Administración de Justicia"/>
            <w:listItem w:displayText="Maestría en Didáctica del Inglés" w:value="Maestría en Didáctica del Inglés"/>
            <w:listItem w:displayText="Maestría en Didácticas para Lecturas, Escrituras y Literatura" w:value="Maestría en Didácticas para Lecturas, Escrituras y Literatura"/>
            <w:listItem w:displayText="Maestría en Dirección de Empresas" w:value="Maestría en Dirección de Empresas"/>
            <w:listItem w:displayText="Maestría en Dirección Deportiva y Relaciones Internacionales" w:value="Maestría en Dirección Deportiva y Relaciones Internacionales"/>
            <w:listItem w:displayText="Maestría en Dirección Portuaria y Marítima" w:value="Maestría en Dirección Portuaria y Marítima"/>
            <w:listItem w:displayText="Maestría en Docencia en Educación Superior" w:value="Maestría en Docencia en Educación Superior"/>
            <w:listItem w:displayText="Maestría en Docencia Mediada con las TIC" w:value="Maestría en Docencia Mediada con las TIC"/>
            <w:listItem w:displayText="Maestría en Educación" w:value="Maestría en Educación"/>
            <w:listItem w:displayText="Maestría en Educación: Desarrollo Humano" w:value="Maestría en Educación: Desarrollo Humano"/>
            <w:listItem w:displayText="Maestría en Educación para la Primera Infancia" w:value="Maestría en Educación para la Primera Infancia"/>
            <w:listItem w:displayText="Maestría en Estudios del Desarrollo y la Responsabilidad Social Empresarial" w:value="Maestría en Estudios del Desarrollo y la Responsabilidad Social Empresarial"/>
            <w:listItem w:displayText="Maestría en Filosofía Contemporánea" w:value="Maestría en Filosofía Contemporánea"/>
            <w:listItem w:displayText="Maestría en Geoinformática" w:value="Maestría en Geoinformática"/>
            <w:listItem w:displayText="Maestría en Gerencia de la Ciencia, Tecnología e Innovación" w:value="Maestría en Gerencia de la Ciencia, Tecnología e Innovación"/>
            <w:listItem w:displayText="Maestría en Gerencia de Proyectos" w:value="Maestría en Gerencia de Proyectos"/>
            <w:listItem w:displayText="Maestría en Gerencia Turística" w:value="Maestría en Gerencia Turística"/>
            <w:listItem w:displayText="Maestría en Ingeniería Aeroespacial" w:value="Maestría en Ingeniería Aeroespacial"/>
            <w:listItem w:displayText="Maestría en Ingeniería: Biotecnología" w:value="Maestría en Ingeniería: Biotecnología"/>
            <w:listItem w:displayText="Maestría en Ingeniería de Procesos" w:value="Maestría en Ingeniería de Procesos"/>
            <w:listItem w:displayText="Maestría en Ingeniería de Proyectos" w:value="Maestría en Ingeniería de Proyectos"/>
            <w:listItem w:displayText="Maestría en Ingeniería de Software" w:value="Maestría en Ingeniería de Software"/>
            <w:listItem w:displayText="Maestría en Internet de las Cosas y Control" w:value="Maestría en Internet de las Cosas y Control"/>
            <w:listItem w:displayText="Maestría en Mercadeo" w:value="Maestría en Mercadeo"/>
            <w:listItem w:displayText="Maestría en Microbiología Clínica" w:value="Maestría en Microbiología Clínica"/>
            <w:listItem w:displayText="Maestría en Neuropsicología" w:value="Maestría en Neuropsicología"/>
            <w:listItem w:displayText="Maestría en Neuropsicología Clínica" w:value="Maestría en Neuropsicología Clínica"/>
            <w:listItem w:displayText="Maestría en Preparación Física en Fútbol" w:value="Maestría en Preparación Física en Fútbol"/>
            <w:listItem w:displayText="Maestría en Proyecto Urbano" w:value="Maestría en Proyecto Urbano"/>
            <w:listItem w:displayText="Maestría en Psicología" w:value="Maestría en Psicología"/>
            <w:listItem w:displayText="Maestría en Psicología Clínica" w:value="Maestría en Psicología Clínica"/>
            <w:listItem w:displayText="Maestría en Psicología de las Organizaciones y del Trabajo" w:value="Maestría en Psicología de las Organizaciones y del Trabajo"/>
            <w:listItem w:displayText="Maestría en Psicopatología Clínica y Forense con Énfasis en Intervención con Víctimas" w:value="Maestría en Psicopatología Clínica y Forense con Énfasis en Intervención con Víctimas"/>
            <w:listItem w:displayText="Maestría en Seguridad y Salud en el Trabajo" w:value="Maestría en Seguridad y Salud en el Trabajo"/>
            <w:listItem w:displayText="Maestría en Tecnologías de la Información para la Analítica de Datos" w:value="Maestría en Tecnologías de la Información para la Analítica de Datos"/>
            <w:listItem w:displayText="Maestría en Teología de la Biblia" w:value="Maestría en Teología de la Biblia"/>
            <w:listItem w:displayText="Mercadeo y Negocios Internacionales" w:value="Mercadeo y Negocios Internacionales"/>
            <w:listItem w:displayText="Negocios Internacionales" w:value="Negocios Internacionales"/>
            <w:listItem w:displayText="Posdoctorado en Alta Investigación en Educación Intercultural" w:value="Posdoctorado en Alta Investigación en Educación Intercultural"/>
            <w:listItem w:displayText="Profesional en Lengua Inglesa" w:value="Profesional en Lengua Inglesa"/>
            <w:listItem w:displayText="Psicología" w:value="Psicología"/>
            <w:listItem w:displayText="Relaciones Internacionales" w:value="Relaciones Internacionales"/>
            <w:listItem w:displayText="Técnica Profesional en la Producción Multimedia" w:value="Técnica Profesional en la Producción Multimedia"/>
            <w:listItem w:displayText="Técnico Laboral Asistente Administrativo" w:value="Técnico Laboral Asistente Administrativo"/>
            <w:listItem w:displayText="Técnico Laboral en Prevención y Control Ambiental" w:value="Técnico Laboral en Prevención y Control Ambiental"/>
            <w:listItem w:displayText="Tecnología en Automatización Industrial" w:value="Tecnología en Automatización Industrial"/>
            <w:listItem w:displayText="Tecnología en Desarrollo de Sistemas Electrónicos y de Telecomunicaciones" w:value="Tecnología en Desarrollo de Sistemas Electrónicos y de Telecomunicaciones"/>
            <w:listItem w:displayText="Tecnología en Desarrollo de Software" w:value="Tecnología en Desarrollo de Software"/>
            <w:listItem w:displayText="Tecnología en Entrenamiento Deportivo" w:value="Tecnología en Entrenamiento Deportivo"/>
            <w:listItem w:displayText="Tecnología en la Gestión de la Producción Multimedia" w:value="Tecnología en la Gestión de la Producción Multimedia"/>
          </w:dropDownList>
        </w:sdtPr>
        <w:sdtEndPr>
          <w:rPr>
            <w:rStyle w:val="Fuentedeprrafopredeter"/>
            <w:rFonts w:cs="Times New Roman"/>
          </w:rPr>
        </w:sdtEndPr>
        <w:sdtContent>
          <w:r w:rsidRPr="00924FA3">
            <w:rPr>
              <w:rStyle w:val="Estilo4"/>
              <w:sz w:val="24"/>
              <w:szCs w:val="24"/>
            </w:rPr>
            <w:t>Ingeniería de Sistemas</w:t>
          </w:r>
        </w:sdtContent>
      </w:sdt>
      <w:r w:rsidRPr="00924FA3">
        <w:rPr>
          <w:rStyle w:val="Refdenotaalpie"/>
          <w:szCs w:val="24"/>
        </w:rPr>
        <w:t xml:space="preserve"> </w:t>
      </w:r>
    </w:p>
    <w:p w14:paraId="5650EDCE" w14:textId="77777777" w:rsidR="00DB468C" w:rsidRPr="00924FA3" w:rsidRDefault="00DB468C" w:rsidP="006D2645">
      <w:pPr>
        <w:jc w:val="center"/>
        <w:rPr>
          <w:rFonts w:cs="Times New Roman"/>
          <w:szCs w:val="24"/>
        </w:rPr>
      </w:pPr>
      <w:sdt>
        <w:sdtPr>
          <w:rPr>
            <w:szCs w:val="24"/>
          </w:rPr>
          <w:alias w:val="Ciudad"/>
          <w:tag w:val="Ciudad"/>
          <w:id w:val="-742413268"/>
          <w:placeholder>
            <w:docPart w:val="10A1BF3561C1435C8B0BF30B6160EC1B"/>
          </w:placeholder>
          <w15:color w:val="FF6600"/>
          <w:dropDownList>
            <w:listItem w:displayText="Seleccione ciudad USB Colombia (A-Z)" w:value="Seleccione ciudad USB Colombia (A-Z)"/>
            <w:listItem w:displayText="Armenia, Colombia" w:value="Armenia, Colombia"/>
            <w:listItem w:displayText="Bello, Colombia" w:value="Bello, Colombia"/>
            <w:listItem w:displayText="Bogotá D.C., Colombia" w:value="Bogotá D.C., Colombia"/>
            <w:listItem w:displayText="Cartagena, Colombia" w:value="Cartagena, Colombia"/>
            <w:listItem w:displayText="Ibagué, Colombia" w:value="Ibagué, Colombia"/>
            <w:listItem w:displayText="Medellín, Colombia" w:value="Medellín, Colombia"/>
            <w:listItem w:displayText="Santiago de Cali, Colombia" w:value="Santiago de Cali, Colombia"/>
          </w:dropDownList>
        </w:sdtPr>
        <w:sdtEndPr>
          <w:rPr>
            <w:rFonts w:cs="Times New Roman"/>
          </w:rPr>
        </w:sdtEndPr>
        <w:sdtContent>
          <w:r w:rsidRPr="00924FA3">
            <w:rPr>
              <w:szCs w:val="24"/>
            </w:rPr>
            <w:t>Bogotá</w:t>
          </w:r>
        </w:sdtContent>
      </w:sdt>
    </w:p>
    <w:p w14:paraId="79BFE261" w14:textId="77777777" w:rsidR="00DB468C" w:rsidRPr="00924FA3" w:rsidRDefault="00DB468C" w:rsidP="00DB468C">
      <w:pPr>
        <w:jc w:val="center"/>
        <w:rPr>
          <w:rFonts w:cs="Times New Roman"/>
          <w:szCs w:val="24"/>
        </w:rPr>
      </w:pPr>
      <w:sdt>
        <w:sdtPr>
          <w:rPr>
            <w:szCs w:val="24"/>
          </w:rPr>
          <w:alias w:val="Año"/>
          <w:tag w:val="Año"/>
          <w:id w:val="865789458"/>
          <w:placeholder>
            <w:docPart w:val="94919D22E56741DCABBE0F4EBB678DA8"/>
          </w:placeholder>
          <w15:color w:val="FF6600"/>
          <w:dropDownList>
            <w:listItem w:displayText="Seleccione año" w:value="Seleccione año"/>
            <w:listItem w:displayText="2024" w:value="2024"/>
            <w:listItem w:displayText="2025" w:value="2025"/>
            <w:listItem w:displayText="2026" w:value="2026"/>
            <w:listItem w:displayText="2027" w:value="2027"/>
          </w:dropDownList>
        </w:sdtPr>
        <w:sdtEndPr>
          <w:rPr>
            <w:rFonts w:cs="Times New Roman"/>
          </w:rPr>
        </w:sdtEndPr>
        <w:sdtContent>
          <w:r w:rsidRPr="00924FA3">
            <w:rPr>
              <w:szCs w:val="24"/>
            </w:rPr>
            <w:t>2026</w:t>
          </w:r>
        </w:sdtContent>
      </w:sdt>
      <w:commentRangeStart w:id="4"/>
      <w:r w:rsidRPr="00924FA3">
        <w:rPr>
          <w:rFonts w:cs="Times New Roman"/>
          <w:szCs w:val="24"/>
        </w:rPr>
        <w:t xml:space="preserve"> </w:t>
      </w:r>
      <w:commentRangeEnd w:id="4"/>
      <w:r w:rsidRPr="00924FA3">
        <w:rPr>
          <w:szCs w:val="24"/>
        </w:rPr>
        <w:commentReference w:id="4"/>
      </w:r>
    </w:p>
    <w:p w14:paraId="6FB8CCF6" w14:textId="77777777" w:rsidR="00DB468C" w:rsidRPr="00C727EA" w:rsidRDefault="00DB468C" w:rsidP="00DB468C">
      <w:pPr>
        <w:jc w:val="center"/>
        <w:rPr>
          <w:rFonts w:cs="Times New Roman"/>
          <w:szCs w:val="24"/>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1"/>
        <w:gridCol w:w="530"/>
        <w:gridCol w:w="6623"/>
      </w:tblGrid>
      <w:tr w:rsidR="00225A8A" w14:paraId="3D8E4888" w14:textId="77777777" w:rsidTr="0082473B">
        <w:trPr>
          <w:trHeight w:val="397"/>
          <w:jc w:val="center"/>
        </w:trPr>
        <w:tc>
          <w:tcPr>
            <w:tcW w:w="2251" w:type="dxa"/>
            <w:tcBorders>
              <w:top w:val="single" w:sz="12" w:space="0" w:color="ED7D31" w:themeColor="accent2"/>
              <w:bottom w:val="single" w:sz="4" w:space="0" w:color="ED7D31" w:themeColor="accent2"/>
            </w:tcBorders>
            <w:vAlign w:val="center"/>
          </w:tcPr>
          <w:p w14:paraId="4A10D33E" w14:textId="411BD08C" w:rsidR="00225A8A" w:rsidRPr="00A22712" w:rsidRDefault="0082473B" w:rsidP="003F6000">
            <w:pPr>
              <w:spacing w:before="60" w:after="60"/>
              <w:jc w:val="center"/>
              <w:rPr>
                <w:rFonts w:cs="Times New Roman"/>
                <w:sz w:val="20"/>
                <w:szCs w:val="20"/>
              </w:rPr>
            </w:pPr>
            <w:r>
              <w:rPr>
                <w:rFonts w:cs="Times New Roman"/>
                <w:szCs w:val="24"/>
              </w:rPr>
              <w:br w:type="page"/>
            </w:r>
            <w:commentRangeStart w:id="5"/>
            <w:r w:rsidR="00225A8A" w:rsidRPr="00A22712">
              <w:rPr>
                <w:rFonts w:cs="Times New Roman"/>
                <w:sz w:val="20"/>
                <w:szCs w:val="20"/>
              </w:rPr>
              <w:t>C</w:t>
            </w:r>
            <w:commentRangeEnd w:id="5"/>
            <w:r w:rsidR="00225A8A">
              <w:rPr>
                <w:rStyle w:val="Refdecomentario"/>
              </w:rPr>
              <w:commentReference w:id="5"/>
            </w:r>
            <w:r w:rsidR="00225A8A" w:rsidRPr="00A22712">
              <w:rPr>
                <w:rFonts w:cs="Times New Roman"/>
                <w:sz w:val="20"/>
                <w:szCs w:val="20"/>
              </w:rPr>
              <w:t>itar</w:t>
            </w:r>
            <w:r w:rsidR="00225A8A">
              <w:rPr>
                <w:rFonts w:cs="Times New Roman"/>
                <w:sz w:val="20"/>
                <w:szCs w:val="20"/>
              </w:rPr>
              <w:t>/</w:t>
            </w:r>
            <w:proofErr w:type="spellStart"/>
            <w:r w:rsidR="00225A8A" w:rsidRPr="00A22712">
              <w:rPr>
                <w:rFonts w:cs="Times New Roman"/>
                <w:sz w:val="20"/>
                <w:szCs w:val="20"/>
              </w:rPr>
              <w:t>How</w:t>
            </w:r>
            <w:proofErr w:type="spellEnd"/>
            <w:r w:rsidR="00225A8A" w:rsidRPr="00A22712">
              <w:rPr>
                <w:rFonts w:cs="Times New Roman"/>
                <w:sz w:val="20"/>
                <w:szCs w:val="20"/>
              </w:rPr>
              <w:t xml:space="preserve"> </w:t>
            </w:r>
            <w:proofErr w:type="spellStart"/>
            <w:r w:rsidR="00225A8A" w:rsidRPr="00A22712">
              <w:rPr>
                <w:rFonts w:cs="Times New Roman"/>
                <w:sz w:val="20"/>
                <w:szCs w:val="20"/>
              </w:rPr>
              <w:t>to</w:t>
            </w:r>
            <w:proofErr w:type="spellEnd"/>
            <w:r w:rsidR="00225A8A" w:rsidRPr="00A22712">
              <w:rPr>
                <w:rFonts w:cs="Times New Roman"/>
                <w:sz w:val="20"/>
                <w:szCs w:val="20"/>
              </w:rPr>
              <w:t xml:space="preserve"> cite</w:t>
            </w:r>
          </w:p>
        </w:tc>
        <w:tc>
          <w:tcPr>
            <w:tcW w:w="7153" w:type="dxa"/>
            <w:gridSpan w:val="2"/>
            <w:tcBorders>
              <w:top w:val="single" w:sz="12" w:space="0" w:color="ED7D31" w:themeColor="accent2"/>
            </w:tcBorders>
          </w:tcPr>
          <w:p w14:paraId="0284D93A" w14:textId="5BBC191E" w:rsidR="00225A8A" w:rsidRPr="00A22712" w:rsidRDefault="00B36F44" w:rsidP="003F6000">
            <w:pPr>
              <w:spacing w:before="120"/>
              <w:rPr>
                <w:rFonts w:cs="Times New Roman"/>
                <w:sz w:val="20"/>
                <w:szCs w:val="20"/>
              </w:rPr>
            </w:pPr>
            <w:r w:rsidRPr="007B0896">
              <w:rPr>
                <w:rFonts w:cs="Times New Roman"/>
                <w:sz w:val="20"/>
                <w:szCs w:val="20"/>
              </w:rPr>
              <w:t>Peralta Guarín y Moncaleano Montero [1]</w:t>
            </w:r>
            <w:r>
              <w:rPr>
                <w:rFonts w:cs="Times New Roman"/>
                <w:sz w:val="20"/>
                <w:szCs w:val="20"/>
              </w:rPr>
            </w:r>
            <w:r w:rsidRPr="007D4267">
              <w:rPr>
                <w:rFonts w:cs="Times New Roman"/>
                <w:i/>
                <w:iCs/>
                <w:sz w:val="20"/>
                <w:szCs w:val="20"/>
              </w:rPr>
            </w:r>
            <w:r w:rsidRPr="00A22712">
              <w:rPr>
                <w:rFonts w:cs="Times New Roman"/>
                <w:sz w:val="20"/>
                <w:szCs w:val="20"/>
              </w:rPr>
            </w:r>
            <w:r w:rsidR="00225A8A" w:rsidRPr="00D66647">
              <w:rPr>
                <w:rFonts w:cs="Times New Roman"/>
                <w:sz w:val="20"/>
                <w:szCs w:val="20"/>
              </w:rPr>
            </w:r>
            <w:r w:rsidR="00225A8A" w:rsidRPr="00A22712">
              <w:rPr>
                <w:rFonts w:cs="Times New Roman"/>
                <w:sz w:val="20"/>
                <w:szCs w:val="20"/>
              </w:rPr>
            </w:r>
          </w:p>
        </w:tc>
      </w:tr>
      <w:tr w:rsidR="00225A8A" w14:paraId="768ABF10" w14:textId="77777777" w:rsidTr="0082473B">
        <w:trPr>
          <w:trHeight w:val="397"/>
          <w:jc w:val="center"/>
        </w:trPr>
        <w:tc>
          <w:tcPr>
            <w:tcW w:w="2251" w:type="dxa"/>
            <w:tcBorders>
              <w:top w:val="single" w:sz="4" w:space="0" w:color="ED7D31" w:themeColor="accent2"/>
              <w:bottom w:val="single" w:sz="12" w:space="0" w:color="ED7D31" w:themeColor="accent2"/>
            </w:tcBorders>
          </w:tcPr>
          <w:p w14:paraId="168167AC" w14:textId="77777777" w:rsidR="00225A8A" w:rsidRPr="00A22712" w:rsidRDefault="00225A8A" w:rsidP="003F6000">
            <w:pPr>
              <w:spacing w:before="60"/>
              <w:jc w:val="center"/>
              <w:rPr>
                <w:rFonts w:cs="Times New Roman"/>
                <w:sz w:val="20"/>
                <w:szCs w:val="20"/>
              </w:rPr>
            </w:pPr>
            <w:commentRangeStart w:id="6"/>
            <w:r w:rsidRPr="00A22712">
              <w:rPr>
                <w:rFonts w:cs="Times New Roman"/>
                <w:sz w:val="20"/>
                <w:szCs w:val="20"/>
              </w:rPr>
              <w:lastRenderedPageBreak/>
              <w:t>R</w:t>
            </w:r>
            <w:commentRangeEnd w:id="6"/>
            <w:r>
              <w:rPr>
                <w:rStyle w:val="Refdecomentario"/>
              </w:rPr>
              <w:commentReference w:id="6"/>
            </w:r>
            <w:r w:rsidRPr="00A22712">
              <w:rPr>
                <w:rFonts w:cs="Times New Roman"/>
                <w:sz w:val="20"/>
                <w:szCs w:val="20"/>
              </w:rPr>
              <w:t>eferencia</w:t>
            </w:r>
            <w:r>
              <w:rPr>
                <w:rFonts w:cs="Times New Roman"/>
                <w:sz w:val="20"/>
                <w:szCs w:val="20"/>
              </w:rPr>
              <w:t>/</w:t>
            </w:r>
            <w:r w:rsidRPr="00A22712">
              <w:rPr>
                <w:rFonts w:cs="Times New Roman"/>
                <w:sz w:val="20"/>
                <w:szCs w:val="20"/>
              </w:rPr>
              <w:t>Reference</w:t>
            </w:r>
          </w:p>
          <w:p w14:paraId="7D72E8EE" w14:textId="77777777" w:rsidR="00225A8A" w:rsidRPr="00A22712" w:rsidRDefault="00225A8A" w:rsidP="003F6000">
            <w:pPr>
              <w:rPr>
                <w:rFonts w:cs="Times New Roman"/>
                <w:sz w:val="20"/>
                <w:szCs w:val="20"/>
              </w:rPr>
            </w:pPr>
          </w:p>
          <w:p w14:paraId="3C5EDC2F" w14:textId="77777777" w:rsidR="00225A8A" w:rsidRPr="00A22712" w:rsidRDefault="00225A8A" w:rsidP="003F6000">
            <w:pPr>
              <w:spacing w:line="240" w:lineRule="auto"/>
              <w:jc w:val="center"/>
              <w:rPr>
                <w:rFonts w:cs="Times New Roman"/>
                <w:sz w:val="20"/>
                <w:szCs w:val="20"/>
              </w:rPr>
            </w:pPr>
            <w:r w:rsidRPr="00A22712">
              <w:rPr>
                <w:rFonts w:cs="Times New Roman"/>
                <w:sz w:val="20"/>
                <w:szCs w:val="20"/>
              </w:rPr>
              <w:t>Estilo/Style:</w:t>
            </w:r>
          </w:p>
          <w:p w14:paraId="1E31DC4E" w14:textId="6AC4CCFF" w:rsidR="00225A8A" w:rsidRPr="00A22712" w:rsidRDefault="00225A8A" w:rsidP="003F6000">
            <w:pPr>
              <w:spacing w:line="240" w:lineRule="auto"/>
              <w:jc w:val="center"/>
              <w:rPr>
                <w:rFonts w:cs="Times New Roman"/>
                <w:b/>
                <w:sz w:val="20"/>
                <w:szCs w:val="20"/>
              </w:rPr>
            </w:pPr>
            <w:r w:rsidRPr="00A22712">
              <w:rPr>
                <w:rFonts w:cs="Times New Roman"/>
                <w:sz w:val="20"/>
                <w:szCs w:val="20"/>
              </w:rPr>
              <w:t>IEEE (20</w:t>
            </w:r>
            <w:r w:rsidR="00D46650">
              <w:rPr>
                <w:rFonts w:cs="Times New Roman"/>
                <w:sz w:val="20"/>
                <w:szCs w:val="20"/>
              </w:rPr>
              <w:t>20</w:t>
            </w:r>
            <w:r w:rsidRPr="00A22712">
              <w:rPr>
                <w:rFonts w:cs="Times New Roman"/>
                <w:sz w:val="20"/>
                <w:szCs w:val="20"/>
              </w:rPr>
              <w:t>)</w:t>
            </w:r>
          </w:p>
        </w:tc>
        <w:tc>
          <w:tcPr>
            <w:tcW w:w="530" w:type="dxa"/>
            <w:tcBorders>
              <w:bottom w:val="single" w:sz="12" w:space="0" w:color="ED7D31" w:themeColor="accent2"/>
            </w:tcBorders>
          </w:tcPr>
          <w:p w14:paraId="79DD5F05" w14:textId="77777777" w:rsidR="00225A8A" w:rsidRPr="00A22712" w:rsidRDefault="00225A8A" w:rsidP="003F6000">
            <w:pPr>
              <w:jc w:val="left"/>
              <w:rPr>
                <w:rFonts w:cs="Times New Roman"/>
                <w:sz w:val="20"/>
                <w:szCs w:val="20"/>
              </w:rPr>
            </w:pPr>
            <w:r w:rsidRPr="00A22712">
              <w:rPr>
                <w:rFonts w:cs="Times New Roman"/>
                <w:sz w:val="20"/>
                <w:szCs w:val="20"/>
              </w:rPr>
              <w:t>[1]</w:t>
            </w:r>
          </w:p>
        </w:tc>
        <w:tc>
          <w:tcPr>
            <w:tcW w:w="6623" w:type="dxa"/>
            <w:tcBorders>
              <w:bottom w:val="single" w:sz="12" w:space="0" w:color="ED7D31" w:themeColor="accent2"/>
            </w:tcBorders>
            <w:vAlign w:val="center"/>
          </w:tcPr>
          <w:p w14:paraId="3C9335FB" w14:textId="6ABA3F66" w:rsidR="00225A8A" w:rsidRPr="00924FA3" w:rsidRDefault="00225A8A" w:rsidP="00817AD6">
            <w:pPr>
              <w:rPr>
                <w:szCs w:val="24"/>
              </w:rPr>
            </w:pPr>
            <w:r>
              <w:rPr>
                <w:rFonts w:cs="Times New Roman"/>
                <w:sz w:val="20"/>
                <w:szCs w:val="20"/>
              </w:rPr>
              <w:t>A. Peralta Guarín y N. Moncaleano Montero, "Plataforma PWA con IA para la prevención cardiovascular: predicción de riesgo, alimentación, ejercicio y seguimiento personalizado", Seminario de Investigación II, Ingeniería de Sistemas, Universidad de San Buenaventura, Bogotá, 2026.</w:t>
            </w:r>
            <w:r w:rsidRPr="00A22712">
              <w:rPr>
                <w:rFonts w:cs="Times New Roman"/>
                <w:sz w:val="20"/>
                <w:szCs w:val="20"/>
              </w:rPr>
            </w:r>
            <w:r w:rsidRPr="007B0896">
              <w:rPr>
                <w:rFonts w:cs="Times New Roman"/>
                <w:sz w:val="20"/>
                <w:szCs w:val="20"/>
              </w:rPr>
            </w:r>
            <w:r w:rsidR="000E6942">
              <w:rPr>
                <w:rFonts w:cs="Times New Roman"/>
                <w:sz w:val="20"/>
                <w:szCs w:val="20"/>
              </w:rPr>
            </w:r>
            <w:r w:rsidR="00E752D2" w:rsidRPr="007D4267">
              <w:rPr>
                <w:rFonts w:cs="Times New Roman"/>
                <w:i/>
                <w:iCs/>
                <w:sz w:val="20"/>
                <w:szCs w:val="20"/>
              </w:rPr>
            </w:r>
            <w:r w:rsidRPr="007B0896">
              <w:rPr>
                <w:rFonts w:cs="Times New Roman"/>
                <w:sz w:val="20"/>
                <w:szCs w:val="20"/>
              </w:rPr>
            </w:r>
            <w:r w:rsidR="00352FF4" w:rsidRPr="007B0896">
              <w:rPr>
                <w:rFonts w:cs="Times New Roman"/>
                <w:sz w:val="20"/>
                <w:szCs w:val="20"/>
              </w:rPr>
            </w:r>
            <w:sdt>
              <w:sdtPr>
                <w:rPr>
                  <w:rStyle w:val="Estilo10"/>
                  <w:szCs w:val="20"/>
                </w:rPr>
                <w:alias w:val="Grado"/>
                <w:tag w:val="Tipo de artículo"/>
                <w:id w:val="1337426040"/>
                <w:placeholder>
                  <w:docPart w:val="991A38D51DF9435386EE841FC0AF1EF7"/>
                </w:placeholder>
                <w15:color w:val="FF6600"/>
                <w:dropDownList>
                  <w:listItem w:displayText="Seleccione modalidad de grado" w:value="Seleccione modalidad de grado"/>
                  <w:listItem w:displayText="Tesis de doctorado" w:value="Tesis de doctorado"/>
                  <w:listItem w:displayText="Tesis de maestría" w:value="Tesis de maestría"/>
                  <w:listItem w:displayText="Trabajo de grado especialización" w:value="Trabajo de grado especialización"/>
                  <w:listItem w:displayText="Trabajo de grado profesional" w:value="Trabajo de grado profesional"/>
                  <w:listItem w:displayText="Trabajo de grado tecnología" w:value="Trabajo de grado tecnología"/>
                </w:dropDownList>
              </w:sdtPr>
              <w:sdtEndPr>
                <w:rPr>
                  <w:rStyle w:val="Fuentedeprrafopredeter"/>
                  <w:rFonts w:cs="Times New Roman"/>
                  <w:sz w:val="24"/>
                </w:rPr>
              </w:sdtEndPr>
              <w:sdtContent>
                <w:r w:rsidR="00231690">
                  <w:rPr>
                    <w:rStyle w:val="Estilo10"/>
                    <w:szCs w:val="20"/>
                  </w:rPr>
                  <w:t/>
                </w:r>
              </w:sdtContent>
            </w:sdt>
            <w:r w:rsidR="00924FA3">
              <w:rPr>
                <w:rFonts w:cs="Times New Roman"/>
                <w:sz w:val="20"/>
                <w:szCs w:val="20"/>
              </w:rPr>
            </w:r>
            <w:sdt>
              <w:sdtPr>
                <w:rPr>
                  <w:rStyle w:val="Estilo4"/>
                  <w:szCs w:val="20"/>
                </w:rPr>
                <w:alias w:val="Programa"/>
                <w:tag w:val="Programa"/>
                <w:id w:val="376892169"/>
                <w:placeholder>
                  <w:docPart w:val="92E505826B3A41D9A77C4EB5061D7281"/>
                </w:placeholder>
                <w15:color w:val="FF6600"/>
                <w:dropDownList>
                  <w:listItem w:displayText="Seleccione pregrado o posgrado USB Colombia (A-Z)" w:value="Seleccione pregrado o posgrado USB Colombia (A-Z)"/>
                  <w:listItem w:displayText="Administración de Empresas" w:value="Administración de Empresas"/>
                  <w:listItem w:displayText="Administración de Negocios" w:value="Administración de Negocios"/>
                  <w:listItem w:displayText="Administración del Comercio Internacional" w:value="Administración del Comercio Internacional"/>
                  <w:listItem w:displayText="Administración Turística" w:value="Administración Turística"/>
                  <w:listItem w:displayText="Arquitectura" w:value="Arquitectura"/>
                  <w:listItem w:displayText="Bacteriología" w:value="Bacteriología"/>
                  <w:listItem w:displayText="Ciencia Política" w:value="Ciencia Política"/>
                  <w:listItem w:displayText="Ciencias Culinarias de la Gastronomía" w:value="Ciencias Culinarias de la Gastronomía"/>
                  <w:listItem w:displayText="Contaduría Pública" w:value="Contaduría Pública"/>
                  <w:listItem w:displayText="Derecho" w:value="Derecho"/>
                  <w:listItem w:displayText="Diseño de Vestuario" w:value="Diseño de Vestuario"/>
                  <w:listItem w:displayText="Diseño Industrial" w:value="Diseño Industrial"/>
                  <w:listItem w:displayText="Doctorado en Administración de Negocios" w:value="Doctorado en Administración de Negocios"/>
                  <w:listItem w:displayText="Doctorado en Ciencias de la Educación" w:value="Doctorado en Ciencias de la Educación"/>
                  <w:listItem w:displayText="Doctorado en Derecho" w:value="Doctorado en Derecho"/>
                  <w:listItem w:displayText="Doctorado en Educación" w:value="Doctorado en Educación"/>
                  <w:listItem w:displayText="Doctorado en Humanidades, Humanismo y Persona" w:value="Doctorado en Humanidades, Humanismo y Persona"/>
                  <w:listItem w:displayText="Doctorado en Ingeniería" w:value="Doctorado en Ingeniería"/>
                  <w:listItem w:displayText="Doctorado en Neurociencia Aplicada y Comportamiento" w:value="Doctorado en Neurociencia Aplicada y Comportamiento"/>
                  <w:listItem w:displayText="Doctorado en Psicología" w:value="Doctorado en Psicología"/>
                  <w:listItem w:displayText="Economía" w:value="Economía"/>
                  <w:listItem w:displayText="Especialización en Administración de la Seguridad" w:value="Especialización en Administración de la Seguridad"/>
                  <w:listItem w:displayText="Especialización en Administración de Negocios" w:value="Especialización en Administración de Negocios"/>
                  <w:listItem w:displayText="Especialización en Atención Psicosocial a Víctimas y Sobrevivientes" w:value="Especialización en Atención Psicosocial a Víctimas y Sobrevivientes"/>
                  <w:listItem w:displayText="Especialización en Automatización de Procesos Industriales" w:value="Especialización en Automatización de Procesos Industriales"/>
                  <w:listItem w:displayText="Especialización en Ciencias Penales y Penitenciarias" w:value="Especialización en Ciencias Penales y Penitenciarias"/>
                  <w:listItem w:displayText="Especialización en Construcción" w:value="Especialización en Construcción"/>
                  <w:listItem w:displayText="Especialización en Cooperación Internacional para el Desarrollo" w:value="Especialización en Cooperación Internacional para el Desarrollo"/>
                  <w:listItem w:displayText="Especialización en Derecho Ambiental" w:value="Especialización en Derecho Ambiental"/>
                  <w:listItem w:displayText="Especialización en Derecho Ambiental y de los Recursos Naturales" w:value="Especialización en Derecho Ambiental y de los Recursos Naturales"/>
                  <w:listItem w:displayText="Especialización en Derecho Comercial y de la Empresa" w:value="Especialización en Derecho Comercial y de la Empresa"/>
                  <w:listItem w:displayText="Especialización en Derecho Internacional de los Derechos Humanos y Cultura de Paz" w:value="Especialización en Derecho Internacional de los Derechos Humanos y Cultura de Paz"/>
                  <w:listItem w:displayText="Especialización en Derecho Laboral y de la Seguridad Social" w:value="Especialización en Derecho Laboral y de la Seguridad Social"/>
                  <w:listItem w:displayText="Especialización en Derecho Marítimo y Portuario" w:value="Especialización en Derecho Marítimo y Portuario"/>
                  <w:listItem w:displayText="Especialización en Derecho Procesal" w:value="Especialización en Derecho Procesal"/>
                  <w:listItem w:displayText="Especialización en Derecho Procesal Penal y Criminalística" w:value="Especialización en Derecho Procesal Penal y Criminalística"/>
                  <w:listItem w:displayText="Especialización en Desarrollo Territorial y Gestión Pública" w:value="Especialización en Desarrollo Territorial y Gestión Pública"/>
                  <w:listItem w:displayText="Especialización en Didácticas para Lecturas y Escrituras con Énfasis en Literatura" w:value="Especialización en Didácticas para Lecturas y Escrituras con Énfasis en Literatura"/>
                  <w:listItem w:displayText="Especialización en Dirección y Gestión Educativa" w:value="Especialización en Dirección y Gestión Educativa"/>
                  <w:listItem w:displayText="Especialización en Docencia Mediada por las TIC" w:value="Especialización en Docencia Mediada por las TIC"/>
                  <w:listItem w:displayText="Especialización en Docencia Universitaria" w:value="Especialización en Docencia Universitaria"/>
                  <w:listItem w:displayText="Especialización en Economía Ambiental y Desarrollo Sostenible" w:value="Especialización en Economía Ambiental y Desarrollo Sostenible"/>
                  <w:listItem w:displayText="Especialización en Educación Religiosa" w:value="Especialización en Educación Religiosa"/>
                  <w:listItem w:displayText="Especialización en Educación Religiosa Escolar" w:value="Especialización en Educación Religiosa Escolar"/>
                  <w:listItem w:displayText="Especialización en Evaluación y Diagnóstico Neuropsicológico" w:value="Especialización en Evaluación y Diagnóstico Neuropsicológico"/>
                  <w:listItem w:displayText="Especialización en Filosofía Contemporánea" w:value="Especialización en Filosofía Contemporánea"/>
                  <w:listItem w:displayText="Especialización en Finanzas" w:value="Especialización en Finanzas"/>
                  <w:listItem w:displayText="Especialización en Gerencia de Empresas Comerciales" w:value="Especialización en Gerencia de Empresas Comerciales"/>
                  <w:listItem w:displayText="Especialización en Gerencia de Calidad" w:value="Especialización en Gerencia de Calidad"/>
                  <w:listItem w:displayText="Especialización en Gerencia de la Calidad y Auditoría en Salud" w:value="Especialización en Gerencia de la Calidad y Auditoría en Salud"/>
                  <w:listItem w:displayText="Especialización en Gerencia de Negocios Internacionales" w:value="Especialización en Gerencia de Negocios Internacionales"/>
                  <w:listItem w:displayText="Especialización en Gerencia de Recursos Humanos" w:value="Especialización en Gerencia de Recursos Humanos"/>
                  <w:listItem w:displayText="Especialización en Gerencia de Sistemas de Información" w:value="Especialización en Gerencia de Sistemas de Información"/>
                  <w:listItem w:displayText="Especialización en Gerencia Educativa" w:value="Especialización en Gerencia Educativa"/>
                  <w:listItem w:displayText="Especialización en Gerencia Estratégica de Costos" w:value="Especialización en Gerencia Estratégica de Costos"/>
                  <w:listItem w:displayText="Especialización en Gerencia Estratégica para el Sistema Moda" w:value="Especialización en Gerencia Estratégica para el Sistema Moda"/>
                  <w:listItem w:displayText="Especialización en Gerencia Financiera Aplicada al Mercado de Capitales" w:value="Especialización en Gerencia Financiera Aplicada al Mercado de Capitales"/>
                  <w:listItem w:displayText="Especialización en Gestión de Información y Bases de Datos" w:value="Especialización en Gestión de Información y Bases de Datos"/>
                  <w:listItem w:displayText="Especialización en Gestión de la Responsabilidad Social Empresarial" w:value="Especialización en Gestión de la Responsabilidad Social Empresarial"/>
                  <w:listItem w:displayText="Especialización en Gestión de Plantas Industriales" w:value="Especialización en Gestión de Plantas Industriales"/>
                  <w:listItem w:displayText="Especialización en Gestión de Procesos Productivos y de Servicios" w:value="Especialización en Gestión de Procesos Productivos y de Servicios"/>
                  <w:listItem w:displayText="Especialización en Gestión de Proyectos Multimediales para la Educación" w:value="Especialización en Gestión de Proyectos Multimediales para la Educación"/>
                  <w:listItem w:displayText="Especialización en Gestión Integral de Proyectos" w:value="Especialización en Gestión Integral de Proyectos"/>
                  <w:listItem w:displayText="Especialización en Gestión Portuaria y Marítima" w:value="Especialización en Gestión Portuaria y Marítima"/>
                  <w:listItem w:displayText="Especialización en Ingeniería de Procesos de Refinación de Petróleos y Petroquímicos Básicos" w:value="Especialización en Ingeniería de Procesos de Refinación de Petróleos y Petroquímicos Básicos"/>
                  <w:listItem w:displayText="Especialización en Innovación e Integración Multimedia" w:value="Especialización en Innovación e Integración Multimedia"/>
                  <w:listItem w:displayText="Especialización en Intervención Psicológica en Situaciones de Crisis" w:value="Especialización en Intervención Psicológica en Situaciones de Crisis"/>
                  <w:listItem w:displayText="Especialización en Interventoría y Supervisión de Proyectos y Obras Civiles" w:value="Especialización en Interventoría y Supervisión de Proyectos y Obras Civiles"/>
                  <w:listItem w:displayText="Especialización en Logística del Comercio Internacional" w:value="Especialización en Logística del Comercio Internacional"/>
                  <w:listItem w:displayText="Especialización en Medición y Evaluación Psicológica" w:value="Especialización en Medición y Evaluación Psicológica"/>
                  <w:listItem w:displayText="Especialización en Medio Ambiente Urbano y Desarrollo Territorial" w:value="Especialización en Medio Ambiente Urbano y Desarrollo Territorial"/>
                  <w:listItem w:displayText="Especialización en Mercadeo" w:value="Especialización en Mercadeo"/>
                  <w:listItem w:displayText="Especialización en Multimedia y Experiencia de Usuario" w:value="Especialización en Multimedia y Experiencia de Usuario"/>
                  <w:listItem w:displayText="Especialización en Negocios Internacionales" w:value="Especialización en Negocios Internacionales"/>
                  <w:listItem w:displayText="Especialización en Negocios y Servicios de Telecomunicaciones" w:value="Especialización en Negocios y Servicios de Telecomunicaciones"/>
                  <w:listItem w:displayText="Especialización en Pedagogía y Docencia Universitaria" w:value="Especialización en Pedagogía y Docencia Universitaria"/>
                  <w:listItem w:displayText="Especialización en Postproducción de Audio" w:value="Especialización en Postproducción de Audio"/>
                  <w:listItem w:displayText="Especialización en Procesos de Desarrollo de Software" w:value="Especialización en Procesos de Desarrollo de Software"/>
                  <w:listItem w:displayText="Especialización en Producción Musical" w:value="Especialización en Producción Musical"/>
                  <w:listItem w:displayText="Especialización en Psicología Clínica" w:value="Especialización en Psicología Clínica"/>
                  <w:listItem w:displayText="Especialización en Psicología Clínica con Orientación Psicoanalítica" w:value="Especialización en Psicología Clínica con Orientación Psicoanalítica"/>
                  <w:listItem w:displayText="Especialización en Psicología de la Educación" w:value="Especialización en Psicología de la Educación"/>
                  <w:listItem w:displayText="Especialización en Psicología de la Salud Ocupacional" w:value="Especialización en Psicología de la Salud Ocupacional"/>
                  <w:listItem w:displayText="Especialización en Psicología de la Seguridad y Salud en el Trabajo" w:value="Especialización en Psicología de la Seguridad y Salud en el Trabajo"/>
                  <w:listItem w:displayText="Especialización en Psicología de las Organizaciones y del Trabajo" w:value="Especialización en Psicología de las Organizaciones y del Trabajo"/>
                  <w:listItem w:displayText="Especialización en Psicología de los Cuidados Paliativos" w:value="Especialización en Psicología de los Cuidados Paliativos"/>
                  <w:listItem w:displayText="Especialización en Redes y Servicios Telemáticos" w:value="Especialización en Redes y Servicios Telemáticos"/>
                  <w:listItem w:displayText="Especialización en Seguridad Informática" w:value="Especialización en Seguridad Informática"/>
                  <w:listItem w:displayText="Especialización en Seguridad y Salud en el Trabajo" w:value="Especialización en Seguridad y Salud en el Trabajo"/>
                  <w:listItem w:displayText="Especialización en Servicios Públicos Domiciliarios" w:value="Especialización en Servicios Públicos Domiciliarios"/>
                  <w:listItem w:displayText="Especialización en Sistemas de Información Geográfica" w:value="Especialización en Sistemas de Información Geográfica"/>
                  <w:listItem w:displayText="Especialización en Teoría y Metodología del Entrenamiento Deportivo" w:value="Especialización en Teoría y Metodología del Entrenamiento Deportivo"/>
                  <w:listItem w:displayText="Extensión Maestría en Bioquímica Clínica" w:value="Extensión Maestría en Bioquímica Clínica"/>
                  <w:listItem w:displayText="Extensión Maestría en Didáctica del Inglés" w:value="Extensión Maestría en Didáctica del Inglés"/>
                  <w:listItem w:displayText="Extensión Maestría en Microbiología Clínica" w:value="Extensión Maestría en Microbiología Clínica"/>
                  <w:listItem w:displayText="Finanzas y Negocios Internacionales" w:value="Finanzas y Negocios Internacionales"/>
                  <w:listItem w:displayText="Fisioterapia" w:value="Fisioterapia"/>
                  <w:listItem w:displayText="Fonoaudiología" w:value="Fonoaudiología"/>
                  <w:listItem w:displayText="Gestión Deportiva" w:value="Gestión Deportiva"/>
                  <w:listItem w:displayText="Gobierno y Relaciones Internacionales" w:value="Gobierno y Relaciones Internacionales"/>
                  <w:listItem w:displayText="Ingeniería Aeronáutica" w:value="Ingeniería Aeronáutica"/>
                  <w:listItem w:displayText="Ingeniería Agroindustrial" w:value="Ingeniería Agroindustrial"/>
                  <w:listItem w:displayText="Ingeniería Ambiental" w:value="Ingeniería Ambiental"/>
                  <w:listItem w:displayText="Ingeniería Biomédica" w:value="Ingeniería Biomédica"/>
                  <w:listItem w:displayText="Ingeniería de Datos y Software" w:value="Ingeniería de Datos y Software"/>
                  <w:listItem w:displayText="Ingeniería de Sistemas" w:value="Ingeniería de Sistemas"/>
                  <w:listItem w:displayText="Ingeniería de Sistemas Cibernéticos" w:value="Ingeniería de Sistemas Cibernéticos"/>
                  <w:listItem w:displayText="Ingeniería de Sonido" w:value="Ingeniería de Sonido"/>
                  <w:listItem w:displayText="Ingeniería Electrónica" w:value="Ingeniería Electrónica"/>
                  <w:listItem w:displayText="Ingeniería Industrial" w:value="Ingeniería Industrial"/>
                  <w:listItem w:displayText="Ingeniería Mecatrónica" w:value="Ingeniería Mecatrónica"/>
                  <w:listItem w:displayText="Ingeniería Multimedia" w:value="Ingeniería Multimedia"/>
                  <w:listItem w:displayText="Ingeniería Química" w:value="Ingeniería Química"/>
                  <w:listItem w:displayText="Licenciatura en Educación Artística" w:value="Licenciatura en Educación Artística"/>
                  <w:listItem w:displayText="Licenciatura en Educación Artística y Cultural" w:value="Licenciatura en Educación Artística y Cultural"/>
                  <w:listItem w:displayText="Licenciatura en Educación Física" w:value="Licenciatura en Educación Física"/>
                  <w:listItem w:displayText="Licenciatura en Educación Física, Recreación y Deportes" w:value="Licenciatura en Educación Física, Recreación y Deportes"/>
                  <w:listItem w:displayText="Licenciatura en Educación Física y Deporte" w:value="Licenciatura en Educación Física y Deporte"/>
                  <w:listItem w:displayText="Licenciatura en Educación Física y Deportes" w:value="Licenciatura en Educación Física y Deportes"/>
                  <w:listItem w:displayText="Licenciatura en Educación Infantil" w:value="Licenciatura en Educación Infantil"/>
                  <w:listItem w:displayText="Licenciatura en Educación para la Primera Infancia" w:value="Licenciatura en Educación para la Primera Infancia"/>
                  <w:listItem w:displayText="Licenciatura en Educación Preescolar" w:value="Licenciatura en Educación Preescolar"/>
                  <w:listItem w:displayText="Licenciatura en Filosofía" w:value="Licenciatura en Filosofía"/>
                  <w:listItem w:displayText="Licenciatura en Humanidades y Lengua Castellana" w:value="Licenciatura en Humanidades y Lengua Castellana"/>
                  <w:listItem w:displayText="Licenciatura en Lengua Castellana" w:value="Licenciatura en Lengua Castellana"/>
                  <w:listItem w:displayText="Licenciatura en Lengua Inglesa" w:value="Licenciatura en Lengua Inglesa"/>
                  <w:listItem w:displayText="Licenciatura en Lenguas Modernas con Énfasis en Inglés y Francés" w:value="Licenciatura en Lenguas Modernas con Énfasis en Inglés y Francés"/>
                  <w:listItem w:displayText="Licenciatura en Literatura y Lengua Castellana" w:value="Licenciatura en Literatura y Lengua Castellana"/>
                  <w:listItem w:displayText="Licenciatura en Teología" w:value="Licenciatura en Teología"/>
                  <w:listItem w:displayText="Maestría en Acústica y Vibraciones" w:value="Maestría en Acústica y Vibraciones"/>
                  <w:listItem w:displayText="Maestría en Administración de Negocios" w:value="Maestría en Administración de Negocios"/>
                  <w:listItem w:displayText="Maestría en Administración Financiera" w:value="Maestría en Administración Financiera"/>
                  <w:listItem w:displayText="Maestría en Alta Dirección de Servicios Educativos" w:value="Maestría en Alta Dirección de Servicios Educativos"/>
                  <w:listItem w:displayText="Maestría en Arquitectura" w:value="Maestría en Arquitectura"/>
                  <w:listItem w:displayText="Maestría en Bioclimática" w:value="Maestría en Bioclimática"/>
                  <w:listItem w:displayText="Maestría en Bioquímica Clínica" w:value="Maestría en Bioquímica Clínica"/>
                  <w:listItem w:displayText="Maestría en Ciencias de la Educación" w:value="Maestría en Ciencias de la Educación"/>
                  <w:listItem w:displayText="Maestría en Ciencias del Deporte" w:value="Maestría en Ciencias del Deporte"/>
                  <w:listItem w:displayText="Maestría en Clínica de la Infancia y la Juventud" w:value="Maestría en Clínica de la Infancia y la Juventud"/>
                  <w:listItem w:displayText="Maestría en Cooperación Internacional para el Desarrollo" w:value="Maestría en Cooperación Internacional para el Desarrollo"/>
                  <w:listItem w:displayText="Maestría en Creatividad" w:value="Maestría en Creatividad"/>
                  <w:listItem w:displayText="Maestría en Derecho" w:value="Maestría en Derecho"/>
                  <w:listItem w:displayText="Maestría en Derecho y Administración de Justicia" w:value="Maestría en Derecho y Administración de Justicia"/>
                  <w:listItem w:displayText="Maestría en Didáctica del Inglés" w:value="Maestría en Didáctica del Inglés"/>
                  <w:listItem w:displayText="Maestría en Didácticas para Lecturas, Escrituras y Literatura" w:value="Maestría en Didácticas para Lecturas, Escrituras y Literatura"/>
                  <w:listItem w:displayText="Maestría en Dirección de Empresas" w:value="Maestría en Dirección de Empresas"/>
                  <w:listItem w:displayText="Maestría en Dirección Deportiva y Relaciones Internacionales" w:value="Maestría en Dirección Deportiva y Relaciones Internacionales"/>
                  <w:listItem w:displayText="Maestría en Dirección Portuaria y Marítima" w:value="Maestría en Dirección Portuaria y Marítima"/>
                  <w:listItem w:displayText="Maestría en Docencia en Educación Superior" w:value="Maestría en Docencia en Educación Superior"/>
                  <w:listItem w:displayText="Maestría en Docencia Mediada con las TIC" w:value="Maestría en Docencia Mediada con las TIC"/>
                  <w:listItem w:displayText="Maestría en Educación" w:value="Maestría en Educación"/>
                  <w:listItem w:displayText="Maestría en Educación: Desarrollo Humano" w:value="Maestría en Educación: Desarrollo Humano"/>
                  <w:listItem w:displayText="Maestría en Educación para la Primera Infancia" w:value="Maestría en Educación para la Primera Infancia"/>
                  <w:listItem w:displayText="Maestría en Estudios del Desarrollo y la Responsabilidad Social Empresarial" w:value="Maestría en Estudios del Desarrollo y la Responsabilidad Social Empresarial"/>
                  <w:listItem w:displayText="Maestría en Filosofía Contemporánea" w:value="Maestría en Filosofía Contemporánea"/>
                  <w:listItem w:displayText="Maestría en Geoinformática" w:value="Maestría en Geoinformática"/>
                  <w:listItem w:displayText="Maestría en Gerencia de la Ciencia, Tecnología e Innovación" w:value="Maestría en Gerencia de la Ciencia, Tecnología e Innovación"/>
                  <w:listItem w:displayText="Maestría en Gerencia de Proyectos" w:value="Maestría en Gerencia de Proyectos"/>
                  <w:listItem w:displayText="Maestría en Gerencia Turística" w:value="Maestría en Gerencia Turística"/>
                  <w:listItem w:displayText="Maestría en Ingeniería Aeroespacial" w:value="Maestría en Ingeniería Aeroespacial"/>
                  <w:listItem w:displayText="Maestría en Ingeniería: Biotecnología" w:value="Maestría en Ingeniería: Biotecnología"/>
                  <w:listItem w:displayText="Maestría en Ingeniería de Procesos" w:value="Maestría en Ingeniería de Procesos"/>
                  <w:listItem w:displayText="Maestría en Ingeniería de Proyectos" w:value="Maestría en Ingeniería de Proyectos"/>
                  <w:listItem w:displayText="Maestría en Ingeniería de Software" w:value="Maestría en Ingeniería de Software"/>
                  <w:listItem w:displayText="Maestría en Internet de las Cosas y Control" w:value="Maestría en Internet de las Cosas y Control"/>
                  <w:listItem w:displayText="Maestría en Mercadeo" w:value="Maestría en Mercadeo"/>
                  <w:listItem w:displayText="Maestría en Microbiología Clínica" w:value="Maestría en Microbiología Clínica"/>
                  <w:listItem w:displayText="Maestría en Neuropsicología" w:value="Maestría en Neuropsicología"/>
                  <w:listItem w:displayText="Maestría en Neuropsicología Clínica" w:value="Maestría en Neuropsicología Clínica"/>
                  <w:listItem w:displayText="Maestría en Preparación Física en Fútbol" w:value="Maestría en Preparación Física en Fútbol"/>
                  <w:listItem w:displayText="Maestría en Proyecto Urbano" w:value="Maestría en Proyecto Urbano"/>
                  <w:listItem w:displayText="Maestría en Psicología" w:value="Maestría en Psicología"/>
                  <w:listItem w:displayText="Maestría en Psicología Clínica" w:value="Maestría en Psicología Clínica"/>
                  <w:listItem w:displayText="Maestría en Psicología de las Organizaciones y del Trabajo" w:value="Maestría en Psicología de las Organizaciones y del Trabajo"/>
                  <w:listItem w:displayText="Maestría en Psicopatología Clínica y Forense con Énfasis en Intervención con Víctimas" w:value="Maestría en Psicopatología Clínica y Forense con Énfasis en Intervención con Víctimas"/>
                  <w:listItem w:displayText="Maestría en Seguridad y Salud en el Trabajo" w:value="Maestría en Seguridad y Salud en el Trabajo"/>
                  <w:listItem w:displayText="Maestría en Tecnologías de la Información para la Analítica de Datos" w:value="Maestría en Tecnologías de la Información para la Analítica de Datos"/>
                  <w:listItem w:displayText="Maestría en Teología de la Biblia" w:value="Maestría en Teología de la Biblia"/>
                  <w:listItem w:displayText="Mercadeo y Negocios Internacionales" w:value="Mercadeo y Negocios Internacionales"/>
                  <w:listItem w:displayText="Negocios Internacionales" w:value="Negocios Internacionales"/>
                  <w:listItem w:displayText="Posdoctorado en Alta Investigación en Educación Intercultural" w:value="Posdoctorado en Alta Investigación en Educación Intercultural"/>
                  <w:listItem w:displayText="Profesional en Lengua Inglesa" w:value="Profesional en Lengua Inglesa"/>
                  <w:listItem w:displayText="Psicología" w:value="Psicología"/>
                  <w:listItem w:displayText="Relaciones Internacionales" w:value="Relaciones Internacionales"/>
                  <w:listItem w:displayText="Técnica Profesional en la Producción Multimedia" w:value="Técnica Profesional en la Producción Multimedia"/>
                  <w:listItem w:displayText="Técnico Laboral Asistente Administrativo" w:value="Técnico Laboral Asistente Administrativo"/>
                  <w:listItem w:displayText="Técnico Laboral en Prevención y Control Ambiental" w:value="Técnico Laboral en Prevención y Control Ambiental"/>
                  <w:listItem w:displayText="Tecnología en Automatización Industrial" w:value="Tecnología en Automatización Industrial"/>
                  <w:listItem w:displayText="Tecnología en Desarrollo de Sistemas Electrónicos y de Telecomunicaciones" w:value="Tecnología en Desarrollo de Sistemas Electrónicos y de Telecomunicaciones"/>
                  <w:listItem w:displayText="Tecnología en Desarrollo de Software" w:value="Tecnología en Desarrollo de Software"/>
                  <w:listItem w:displayText="Tecnología en Entrenamiento Deportivo" w:value="Tecnología en Entrenamiento Deportivo"/>
                  <w:listItem w:displayText="Tecnología en la Gestión de la Producción Multimedia" w:value="Tecnología en la Gestión de la Producción Multimedia"/>
                </w:dropDownList>
              </w:sdtPr>
              <w:sdtEndPr>
                <w:rPr>
                  <w:rStyle w:val="Fuentedeprrafopredeter"/>
                  <w:rFonts w:cs="Times New Roman"/>
                </w:rPr>
              </w:sdtEndPr>
              <w:sdtContent>
                <w:r w:rsidR="00924FA3" w:rsidRPr="00924FA3">
                  <w:rPr>
                    <w:rStyle w:val="Estilo4"/>
                    <w:szCs w:val="20"/>
                  </w:rPr>
                  <w:t/>
                </w:r>
              </w:sdtContent>
            </w:sdt>
            <w:r w:rsidR="00924FA3">
              <w:rPr>
                <w:rFonts w:cs="Times New Roman"/>
                <w:sz w:val="20"/>
                <w:szCs w:val="20"/>
              </w:rPr>
            </w:r>
            <w:r w:rsidR="00924FA3" w:rsidRPr="00924FA3">
              <w:rPr>
                <w:rStyle w:val="Refdenotaalpie"/>
                <w:sz w:val="20"/>
                <w:szCs w:val="20"/>
              </w:rPr>
            </w:r>
            <w:r w:rsidR="007B0896" w:rsidRPr="007B0896">
              <w:rPr>
                <w:sz w:val="20"/>
                <w:szCs w:val="20"/>
              </w:rPr>
            </w:r>
            <w:sdt>
              <w:sdtPr>
                <w:rPr>
                  <w:rStyle w:val="Estilo10"/>
                  <w:szCs w:val="20"/>
                </w:rPr>
                <w:alias w:val="Grado"/>
                <w:tag w:val="Tipo de artículo"/>
                <w:id w:val="-549388805"/>
                <w:placeholder>
                  <w:docPart w:val="B47892EFE89C478EB9BF24A7B3462499"/>
                </w:placeholder>
                <w15:color w:val="FF6600"/>
                <w:dropDownList>
                  <w:listItem w:displayText="Seleccione sede / seccional y/o extensión / departamento" w:value="Seleccione sede / seccional y/o extensión / departamento"/>
                  <w:listItem w:displayText="Bogotá (Cundinamarca)" w:value="Bogotá (Cundinamarca)"/>
                  <w:listItem w:displayText="Cali (Valle del Cauca)" w:value="Cali (Valle del Cauca)"/>
                  <w:listItem w:displayText="Cartagena (Bolívar)" w:value="Cartagena (Bolívar)"/>
                  <w:listItem w:displayText="Medellín (Antioquia)" w:value="Medellín (Antioquia)"/>
                  <w:listItem w:displayText="Medellín (Antioquia), Extensión Armenia (Quindío)" w:value="Medellín (Antioquia), Extensión Armenia (Quindío)"/>
                  <w:listItem w:displayText="Medellín (Antioquia), Extensión Ibagué (Tolima)" w:value="Medellín (Antioquia), Extensión Ibagué (Tolima)"/>
                </w:dropDownList>
              </w:sdtPr>
              <w:sdtEndPr>
                <w:rPr>
                  <w:rStyle w:val="Fuentedeprrafopredeter"/>
                  <w:rFonts w:cs="Times New Roman"/>
                  <w:sz w:val="24"/>
                </w:rPr>
              </w:sdtEndPr>
              <w:sdtContent>
                <w:r w:rsidR="00AE24D3">
                  <w:rPr>
                    <w:rStyle w:val="Estilo10"/>
                    <w:szCs w:val="20"/>
                  </w:rPr>
                  <w:t/>
                </w:r>
              </w:sdtContent>
            </w:sdt>
            <w:r w:rsidRPr="00450F9D">
              <w:rPr>
                <w:rFonts w:cs="Times New Roman"/>
                <w:sz w:val="20"/>
                <w:szCs w:val="20"/>
              </w:rPr>
            </w:r>
            <w:sdt>
              <w:sdtPr>
                <w:rPr>
                  <w:rStyle w:val="Estilo6"/>
                  <w:szCs w:val="20"/>
                </w:rPr>
                <w:alias w:val="Año"/>
                <w:tag w:val="Año"/>
                <w:id w:val="-202715239"/>
                <w:placeholder>
                  <w:docPart w:val="4BD67640FF404015B9B58E69AD84B9DC"/>
                </w:placeholder>
                <w15:color w:val="FF6600"/>
                <w:dropDownList>
                  <w:listItem w:displayText="Seleccione año" w:value="Seleccione año"/>
                  <w:listItem w:displayText="2024" w:value="2024"/>
                  <w:listItem w:displayText="2025" w:value="2025"/>
                  <w:listItem w:displayText="2026" w:value="2026"/>
                  <w:listItem w:displayText="2027" w:value="2027"/>
                </w:dropDownList>
              </w:sdtPr>
              <w:sdtEndPr>
                <w:rPr>
                  <w:rStyle w:val="Fuentedeprrafopredeter"/>
                  <w:rFonts w:cs="Times New Roman"/>
                  <w:sz w:val="24"/>
                </w:rPr>
              </w:sdtEndPr>
              <w:sdtContent>
                <w:r w:rsidR="00074BDF">
                  <w:rPr>
                    <w:rStyle w:val="Estilo6"/>
                    <w:szCs w:val="20"/>
                  </w:rPr>
                  <w:t/>
                </w:r>
              </w:sdtContent>
            </w:sdt>
            <w:r w:rsidRPr="00450F9D">
              <w:rPr>
                <w:rFonts w:cs="Times New Roman"/>
                <w:sz w:val="20"/>
                <w:szCs w:val="20"/>
              </w:rPr>
            </w:r>
          </w:p>
        </w:tc>
      </w:tr>
    </w:tbl>
    <w:p w14:paraId="32EF10FD" w14:textId="768708D6" w:rsidR="00225A8A" w:rsidRDefault="00225A8A" w:rsidP="00225A8A">
      <w:pPr>
        <w:jc w:val="left"/>
        <w:rPr>
          <w:rFonts w:cs="Times New Roman"/>
          <w:b/>
          <w:noProof/>
          <w:szCs w:val="24"/>
          <w:lang w:eastAsia="es-CO"/>
        </w:rPr>
      </w:pPr>
      <w:commentRangeStart w:id="7"/>
      <w:r>
        <w:rPr>
          <w:rFonts w:cs="Times New Roman"/>
          <w:b/>
          <w:noProof/>
          <w:szCs w:val="24"/>
          <w:lang w:eastAsia="es-CO"/>
        </w:rPr>
        <w:drawing>
          <wp:inline distT="0" distB="0" distL="0" distR="0" wp14:anchorId="7C1F5584" wp14:editId="5920B37F">
            <wp:extent cx="762000" cy="287979"/>
            <wp:effectExtent l="0" t="0" r="0" b="0"/>
            <wp:docPr id="9" name="Imagen 9">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ogo_Creative_Commons.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03637" cy="303715"/>
                    </a:xfrm>
                    <a:prstGeom prst="rect">
                      <a:avLst/>
                    </a:prstGeom>
                  </pic:spPr>
                </pic:pic>
              </a:graphicData>
            </a:graphic>
          </wp:inline>
        </w:drawing>
      </w:r>
      <w:commentRangeEnd w:id="7"/>
      <w:r>
        <w:rPr>
          <w:rStyle w:val="Refdecomentario"/>
        </w:rPr>
        <w:commentReference w:id="7"/>
      </w:r>
      <w:r w:rsidRPr="005716A2">
        <w:rPr>
          <w:rFonts w:cs="Times New Roman"/>
          <w:b/>
          <w:noProof/>
          <w:szCs w:val="24"/>
          <w:lang w:eastAsia="es-CO"/>
        </w:rPr>
        <w:t xml:space="preserve"> </w:t>
      </w:r>
      <w:r>
        <w:rPr>
          <w:rFonts w:cs="Times New Roman"/>
          <w:b/>
          <w:noProof/>
          <w:szCs w:val="24"/>
          <w:lang w:eastAsia="es-CO"/>
        </w:rPr>
        <w:drawing>
          <wp:inline distT="0" distB="0" distL="0" distR="0" wp14:anchorId="5692E36E" wp14:editId="0F607489">
            <wp:extent cx="771525" cy="269938"/>
            <wp:effectExtent l="0" t="0" r="0" b="0"/>
            <wp:docPr id="12" name="Imagen 12">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icencia_Creative_Commons_Atri_NoComer_Compartir_SinDeri.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90894" cy="276715"/>
                    </a:xfrm>
                    <a:prstGeom prst="rect">
                      <a:avLst/>
                    </a:prstGeom>
                  </pic:spPr>
                </pic:pic>
              </a:graphicData>
            </a:graphic>
          </wp:inline>
        </w:drawing>
      </w:r>
    </w:p>
    <w:p w14:paraId="77C627DC" w14:textId="77777777" w:rsidR="0038662B" w:rsidRDefault="0038662B" w:rsidP="0038662B">
      <w:pPr>
        <w:jc w:val="left"/>
        <w:rPr>
          <w:rFonts w:cs="Times New Roman"/>
          <w:szCs w:val="24"/>
        </w:rPr>
      </w:pPr>
    </w:p>
    <w:p w14:paraId="706EB1FC" w14:textId="77777777" w:rsidR="004432FC" w:rsidRPr="001B3DC7" w:rsidRDefault="004432FC" w:rsidP="004432FC">
      <w:pPr>
        <w:rPr>
          <w:rFonts w:cs="Times New Roman"/>
          <w:sz w:val="20"/>
          <w:szCs w:val="20"/>
        </w:rPr>
      </w:pPr>
      <w:sdt>
        <w:sdtPr>
          <w:rPr>
            <w:rStyle w:val="Estilo3"/>
          </w:rPr>
          <w:alias w:val="Convenio"/>
          <w:tag w:val="Facultad"/>
          <w:id w:val="1032838192"/>
          <w:placeholder>
            <w:docPart w:val="AD206F1C2B494A6883FDD0C1209717BE"/>
          </w:placeholder>
          <w15:color w:val="FF6600"/>
          <w:dropDownList>
            <w:listItem w:displayText="Seleccione universidad en convenio (A-Z)" w:value="Seleccione universidad en convenio (A-Z)"/>
            <w:listItem w:displayText="En convenio con la Fundación Universitaria Católica del Norte (Virtual)" w:value="En convenio con la Fundación Universitaria Católica del Norte (Virtual)"/>
            <w:listItem w:displayText="En convenio con la Universidad de Caldas" w:value="En convenio con la Universidad de Caldas"/>
            <w:listItem w:displayText="En convenio con la Universidad de San Buenaventura Cali" w:value="En convenio con la Universidad de San Buenaventura Cali"/>
            <w:listItem w:displayText="En convenio con la Universidad de San Buenaventura Medellín" w:value="En convenio con la Universidad de San Buenaventura Medellín"/>
            <w:listItem w:displayText="En convenio con la Universidad del Norte" w:value="En convenio con la Universidad del Norte"/>
            <w:listItem w:displayText="En convenio con la Universidad EAFIT" w:value="En convenio con la Universidad EAFIT"/>
            <w:listItem w:displayText="En convenio con la Universidad Mariana" w:value="En convenio con la Universidad Mariana"/>
            <w:listItem w:displayText="En convenio con la Universidad Militar Nueva Granada" w:value="En convenio con la Universidad Militar Nueva Granada"/>
          </w:dropDownList>
        </w:sdtPr>
        <w:sdtEndPr>
          <w:rPr>
            <w:rStyle w:val="Fuentedeprrafopredeter"/>
            <w:rFonts w:cs="Times New Roman"/>
            <w:szCs w:val="20"/>
          </w:rPr>
        </w:sdtEndPr>
        <w:sdtContent>
          <w:r>
            <w:rPr>
              <w:rStyle w:val="Estilo3"/>
            </w:rPr>
            <w:t/>
          </w:r>
        </w:sdtContent>
      </w:sdt>
      <w:commentRangeStart w:id="8"/>
      <w:commentRangeEnd w:id="8"/>
      <w:r w:rsidRPr="001B3DC7">
        <w:rPr>
          <w:rStyle w:val="Refdecomentario"/>
          <w:sz w:val="20"/>
          <w:szCs w:val="20"/>
        </w:rPr>
        <w:commentReference w:id="8"/>
      </w:r>
    </w:p>
    <w:p w14:paraId="61AF0728" w14:textId="77777777" w:rsidR="004432FC" w:rsidRPr="00CB01AC" w:rsidRDefault="004432FC" w:rsidP="004432FC">
      <w:pPr>
        <w:rPr>
          <w:rFonts w:cs="Times New Roman"/>
          <w:sz w:val="20"/>
          <w:szCs w:val="20"/>
        </w:rPr>
      </w:pPr>
      <w:sdt>
        <w:sdtPr>
          <w:rPr>
            <w:rStyle w:val="Estilo4"/>
            <w:szCs w:val="20"/>
          </w:rPr>
          <w:alias w:val="Programa"/>
          <w:tag w:val="Programa"/>
          <w:id w:val="868649081"/>
          <w:placeholder>
            <w:docPart w:val="B8754A80E3E242D38A4A7EB87283F76F"/>
          </w:placeholder>
          <w15:color w:val="FF6600"/>
          <w:dropDownList>
            <w:listItem w:displayText="Seleccione posgrado USB Colombia (A-Z)" w:value="Seleccione posgrado USB Colombia (A-Z)"/>
            <w:listItem w:displayText="Doctorado en Administración de Negocios" w:value="Doctorado en Administración de Negocios"/>
            <w:listItem w:displayText="Doctorado en Ciencias de la Educación" w:value="Doctorado en Ciencias de la Educación"/>
            <w:listItem w:displayText="Doctorado en Derecho" w:value="Doctorado en Derecho"/>
            <w:listItem w:displayText="Doctorado en Educación" w:value="Doctorado en Educación"/>
            <w:listItem w:displayText="Doctorado en Humanidades, Humanismo y Persona" w:value="Doctorado en Humanidades, Humanismo y Persona"/>
            <w:listItem w:displayText="Doctorado en Ingeniería" w:value="Doctorado en Ingeniería"/>
            <w:listItem w:displayText="Doctorado en Neurociencia Aplicada y Comportamiento" w:value="Doctorado en Neurociencia Aplicada y Comportamiento"/>
            <w:listItem w:displayText="Doctorado en Psicología" w:value="Doctorado en Psicología"/>
            <w:listItem w:displayText="Especialización en Administración de la Seguridad" w:value="Especialización en Administración de la Seguridad"/>
            <w:listItem w:displayText="Especialización en Administración de Negocios" w:value="Especialización en Administración de Negocios"/>
            <w:listItem w:displayText="Especialización en Atención Psicosocial a Víctimas y Sobrevivientes" w:value="Especialización en Atención Psicosocial a Víctimas y Sobrevivientes"/>
            <w:listItem w:displayText="Especialización en Automatización de Procesos Industriales" w:value="Especialización en Automatización de Procesos Industriales"/>
            <w:listItem w:displayText="Especialización en Ciencias Penales y Penitenciarias" w:value="Especialización en Ciencias Penales y Penitenciarias"/>
            <w:listItem w:displayText="Especialización en Construcción" w:value="Especialización en Construcción"/>
            <w:listItem w:displayText="Especialización en Cooperación Internacional para el Desarrollo" w:value="Especialización en Cooperación Internacional para el Desarrollo"/>
            <w:listItem w:displayText="Especialización en Derecho Ambiental" w:value="Especialización en Derecho Ambiental"/>
            <w:listItem w:displayText="Especialización en Derecho Ambiental y de los Recursos Naturales" w:value="Especialización en Derecho Ambiental y de los Recursos Naturales"/>
            <w:listItem w:displayText="Especialización en Derecho Comercial y de la Empresa" w:value="Especialización en Derecho Comercial y de la Empresa"/>
            <w:listItem w:displayText="Especialización en Derecho Internacional de los Derechos Humanos y Cultura de Paz" w:value="Especialización en Derecho Internacional de los Derechos Humanos y Cultura de Paz"/>
            <w:listItem w:displayText="Especialización en Derecho Laboral y de la Seguridad Social" w:value="Especialización en Derecho Laboral y de la Seguridad Social"/>
            <w:listItem w:displayText="Especialización en Derecho Marítimo y Portuario" w:value="Especialización en Derecho Marítimo y Portuario"/>
            <w:listItem w:displayText="Especialización en Derecho Procesal" w:value="Especialización en Derecho Procesal"/>
            <w:listItem w:displayText="Especialización en Derecho Procesal Penal y Criminalística" w:value="Especialización en Derecho Procesal Penal y Criminalística"/>
            <w:listItem w:displayText="Especialización en Desarrollo Territorial y Gestión Pública" w:value="Especialización en Desarrollo Territorial y Gestión Pública"/>
            <w:listItem w:displayText="Especialización en Didácticas para Lecturas y Escrituras con Énfasis en Literatura" w:value="Especialización en Didácticas para Lecturas y Escrituras con Énfasis en Literatura"/>
            <w:listItem w:displayText="Especialización en Dirección y Gestión Educativa" w:value="Especialización en Dirección y Gestión Educativa"/>
            <w:listItem w:displayText="Especialización en Docencia Mediada por las TIC" w:value="Especialización en Docencia Mediada por las TIC"/>
            <w:listItem w:displayText="Especialización en Docencia Universitaria" w:value="Especialización en Docencia Universitaria"/>
            <w:listItem w:displayText="Especialización en Economía Ambiental y Desarrollo Sostenible" w:value="Especialización en Economía Ambiental y Desarrollo Sostenible"/>
            <w:listItem w:displayText="Especialización en Educación Religiosa" w:value="Especialización en Educación Religiosa"/>
            <w:listItem w:displayText="Especialización en Educación Religiosa Escolar" w:value="Especialización en Educación Religiosa Escolar"/>
            <w:listItem w:displayText="Especialización en Evaluación y Diagnóstico Neuropsicológico" w:value="Especialización en Evaluación y Diagnóstico Neuropsicológico"/>
            <w:listItem w:displayText="Especialización en Filosofía Contemporánea" w:value="Especialización en Filosofía Contemporánea"/>
            <w:listItem w:displayText="Especialización en Finanzas" w:value="Especialización en Finanzas"/>
            <w:listItem w:displayText="Especialización en Gerencia de Empresas Comerciales" w:value="Especialización en Gerencia de Empresas Comerciales"/>
            <w:listItem w:displayText="Especialización en Gerencia de Calidad" w:value="Especialización en Gerencia de Calidad"/>
            <w:listItem w:displayText="Especialización en Gerencia de la Calidad y Auditoría en Salud" w:value="Especialización en Gerencia de la Calidad y Auditoría en Salud"/>
            <w:listItem w:displayText="Especialización en Gerencia de Negocios Internacionales" w:value="Especialización en Gerencia de Negocios Internacionales"/>
            <w:listItem w:displayText="Especialización en Gerencia de Recursos Humanos" w:value="Especialización en Gerencia de Recursos Humanos"/>
            <w:listItem w:displayText="Especialización en Gerencia de Sistemas de Información" w:value="Especialización en Gerencia de Sistemas de Información"/>
            <w:listItem w:displayText="Especialización en Gerencia Educativa" w:value="Especialización en Gerencia Educativa"/>
            <w:listItem w:displayText="Especialización en Gerencia Estratégica de Costos" w:value="Especialización en Gerencia Estratégica de Costos"/>
            <w:listItem w:displayText="Especialización en Gerencia Estratégica para el Sistema Moda" w:value="Especialización en Gerencia Estratégica para el Sistema Moda"/>
            <w:listItem w:displayText="Especialización en Gerencia Financiera Aplicada al Mercado de Capitales" w:value="Especialización en Gerencia Financiera Aplicada al Mercado de Capitales"/>
            <w:listItem w:displayText="Especialización en Gestión de Información y Bases de Datos" w:value="Especialización en Gestión de Información y Bases de Datos"/>
            <w:listItem w:displayText="Especialización en Gestión de la Responsabilidad Social Empresarial" w:value="Especialización en Gestión de la Responsabilidad Social Empresarial"/>
            <w:listItem w:displayText="Especialización en Gestión de Plantas Industriales" w:value="Especialización en Gestión de Plantas Industriales"/>
            <w:listItem w:displayText="Especialización en Gestión de Procesos Productivos y de Servicios" w:value="Especialización en Gestión de Procesos Productivos y de Servicios"/>
            <w:listItem w:displayText="Especialización en Gestión de Proyectos Multimediales para la Educación" w:value="Especialización en Gestión de Proyectos Multimediales para la Educación"/>
            <w:listItem w:displayText="Especialización en Gestión Integral de Proyectos" w:value="Especialización en Gestión Integral de Proyectos"/>
            <w:listItem w:displayText="Especialización en Gestión Portuaria y Marítima" w:value="Especialización en Gestión Portuaria y Marítima"/>
            <w:listItem w:displayText="Especialización en Ingeniería de Procesos de Refinación de Petróleos y Petroquímicos Básicos" w:value="Especialización en Ingeniería de Procesos de Refinación de Petróleos y Petroquímicos Básicos"/>
            <w:listItem w:displayText="Especialización en Innovación e Integración Multimedia" w:value="Especialización en Innovación e Integración Multimedia"/>
            <w:listItem w:displayText="Especialización en Intervención Psicológica en Situaciones de Crisis" w:value="Especialización en Intervención Psicológica en Situaciones de Crisis"/>
            <w:listItem w:displayText="Especialización en Interventoría y Supervisión de Proyectos y Obras Civiles" w:value="Especialización en Interventoría y Supervisión de Proyectos y Obras Civiles"/>
            <w:listItem w:displayText="Especialización en Logística del Comercio Internacional" w:value="Especialización en Logística del Comercio Internacional"/>
            <w:listItem w:displayText="Especialización en Medición y Evaluación Psicológica" w:value="Especialización en Medición y Evaluación Psicológica"/>
            <w:listItem w:displayText="Especialización en Medio Ambiente Urbano y Desarrollo Territorial" w:value="Especialización en Medio Ambiente Urbano y Desarrollo Territorial"/>
            <w:listItem w:displayText="Especialización en Mercadeo" w:value="Especialización en Mercadeo"/>
            <w:listItem w:displayText="Especialización en Multimedia y Experiencia de Usuario" w:value="Especialización en Multimedia y Experiencia de Usuario"/>
            <w:listItem w:displayText="Especialización en Negocios Internacionales" w:value="Especialización en Negocios Internacionales"/>
            <w:listItem w:displayText="Especialización en Negocios y Servicios de Telecomunicaciones" w:value="Especialización en Negocios y Servicios de Telecomunicaciones"/>
            <w:listItem w:displayText="Especialización en Pedagogía y Docencia Universitaria" w:value="Especialización en Pedagogía y Docencia Universitaria"/>
            <w:listItem w:displayText="Especialización en Postproducción de Audio" w:value="Especialización en Postproducción de Audio"/>
            <w:listItem w:displayText="Especialización en Procesos de Desarrollo de Software" w:value="Especialización en Procesos de Desarrollo de Software"/>
            <w:listItem w:displayText="Especialización en Producción Musical" w:value="Especialización en Producción Musical"/>
            <w:listItem w:displayText="Especialización en Psicología Clínica" w:value="Especialización en Psicología Clínica"/>
            <w:listItem w:displayText="Especialización en Psicología Clínica con Orientación Psicoanalítica" w:value="Especialización en Psicología Clínica con Orientación Psicoanalítica"/>
            <w:listItem w:displayText="Especialización en Psicología de la Educación" w:value="Especialización en Psicología de la Educación"/>
            <w:listItem w:displayText="Especialización en Psicología de la Salud Ocupacional" w:value="Especialización en Psicología de la Salud Ocupacional"/>
            <w:listItem w:displayText="Especialización en Psicología de la Seguridad y Salud en el Trabajo" w:value="Especialización en Psicología de la Seguridad y Salud en el Trabajo"/>
            <w:listItem w:displayText="Especialización en Psicología de las Organizaciones y del Trabajo" w:value="Especialización en Psicología de las Organizaciones y del Trabajo"/>
            <w:listItem w:displayText="Especialización en Psicología de los Cuidados Paliativos" w:value="Especialización en Psicología de los Cuidados Paliativos"/>
            <w:listItem w:displayText="Especialización en Redes y Servicios Telemáticos" w:value="Especialización en Redes y Servicios Telemáticos"/>
            <w:listItem w:displayText="Especialización en Seguridad Informática" w:value="Especialización en Seguridad Informática"/>
            <w:listItem w:displayText="Especialización en Seguridad y Salud en el Trabajo" w:value="Especialización en Seguridad y Salud en el Trabajo"/>
            <w:listItem w:displayText="Especialización en Servicios Públicos Domiciliarios" w:value="Especialización en Servicios Públicos Domiciliarios"/>
            <w:listItem w:displayText="Especialización en Sistemas de Información Geográfica" w:value="Especialización en Sistemas de Información Geográfica"/>
            <w:listItem w:displayText="Especialización en Teoría y Metodología del Entrenamiento Deportivo" w:value="Especialización en Teoría y Metodología del Entrenamiento Deportivo"/>
            <w:listItem w:displayText="Extensión Maestría en Bioquímica Clínica" w:value="Extensión Maestría en Bioquímica Clínica"/>
            <w:listItem w:displayText="Extensión Maestría en Didáctica del Inglés" w:value="Extensión Maestría en Didáctica del Inglés"/>
            <w:listItem w:displayText="Extensión Maestría en Microbiología Clínica" w:value="Extensión Maestría en Microbiología Clínica"/>
            <w:listItem w:displayText="Maestría en Acústica y Vibraciones" w:value="Maestría en Acústica y Vibraciones"/>
            <w:listItem w:displayText="Maestría en Administración Financiera" w:value="Maestría en Administración Financiera"/>
            <w:listItem w:displayText="Maestría en Alta Dirección de Servicios Educativos" w:value="Maestría en Alta Dirección de Servicios Educativos"/>
            <w:listItem w:displayText="Maestría en Arquitectura" w:value="Maestría en Arquitectura"/>
            <w:listItem w:displayText="Maestría en Bioclimática" w:value="Maestría en Bioclimática"/>
            <w:listItem w:displayText="Maestría en Bioquímica Clínica" w:value="Maestría en Bioquímica Clínica"/>
            <w:listItem w:displayText="Maestría en Ciencias de la Educación" w:value="Maestría en Ciencias de la Educación"/>
            <w:listItem w:displayText="Maestría en Ciencias del Deporte" w:value="Maestría en Ciencias del Deporte"/>
            <w:listItem w:displayText="Maestría en Clínica de la Infancia y la Juventud" w:value="Maestría en Clínica de la Infancia y la Juventud"/>
            <w:listItem w:displayText="Maestría en Cooperación Internacional para el Desarrollo" w:value="Maestría en Cooperación Internacional para el Desarrollo"/>
            <w:listItem w:displayText="Maestría en Creatividad" w:value="Maestría en Creatividad"/>
            <w:listItem w:displayText="Maestría en Derecho" w:value="Maestría en Derecho"/>
            <w:listItem w:displayText="Maestría en Derecho y Administración de Justicia" w:value="Maestría en Derecho y Administración de Justicia"/>
            <w:listItem w:displayText="Maestría en Didáctica del Inglés" w:value="Maestría en Didáctica del Inglés"/>
            <w:listItem w:displayText="Maestría en Didácticas para Lecturas, Escrituras y Literatura" w:value="Maestría en Didácticas para Lecturas, Escrituras y Literatura"/>
            <w:listItem w:displayText="Maestría en Dirección de Empresas" w:value="Maestría en Dirección de Empresas"/>
            <w:listItem w:displayText="Maestría en Dirección Deportiva y Relaciones Internacionales" w:value="Maestría en Dirección Deportiva y Relaciones Internacionales"/>
            <w:listItem w:displayText="Maestría en Dirección Portuaria y Marítima" w:value="Maestría en Dirección Portuaria y Marítima"/>
            <w:listItem w:displayText="Maestría en Docencia en Educación Superior" w:value="Maestría en Docencia en Educación Superior"/>
            <w:listItem w:displayText="Maestría en Docencia Mediada con las TIC" w:value="Maestría en Docencia Mediada con las TIC"/>
            <w:listItem w:displayText="Maestría en Educación" w:value="Maestría en Educación"/>
            <w:listItem w:displayText="Maestría en Educación: Desarrollo Humano" w:value="Maestría en Educación: Desarrollo Humano"/>
            <w:listItem w:displayText="Maestría en Educación para la Primera Infancia" w:value="Maestría en Educación para la Primera Infancia"/>
            <w:listItem w:displayText="Maestría en Estudios del Desarrollo y la Responsabilidad Social Empresarial" w:value="Maestría en Estudios del Desarrollo y la Responsabilidad Social Empresarial"/>
            <w:listItem w:displayText="Maestría en Filosofía Contemporánea" w:value="Maestría en Filosofía Contemporánea"/>
            <w:listItem w:displayText="Maestría en Geoinformática" w:value="Maestría en Geoinformática"/>
            <w:listItem w:displayText="Maestría en Gerencia de la Ciencia, Tecnología e Innovación" w:value="Maestría en Gerencia de la Ciencia, Tecnología e Innovación"/>
            <w:listItem w:displayText="Maestría en Gerencia de Proyectos" w:value="Maestría en Gerencia de Proyectos"/>
            <w:listItem w:displayText="Maestría en Gerencia Turística" w:value="Maestría en Gerencia Turística"/>
            <w:listItem w:displayText="Maestría en Ingeniería Aeroespacial" w:value="Maestría en Ingeniería Aeroespacial"/>
            <w:listItem w:displayText="Maestría en Ingeniería: Biotecnología" w:value="Maestría en Ingeniería: Biotecnología"/>
            <w:listItem w:displayText="Maestría en Ingeniería de Procesos" w:value="Maestría en Ingeniería de Procesos"/>
            <w:listItem w:displayText="Maestría en Ingeniería de Proyectos" w:value="Maestría en Ingeniería de Proyectos"/>
            <w:listItem w:displayText="Maestría en Ingeniería de Software" w:value="Maestría en Ingeniería de Software"/>
            <w:listItem w:displayText="Maestría en Internet de las Cosas y Control" w:value="Maestría en Internet de las Cosas y Control"/>
            <w:listItem w:displayText="Maestría en Mercadeo" w:value="Maestría en Mercadeo"/>
            <w:listItem w:displayText="Maestría en Microbiología Clínica" w:value="Maestría en Microbiología Clínica"/>
            <w:listItem w:displayText="Maestría en Neuropsicología" w:value="Maestría en Neuropsicología"/>
            <w:listItem w:displayText="Maestría en Neuropsicología Clínica" w:value="Maestría en Neuropsicología Clínica"/>
            <w:listItem w:displayText="Maestría en Preparación Física en Fútbol" w:value="Maestría en Preparación Física en Fútbol"/>
            <w:listItem w:displayText="Maestría en Proyecto Urbano" w:value="Maestría en Proyecto Urbano"/>
            <w:listItem w:displayText="Maestría en Psicología" w:value="Maestría en Psicología"/>
            <w:listItem w:displayText="Maestría en Psicología Clínica" w:value="Maestría en Psicología Clínica"/>
            <w:listItem w:displayText="Maestría en Psicología de las Organizaciones y del Trabajo" w:value="Maestría en Psicología de las Organizaciones y del Trabajo"/>
            <w:listItem w:displayText="Maestría en Psicopatología Clínica y Forense con Énfasis en Intervención con Víctimas" w:value="Maestría en Psicopatología Clínica y Forense con Énfasis en Intervención con Víctimas"/>
            <w:listItem w:displayText="Maestría en Seguridad y Salud en el Trabajo" w:value="Maestría en Seguridad y Salud en el Trabajo"/>
            <w:listItem w:displayText="Maestría en Tecnologías de la Información para la Analítica de Datos" w:value="Maestría en Tecnologías de la Información para la Analítica de Datos"/>
            <w:listItem w:displayText="Maestría en Teología de la Biblia" w:value="Maestría en Teología de la Biblia"/>
            <w:listItem w:displayText="Posdoctorado en Alta Investigación en Educación Intercultural" w:value="Posdoctorado en Alta Investigación en Educación Intercultural"/>
          </w:dropDownList>
        </w:sdtPr>
        <w:sdtEndPr>
          <w:rPr>
            <w:rStyle w:val="Fuentedeprrafopredeter"/>
            <w:rFonts w:cs="Times New Roman"/>
          </w:rPr>
        </w:sdtEndPr>
        <w:sdtContent>
          <w:r w:rsidRPr="00CB01AC">
            <w:rPr>
              <w:rStyle w:val="Estilo4"/>
              <w:szCs w:val="20"/>
            </w:rPr>
            <w:t/>
          </w:r>
        </w:sdtContent>
      </w:sdt>
      <w:r w:rsidRPr="00CB01AC">
        <w:rPr>
          <w:rFonts w:cs="Times New Roman"/>
          <w:sz w:val="20"/>
          <w:szCs w:val="20"/>
        </w:rPr>
      </w:r>
      <w:r w:rsidRPr="00CB01AC">
        <w:rPr>
          <w:rStyle w:val="Ttulo2Car"/>
          <w:szCs w:val="20"/>
        </w:rPr>
      </w:r>
      <w:sdt>
        <w:sdtPr>
          <w:rPr>
            <w:rStyle w:val="Estilo3"/>
          </w:rPr>
          <w:alias w:val="Cohorte"/>
          <w:tag w:val="Cohorte"/>
          <w:id w:val="-496953229"/>
          <w:placeholder>
            <w:docPart w:val="774E1A429AF848539947704ADCCCAAC7"/>
          </w:placeholder>
          <w15:color w:val="FF6600"/>
          <w:dropDownList>
            <w:listItem w:displayText="Seleccione cohorte posgrado" w:value="Seleccione cohorte posgrado"/>
            <w:listItem w:displayText="I" w:value="I"/>
            <w:listItem w:displayText="II" w:value="II"/>
            <w:listItem w:displayText="III" w:value="III"/>
            <w:listItem w:displayText="IV" w:value="IV"/>
            <w:listItem w:displayText="V" w:value="V"/>
            <w:listItem w:displayText="VI" w:value="VI"/>
            <w:listItem w:displayText="VII" w:value="VII"/>
            <w:listItem w:displayText="VIII" w:value="VIII"/>
            <w:listItem w:displayText="IX" w:value="IX"/>
            <w:listItem w:displayText="X" w:value="X"/>
            <w:listItem w:displayText="XI" w:value="XI"/>
            <w:listItem w:displayText="XII" w:value="XII"/>
            <w:listItem w:displayText="XIII" w:value="XIII"/>
            <w:listItem w:displayText="XIV" w:value="XIV"/>
            <w:listItem w:displayText="XV" w:value="XV"/>
            <w:listItem w:displayText="XVI" w:value="XVI"/>
            <w:listItem w:displayText="XVII" w:value="XVII"/>
            <w:listItem w:displayText="XVIII" w:value="XVIII"/>
            <w:listItem w:displayText="XIX" w:value="XIX"/>
            <w:listItem w:displayText="XX" w:value="XX"/>
            <w:listItem w:displayText="XXI" w:value="XXI"/>
            <w:listItem w:displayText="XXII" w:value="XXII"/>
            <w:listItem w:displayText="XXIII" w:value="XXIII"/>
            <w:listItem w:displayText="XXIV" w:value="XXIV"/>
            <w:listItem w:displayText="XXV" w:value="XXV"/>
            <w:listItem w:displayText="XXVI" w:value="XXVI"/>
            <w:listItem w:displayText="XXVII" w:value="XXVII"/>
            <w:listItem w:displayText="XXVIII" w:value="XXVIII"/>
            <w:listItem w:displayText="XXIX" w:value="XXIX"/>
            <w:listItem w:displayText="XXX" w:value="XXX"/>
            <w:listItem w:displayText="XXXI" w:value="XXXI"/>
            <w:listItem w:displayText="XXXII" w:value="XXXII"/>
            <w:listItem w:displayText="XXXIII" w:value="XXXIII"/>
            <w:listItem w:displayText="XXXIV" w:value="XXXIV"/>
            <w:listItem w:displayText="XXXV" w:value="XXXV"/>
            <w:listItem w:displayText="XXXVI" w:value="XXXVI"/>
            <w:listItem w:displayText="XXXVII" w:value="XXXVII"/>
            <w:listItem w:displayText="XXXVIII" w:value="XXXVIII"/>
            <w:listItem w:displayText="XXXIX" w:value="XXXIX"/>
            <w:listItem w:displayText="XL" w:value="XL"/>
            <w:listItem w:displayText="XLI" w:value="XLI"/>
            <w:listItem w:displayText="XLII" w:value="XLII"/>
            <w:listItem w:displayText="XLIII" w:value="XLIII"/>
            <w:listItem w:displayText="XLIV" w:value="XLIV"/>
            <w:listItem w:displayText="XLV" w:value="XLV"/>
            <w:listItem w:displayText="XLVI" w:value="XLVI"/>
            <w:listItem w:displayText="XLVII" w:value="XLVII"/>
            <w:listItem w:displayText="XLVIII" w:value="XLVIII"/>
            <w:listItem w:displayText="XLIX" w:value="XLIX"/>
            <w:listItem w:displayText="L" w:value="L"/>
          </w:dropDownList>
        </w:sdtPr>
        <w:sdtEndPr>
          <w:rPr>
            <w:rStyle w:val="Fuentedeprrafopredeter"/>
            <w:rFonts w:cs="Times New Roman"/>
            <w:szCs w:val="20"/>
          </w:rPr>
        </w:sdtEndPr>
        <w:sdtContent>
          <w:r w:rsidRPr="00CB01AC">
            <w:rPr>
              <w:rStyle w:val="Estilo3"/>
            </w:rPr>
            <w:t/>
          </w:r>
        </w:sdtContent>
      </w:sdt>
      <w:r w:rsidRPr="00CB01AC">
        <w:rPr>
          <w:rFonts w:cs="Times New Roman"/>
          <w:sz w:val="20"/>
          <w:szCs w:val="20"/>
        </w:rPr>
      </w:r>
      <w:commentRangeStart w:id="9"/>
      <w:r w:rsidRPr="00CB01AC">
        <w:rPr>
          <w:rFonts w:cs="Times New Roman"/>
          <w:sz w:val="20"/>
          <w:szCs w:val="20"/>
        </w:rPr>
      </w:r>
      <w:commentRangeEnd w:id="9"/>
      <w:r w:rsidRPr="00CB01AC">
        <w:rPr>
          <w:rStyle w:val="Refdecomentario"/>
          <w:sz w:val="20"/>
          <w:szCs w:val="20"/>
        </w:rPr>
      </w:r>
    </w:p>
    <w:p w14:paraId="12B2780E" w14:textId="77777777" w:rsidR="004432FC" w:rsidRPr="00025E95" w:rsidRDefault="004432FC" w:rsidP="004432FC">
      <w:pPr>
        <w:rPr>
          <w:rFonts w:cs="Times New Roman"/>
          <w:sz w:val="20"/>
          <w:szCs w:val="20"/>
        </w:rPr>
      </w:pPr>
      <w:sdt>
        <w:sdtPr>
          <w:rPr>
            <w:rStyle w:val="Estilo5"/>
            <w:szCs w:val="20"/>
          </w:rPr>
          <w:alias w:val="Grupo"/>
          <w:tag w:val="Ciudad"/>
          <w:id w:val="1051117322"/>
          <w:placeholder>
            <w:docPart w:val="CC721344B820410C9E4E6BD1D010B490"/>
          </w:placeholder>
          <w15:color w:val="FF6600"/>
          <w:dropDownList>
            <w:listItem w:displayText="Seleccione grupo de investigación USB Colombia (A-Z)" w:value="Seleccione grupo de investigación USB Colombia (A-Z)"/>
            <w:listItem w:displayText="Grupo de Investigación Acústica Aplicada (Bogotá)" w:value="Grupo de Investigación Acústica Aplicada (Bogotá)"/>
            <w:listItem w:displayText="Grupo de Investigación Aerotech (Bogotá)" w:value="Grupo de Investigación Aerotech (Bogotá)"/>
            <w:listItem w:displayText="Grupo de Investigación Alta Dirección, Humanidad-es y el Educar-se [GIADHE] (Cali)" w:value="Grupo de Investigación Alta Dirección, Humanidad-es y el Educar-se [GIADHE] (Cali)"/>
            <w:listItem w:displayText="Grupo de Investigación Arquitectura, Urbanismo y Estética (Cali)" w:value="Grupo de Investigación Arquitectura, Urbanismo y Estética (Cali)"/>
            <w:listItem w:displayText="Grupo de Investigación Avances en Psicología Clínica y de la Salud (Bogotá)" w:value="Grupo de Investigación Avances en Psicología Clínica y de la Salud (Bogotá)"/>
            <w:listItem w:displayText="Grupo de Investigación Biotecnología [GIB] (Cali)" w:value="Grupo de Investigación Biotecnología [GIB] (Cali)"/>
            <w:listItem w:displayText="Grupo de Investigación Casos y Estudios Organizacionales [CEO] (Medellín)" w:value="Grupo de Investigación Casos y Estudios Organizacionales [CEO] (Medellín)"/>
            <w:listItem w:displayText="Grupo de Investigación Ciencias de las Ingenierías [GICI] (Cartagena)" w:value="Grupo de Investigación Ciencias de las Ingenierías [GICI] (Cartagena)"/>
            <w:listItem w:displayText="Grupo de Investigación Derecho, Cultura y Ciudad (Medellín)" w:value="Grupo de Investigación Derecho, Cultura y Ciudad (Medellín)"/>
            <w:listItem w:displayText="Grupo de Investigación Devenir (Bogotá)" w:value="Grupo de Investigación Devenir (Bogotá)"/>
            <w:listItem w:displayText="Grupo de Investigación Economía, Gestión, Territorio y Desarrollo Sostenible [GEOS] (Cali)" w:value="Grupo de Investigación Economía, Gestión, Territorio y Desarrollo Sostenible [GEOS] (Cali)"/>
            <w:listItem w:displayText="Grupo de Investigación Educación y Desarrollo Humano (Cali)" w:value="Grupo de Investigación Educación y Desarrollo Humano (Cali)"/>
            <w:listItem w:displayText="Grupo de Investigación Escuela Latinoamericana de Cooperación y Desarrollo [GIELACID] (Cartagena)" w:value="Grupo de Investigación Escuela Latinoamericana de Cooperación y Desarrollo [GIELACID] (Cartagena)"/>
            <w:listItem w:displayText="Grupo de Investigación Estéticas Urbanas y Socialidades [GEUS] (Cali)" w:value="Grupo de Investigación Estéticas Urbanas y Socialidades [GEUS] (Cali)"/>
            <w:listItem w:displayText="Grupo de Investigación Estudios Clínicos y Sociales en Psicología (Medellín)" w:value="Grupo de Investigación Estudios Clínicos y Sociales en Psicología (Medellín)"/>
            <w:listItem w:displayText="Grupo de Investigación Estudios en Asentamientos Urbanos y Desarrollo Sostenible [GAUDES] (Cartagena)" w:value="Grupo de Investigación Estudios en Asentamientos Urbanos y Desarrollo Sostenible [GAUDES] (Cartagena)"/>
            <w:listItem w:displayText="Grupo de Investigación Estudios Interdisciplinarios Sobre Educación [ESINED] (Medellín)" w:value="Grupo de Investigación Estudios Interdisciplinarios Sobre Educación [ESINED] (Medellín)"/>
            <w:listItem w:displayText="Grupo de Investigación Evaluación y Calidad de la Educación [GIECE] (Cali)" w:value="Grupo de Investigación Evaluación y Calidad de la Educación [GIECE] (Cali)"/>
            <w:listItem w:displayText="Grupo de Investigación Geoinformática Aplicada (Medellín)" w:value="Grupo de Investigación Geoinformática Aplicada (Medellín)"/>
            <w:listItem w:displayText="Grupo de Investigación Gestión Administrativa y Contable [GIGAC] (Cartagena)" w:value="Grupo de Investigación Gestión Administrativa y Contable [GIGAC] (Cartagena)"/>
            <w:listItem w:displayText="Grupo de Investigación Gestión Organizacional y Desarrollo Humano [GODH] (Bogotá)" w:value="Grupo de Investigación Gestión Organizacional y Desarrollo Humano [GODH] (Bogotá)"/>
            <w:listItem w:displayText="Grupo de Investigación Hombre, Proyecto y Ciudad (Medellín)" w:value="Grupo de Investigación Hombre, Proyecto y Ciudad (Medellín)"/>
            <w:listItem w:displayText="Grupo de Investigación Interdisciplinario Educación y Pedagogía [GIEP] (Cartagena)" w:value="Grupo de Investigación Interdisciplinario Educación y Pedagogía [GIEP] (Cartagena)"/>
            <w:listItem w:displayText="Grupo de Investigación Interdisciplinario Estudios Pedagógicos [GIDEP] (Medellín)" w:value="Grupo de Investigación Interdisciplinario Estudios Pedagógicos [GIDEP] (Medellín)"/>
            <w:listItem w:displayText="Grupo de Investigación Interdisciplinario Estudios sobre Religión, Sociedad y Política [GIERSP] (Bogotá)" w:value="Grupo de Investigación Interdisciplinario Estudios sobre Religión, Sociedad y Política [GIERSP] (Bogotá)"/>
            <w:listItem w:displayText="Grupo de Investigación Interdisciplinario para el Desarrollo del Pensamiento y la Acción Dialógica (Medellín)" w:value="Grupo de Investigación Interdisciplinario para el Desarrollo del Pensamiento y la Acción Dialógica (Medellín)"/>
            <w:listItem w:displayText="Grupo de Investigación Laboratorio de Electrónica Aplicada [LEA] (Cali)" w:value="Grupo de Investigación Laboratorio de Electrónica Aplicada [LEA] (Cali)"/>
            <w:listItem w:displayText="Grupo de Investigación Laboratorio de Investigación para el Desarrollo de la Ingeniería de Software [LIDIS] (Cali)" w:value="Grupo de Investigación Laboratorio de Investigación para el Desarrollo de la Ingeniería de Software [LIDIS] (Cali)"/>
            <w:listItem w:displayText="Grupo de Investigación Microbiología y Ambiente [GIMA] (Cartagena)" w:value="Grupo de Investigación Microbiología y Ambiente [GIMA] (Cartagena)"/>
            <w:listItem w:displayText="Grupo de Investigación Modelamiento y Simulación Computacional (Medellín)" w:value="Grupo de Investigación Modelamiento y Simulación Computacional (Medellín)"/>
            <w:listItem w:displayText="Grupo de Investigación Movimiento Humano y Salud [GIMHUS] (Cartagena)" w:value="Grupo de Investigación Movimiento Humano y Salud [GIMHUS] (Cartagena)"/>
            <w:listItem w:displayText="Grupo de Investigación Neuropsicología y Conducta (Medellín)" w:value="Grupo de Investigación Neuropsicología y Conducta (Medellín)"/>
            <w:listItem w:displayText="Grupo de Investigación Nuevas Tecnologías, Trabajo y Gestión [NTTG] (Cali)" w:value="Grupo de Investigación Nuevas Tecnologías, Trabajo y Gestión [NTTG] (Cali)"/>
            <w:listItem w:displayText="Grupo de Investigación Problemas Contemporáneos del Derecho y la Política (Cali)" w:value="Grupo de Investigación Problemas Contemporáneos del Derecho y la Política (Cali)"/>
            <w:listItem w:displayText="Grupo de Investigación Psicología [GIPSI] (Cartagena)" w:value="Grupo de Investigación Psicología [GIPSI] (Cartagena)"/>
            <w:listItem w:displayText="Grupo de Investigación Psicología y Neurociencias (Medellín)" w:value="Grupo de Investigación Psicología y Neurociencias (Medellín)"/>
            <w:listItem w:displayText="Grupo de Investigación Salud Comportamental y Organizacional (Medellín)" w:value="Grupo de Investigación Salud Comportamental y Organizacional (Medellín)"/>
            <w:listItem w:displayText="Grupo de Investigación Salud y Prácticas Sociales [SYPRES] (Cartagena)" w:value="Grupo de Investigación Salud y Prácticas Sociales [SYPRES] (Cartagena)"/>
            <w:listItem w:displayText="Grupo de Investigación Solsytec (Bogotá)" w:value="Grupo de Investigación Solsytec (Bogotá)"/>
            <w:listItem w:displayText="Grupo de Investigación Tendencias Actuales en Educación y Pedagogía [TAEPE] (Bogotá)" w:value="Grupo de Investigación Tendencias Actuales en Educación y Pedagogía [TAEPE] (Bogotá)"/>
            <w:listItem w:displayText="Grupo de Investigaciones Biomédicas [GIB] (Cartagena)" w:value="Grupo de Investigaciones Biomédicas [GIB] (Cartagena)"/>
            <w:listItem w:displayText="Grupo de Investigaciones en Derecho Relaciones Internacionales y Ciencia Política [GIDERIC] (Cartagena)" w:value="Grupo de Investigaciones en Derecho Relaciones Internacionales y Ciencia Política [GIDERIC] (Cartagena)"/>
          </w:dropDownList>
        </w:sdtPr>
        <w:sdtEndPr>
          <w:rPr>
            <w:rStyle w:val="Fuentedeprrafopredeter"/>
            <w:rFonts w:cs="Times New Roman"/>
          </w:rPr>
        </w:sdtEndPr>
        <w:sdtContent>
          <w:r>
            <w:rPr>
              <w:rStyle w:val="Estilo5"/>
              <w:szCs w:val="20"/>
            </w:rPr>
            <w:t/>
          </w:r>
        </w:sdtContent>
      </w:sdt>
      <w:r w:rsidRPr="00025E95">
        <w:rPr>
          <w:rFonts w:cs="Times New Roman"/>
          <w:sz w:val="20"/>
          <w:szCs w:val="20"/>
        </w:rPr>
        <w:t xml:space="preserve"> </w:t>
      </w:r>
      <w:commentRangeStart w:id="10"/>
      <w:commentRangeEnd w:id="10"/>
      <w:r w:rsidRPr="00025E95">
        <w:rPr>
          <w:rStyle w:val="Refdecomentario"/>
          <w:sz w:val="20"/>
          <w:szCs w:val="20"/>
        </w:rPr>
        <w:commentReference w:id="10"/>
      </w:r>
    </w:p>
    <w:p w14:paraId="63B4617D" w14:textId="77777777" w:rsidR="004432FC" w:rsidRPr="00E36632" w:rsidRDefault="004432FC" w:rsidP="004432FC">
      <w:pPr>
        <w:rPr>
          <w:rFonts w:cs="Times New Roman"/>
          <w:sz w:val="20"/>
          <w:szCs w:val="20"/>
        </w:rPr>
      </w:pPr>
      <w:sdt>
        <w:sdtPr>
          <w:rPr>
            <w:rStyle w:val="Estilo3"/>
          </w:rPr>
          <w:alias w:val="Línea"/>
          <w:tag w:val="Facultad"/>
          <w:id w:val="778459135"/>
          <w:placeholder>
            <w:docPart w:val="918B11B9510A4C3DB030AF3A84D888BA"/>
          </w:placeholder>
          <w15:color w:val="FF6600"/>
          <w:dropDownList>
            <w:listItem w:displayText="Seleccione línea de investigación USB Colombia (A-Z)" w:value="Seleccione línea de investigación USB Colombia (A-Z)"/>
            <w:listItem w:displayText="Línea de investigación acústica y procesamiento de señal (Medellín)" w:value="Línea de investigación acústica y procesamiento de señal (Medellín)"/>
            <w:listItem w:displayText="Línea de investigación acústica y vibraciones (Bogotá)" w:value="Línea de investigación acústica y vibraciones (Bogotá)"/>
            <w:listItem w:displayText="Línea de investigación adicciones (Medellín)" w:value="Línea de investigación adicciones (Medellín)"/>
            <w:listItem w:displayText="Línea de investigación adultos y lesiones focales cerebrales (Medellín)" w:value="Línea de investigación adultos y lesiones focales cerebrales (Medellín)"/>
            <w:listItem w:displayText="Línea de investigación análisis y procesamiento de señales (Bogotá)" w:value="Línea de investigación análisis y procesamiento de señales (Bogotá)"/>
            <w:listItem w:displayText="Línea de investigación antropología franciscana, educación y formación (Medellín)" w:value="Línea de investigación antropología franciscana, educación y formación (Medellín)"/>
            <w:listItem w:displayText="Línea de investigación antropología pedagógica y desarrollo humano (Bogotá)" w:value="Línea de investigación antropología pedagógica y desarrollo humano (Bogotá)"/>
            <w:listItem w:displayText="Línea de investigación aplicaciones sonoras para la salud (Bogotá)" w:value="Línea de investigación aplicaciones sonoras para la salud (Bogotá)"/>
            <w:listItem w:displayText="Línea de investigación aprendizaje, desarrollo y diversidad (Medellín)" w:value="Línea de investigación aprendizaje, desarrollo y diversidad (Medellín)"/>
            <w:listItem w:displayText="Línea de investigación asentamientos urbanos y territorio (Cartagena)" w:value="Línea de investigación asentamientos urbanos y territorio (Cartagena)"/>
            <w:listItem w:displayText="Línea de investigación automatización y control (Bogotá)" w:value="Línea de investigación automatización y control (Bogotá)"/>
            <w:listItem w:displayText="Línea de investigación biblia, teología y educación (Bogotá)" w:value="Línea de investigación biblia, teología y educación (Bogotá)"/>
            <w:listItem w:displayText="Línea de investigación bienestar humano y tecnología (Medellín)" w:value="Línea de investigación bienestar humano y tecnología (Medellín)"/>
            <w:listItem w:displayText="Línea de investigación biología molecular (Cali)" w:value="Línea de investigación biología molecular (Cali)"/>
            <w:listItem w:displayText="Línea de investigación bioprocesos (Cali)" w:value="Línea de investigación bioprocesos (Cali)"/>
            <w:listItem w:displayText="Línea de investigación bioprocesos y medio ambiente (Cartagena)" w:value="Línea de investigación bioprocesos y medio ambiente (Cartagena)"/>
            <w:listItem w:displayText="Línea de investigación calidad ambiental e indicadores (Cartagena)" w:value="Línea de investigación calidad ambiental e indicadores (Cartagena)"/>
            <w:listItem w:displayText="Línea de investigación comercio internacional y globalización (Cartagena)" w:value="Línea de investigación comercio internacional y globalización (Cartagena)"/>
            <w:listItem w:displayText="Línea de investigación conflictos (Medellín)" w:value="Línea de investigación conflictos (Medellín)"/>
            <w:listItem w:displayText="Línea de investigación conflictos, desarrollo y territorios (Medellín)" w:value="Línea de investigación conflictos, desarrollo y territorios (Medellín)"/>
            <w:listItem w:displayText="Línea de investigación construcción del sujeto político, ciudadanía y trasformación social (Medellín)" w:value="Línea de investigación construcción del sujeto político, ciudadanía y trasformación social (Medellín)"/>
            <w:listItem w:displayText="Línea de investigación construcción, medición y difusión del conocimiento científico (Medellín)" w:value="Línea de investigación construcción, medición y difusión del conocimiento científico (Medellín)"/>
            <w:listItem w:displayText="Línea de investigación contenidos digitales y diseño de experiencias inmersivas (Bogotá)" w:value="Línea de investigación contenidos digitales y diseño de experiencias inmersivas (Bogotá)"/>
            <w:listItem w:displayText="Línea de investigación contextos y subjetividades contemporáneas (Medellín)" w:value="Línea de investigación contextos y subjetividades contemporáneas (Medellín)"/>
            <w:listItem w:displayText="Línea de investigación cooperación internacional y financiamiento del desarrollo (Cartagena)" w:value="Línea de investigación cooperación internacional y financiamiento del desarrollo (Cartagena)"/>
            <w:listItem w:displayText="Línea de investigación crecimiento y desarrollo económico (Bogotá)" w:value="Línea de investigación crecimiento y desarrollo económico (Bogotá)"/>
            <w:listItem w:displayText="Línea de investigación cuerpos / consumos / servicios educativos (Cali)" w:value="Línea de investigación cuerpos / consumos / servicios educativos (Cali)"/>
            <w:listItem w:displayText="Línea de investigación debates jurídicos en el contexto global (Cartagena)" w:value="Línea de investigación debates jurídicos en el contexto global (Cartagena)"/>
            <w:listItem w:displayText="Línea de investigación democracia (Medellín)" w:value="Línea de investigación democracia (Medellín)"/>
            <w:listItem w:displayText="Línea de investigación democracia, participación y deliberación (Medellín)" w:value="Línea de investigación democracia, participación y deliberación (Medellín)"/>
            <w:listItem w:displayText="Línea de investigación derecho a la salud y salud pública (Cartagena)" w:value="Línea de investigación derecho a la salud y salud pública (Cartagena)"/>
            <w:listItem w:displayText="Línea de investigación derecho privado (Medellín)" w:value="Línea de investigación derecho privado (Medellín)"/>
            <w:listItem w:displayText="Línea de investigación derecho privado contemporáneo, mercado, justicia y sociedad (Cali)" w:value="Línea de investigación derecho privado contemporáneo, mercado, justicia y sociedad (Cali)"/>
            <w:listItem w:displayText="Línea de investigación derecho privado y nuevas formas de regulación jurídica (Medellín)" w:value="Línea de investigación derecho privado y nuevas formas de regulación jurídica (Medellín)"/>
            <w:listItem w:displayText="Línea de investigación desarrollo de las competencias comunicativa y cognitiva en lenguas extranjeras (Cartagena)" w:value="Línea de investigación desarrollo de las competencias comunicativa y cognitiva en lenguas extranjeras (Cartagena)"/>
            <w:listItem w:displayText="Línea de investigación desarrollo humano y contextos educativos (Cartagena)" w:value="Línea de investigación desarrollo humano y contextos educativos (Cartagena)"/>
            <w:listItem w:displayText="Línea de investigación desarrollo humano y contextos educativos (Medellín)" w:value="Línea de investigación desarrollo humano y contextos educativos (Medellín)"/>
            <w:listItem w:displayText="Línea de investigación desarrollo humano, humanismo y persona (Bogotá)" w:value="Línea de investigación desarrollo humano, humanismo y persona (Bogotá)"/>
            <w:listItem w:displayText="Línea de investigación desarrollo y prosocialidad (Medellín)" w:value="Línea de investigación desarrollo y prosocialidad (Medellín)"/>
            <w:listItem w:displayText="Línea de investigación didáctica de las ciencias (Medellín)" w:value="Línea de investigación didáctica de las ciencias (Medellín)"/>
            <w:listItem w:displayText="Línea de investigación discapacidad y sociedad (Cartagena)" w:value="Línea de investigación discapacidad y sociedad (Cartagena)"/>
            <w:listItem w:displayText="Línea de investigación diseño de sistemas de sonido (Bogotá)" w:value="Línea de investigación diseño de sistemas de sonido (Bogotá)"/>
            <w:listItem w:displayText="Línea de investigación diseño de vehículos (Bogotá)" w:value="Línea de investigación diseño de vehículos (Bogotá)"/>
            <w:listItem w:displayText="Línea de investigación economía y finanzas internacionales (Medellín)" w:value="Línea de investigación economía y finanzas internacionales (Medellín)"/>
            <w:listItem w:displayText="Línea de investigación economía y gestión del territorio (Cali)" w:value="Línea de investigación economía y gestión del territorio (Cali)"/>
            <w:listItem w:displayText="Línea de investigación economía, finanzas y gestión pública (Cali)" w:value="Línea de investigación economía, finanzas y gestión pública (Cali)"/>
            <w:listItem w:displayText="Línea de investigación educación artística, cultural y patrimonio (Medellín)" w:value="Línea de investigación educación artística, cultural y patrimonio (Medellín)"/>
            <w:listItem w:displayText="Línea de investigación educación e interculturalidad (Cartagena)" w:value="Línea de investigación educación e interculturalidad (Cartagena)"/>
            <w:listItem w:displayText="Línea de investigación educación física, cuerpo y motricidad (Medellín)" w:value="Línea de investigación educación física, cuerpo y motricidad (Medellín)"/>
            <w:listItem w:displayText="Línea de investigación educación y tecnologías de la información y la comunicación (Bogotá)" w:value="Línea de investigación educación y tecnologías de la información y la comunicación (Bogotá)"/>
            <w:listItem w:displayText="Línea de investigación educación, sociedad y desarrollo humano (Cali)" w:value="Línea de investigación educación, sociedad y desarrollo humano (Cali)"/>
            <w:listItem w:displayText="Línea de investigación emprendimiento y desarrollo organizacional (Cartagena)" w:value="Línea de investigación emprendimiento y desarrollo organizacional (Cartagena)"/>
            <w:listItem w:displayText="Línea de investigación empresa, territorio y desarrollo sostenible (Cali)" w:value="Línea de investigación empresa, territorio y desarrollo sostenible (Cali)"/>
            <w:listItem w:displayText="Línea de investigación energía y propulsión (Bogotá)" w:value="Línea de investigación energía y propulsión (Bogotá)"/>
            <w:listItem w:displayText="Línea de investigación enfermedades crónicas no transmisibles (Cartagena)" w:value="Línea de investigación enfermedades crónicas no transmisibles (Cartagena)"/>
            <w:listItem w:displayText="Línea de investigación enfermedades infecciosas (Cartagena)" w:value="Línea de investigación enfermedades infecciosas (Cartagena)"/>
            <w:listItem w:displayText="Línea de investigación enseñanza de la filosofía (Bogotá)" w:value="Línea de investigación enseñanza de la filosofía (Bogotá)"/>
            <w:listItem w:displayText="Línea de investigación enseñanza y aprendizaje de la investigación (Medellín)" w:value="Línea de investigación enseñanza y aprendizaje de la investigación (Medellín)"/>
            <w:listItem w:displayText="Línea de investigación estado, conflictos y territorios (Bogotá)" w:value="Línea de investigación estado, conflictos y territorios (Bogotá)"/>
            <w:listItem w:displayText="Línea de investigación estética y creación (Medellín)" w:value="Línea de investigación estética y creación (Medellín)"/>
            <w:listItem w:displayText="Línea de investigación estructuras y materiales (Bogotá)" w:value="Línea de investigación estructuras y materiales (Bogotá)"/>
            <w:listItem w:displayText="Línea de investigación estudios clínicos (Medellín)" w:value="Línea de investigación estudios clínicos (Medellín)"/>
            <w:listItem w:displayText="Línea de investigación estudios críticos sobre educación y currículo (Medellín)" w:value="Línea de investigación estudios críticos sobre educación y currículo (Medellín)"/>
            <w:listItem w:displayText="Línea de investigación estudios culturales y lenguajes contemporáneos (Medellín)" w:value="Línea de investigación estudios culturales y lenguajes contemporáneos (Medellín)"/>
            <w:listItem w:displayText="Línea de investigación ética y antropología (Bogotá)" w:value="Línea de investigación ética y antropología (Bogotá)"/>
            <w:listItem w:displayText="Línea de investigación evaluación censal y muestral (Cali)" w:value="Línea de investigación evaluación censal y muestral (Cali)"/>
            <w:listItem w:displayText="Línea de investigación evaluación de aprendizaje y gestión de calidad (Cali)" w:value="Línea de investigación evaluación de aprendizaje y gestión de calidad (Cali)"/>
            <w:listItem w:displayText="Línea de investigación evaluación de procesos pedagógicos (Cali)" w:value="Línea de investigación evaluación de procesos pedagógicos (Cali)"/>
            <w:listItem w:displayText="Línea de investigación evaluación, diversidad y cultura (Cali)" w:value="Línea de investigación evaluación, diversidad y cultura (Cali)"/>
            <w:listItem w:displayText="Línea de investigación experiencias interactivas multimedia (Medellín)" w:value="Línea de investigación experiencias interactivas multimedia (Medellín)"/>
            <w:listItem w:displayText="Línea de investigación filosofía contemporánea (Bogotá)" w:value="Línea de investigación filosofía contemporánea (Bogotá)"/>
            <w:listItem w:displayText="Línea de investigación fisioterapia basadas en evidencia (Cartagena)" w:value="Línea de investigación fisioterapia basadas en evidencia (Cartagena)"/>
            <w:listItem w:displayText="Línea de investigación formación y práctica pedagógica (Bogotá)" w:value="Línea de investigación formación y práctica pedagógica (Bogotá)"/>
            <w:listItem w:displayText="Línea de investigación geoinformática (Medellín)" w:value="Línea de investigación geoinformática (Medellín)"/>
            <w:listItem w:displayText="Línea de investigación gestión ambiental y de los recursos naturales (Medellín)" w:value="Línea de investigación gestión ambiental y de los recursos naturales (Medellín)"/>
            <w:listItem w:displayText="Línea de investigación gestión contable y ciencias conexas para el desarrollo socio-económico (Cartagena)" w:value="Línea de investigación gestión contable y ciencias conexas para el desarrollo socio-económico (Cartagena)"/>
            <w:listItem w:displayText="Línea de investigación gestión de la contabilidad y los costos en la organización (Cali)" w:value="Línea de investigación gestión de la contabilidad y los costos en la organización (Cali)"/>
            <w:listItem w:displayText="Línea de investigación gestión educativa (Cartagena)" w:value="Línea de investigación gestión educativa (Cartagena)"/>
            <w:listItem w:displayText="Línea de investigación gestión educativa-currículo (Medellín)" w:value="Línea de investigación gestión educativa-currículo (Medellín)"/>
            <w:listItem w:displayText="Línea de investigación gestión financiera en mercados globales (Cartagena)" w:value="Línea de investigación gestión financiera en mercados globales (Cartagena)"/>
            <w:listItem w:displayText="Línea de investigación gestión humana y trabajo docente (Medellín)" w:value="Línea de investigación gestión humana y trabajo docente (Medellín)"/>
            <w:listItem w:displayText="Línea de investigación gestión integral de las organizaciones (Cali)" w:value="Línea de investigación gestión integral de las organizaciones (Cali)"/>
            <w:listItem w:displayText="Línea de investigación gestión integral de proyectos (Cali)" w:value="Línea de investigación gestión integral de proyectos (Cali)"/>
            <w:listItem w:displayText="Línea de investigación gestión organizacional, emprendimiento y responsabilidad social (Cali)" w:value="Línea de investigación gestión organizacional, emprendimiento y responsabilidad social (Cali)"/>
            <w:listItem w:displayText="Línea de investigación gestión para la transformación de los procesos territoriales y ambientales (Medellín)" w:value="Línea de investigación gestión para la transformación de los procesos territoriales y ambientales (Medellín)"/>
            <w:listItem w:displayText="Línea de investigación gestión y control de las organizaciones (Bogotá)" w:value="Línea de investigación gestión y control de las organizaciones (Bogotá)"/>
            <w:listItem w:displayText="Línea de investigación gestión y desarrollo industrial (Medellín)" w:value="Línea de investigación gestión y desarrollo industrial (Medellín)"/>
            <w:listItem w:displayText="Línea de investigación globalización e interculturalidad (Medellín)" w:value="Línea de investigación globalización e interculturalidad (Medellín)"/>
            <w:listItem w:displayText="Línea de investigación globalización y cooperación (Bogotá)" w:value="Línea de investigación globalización y cooperación (Bogotá)"/>
            <w:listItem w:displayText="Línea de investigación hematología y medicina transfusional (Cartagena)" w:value="Línea de investigación hematología y medicina transfusional (Cartagena)"/>
            <w:listItem w:displayText="Línea de investigación humanismo y persona (Bogotá)" w:value="Línea de investigación humanismo y persona (Bogotá)"/>
            <w:listItem w:displayText="Línea de investigación humanismo y persona, lenguaje y comunicación (Bogotá)" w:value="Línea de investigación humanismo y persona, lenguaje y comunicación (Bogotá)"/>
            <w:listItem w:displayText="Línea de investigación inclusión (Medellín)" w:value="Línea de investigación inclusión (Medellín)"/>
            <w:listItem w:displayText="Línea de investigación inclusión y protección jurídico-social (Medellín)" w:value="Línea de investigación inclusión y protección jurídico-social (Medellín)"/>
            <w:listItem w:displayText="Línea de investigación infancia (Medellín)" w:value="Línea de investigación infancia (Medellín)"/>
            <w:listItem w:displayText="Línea de investigación infancia en contextos diversos (Cartagena)" w:value="Línea de investigación infancia en contextos diversos (Cartagena)"/>
            <w:listItem w:displayText="Línea de investigación infancia: infancias y pedagogía (Cali)" w:value="Línea de investigación infancia: infancias y pedagogía (Cali)"/>
            <w:listItem w:displayText="Línea de investigación ingeniería de datos y software (Medellín)" w:value="Línea de investigación ingeniería de datos y software (Medellín)"/>
            <w:listItem w:displayText="Línea de investigación ingeniería de procesos (Cartagena)" w:value="Línea de investigación ingeniería de procesos (Cartagena)"/>
            <w:listItem w:displayText="Línea de investigación ingeniería de software (Cartagena)" w:value="Línea de investigación ingeniería de software (Cartagena)"/>
            <w:listItem w:displayText="Línea de investigación ingeniería del software (Medellín)" w:value="Línea de investigación ingeniería del software (Medellín)"/>
            <w:listItem w:displayText="Línea de investigación innovación y obtención de nuevos productos (Cali)" w:value="Línea de investigación innovación y obtención de nuevos productos (Cali)"/>
            <w:listItem w:displayText="Línea de investigación inteligencia artificial y procesos cognitivos (Cali)" w:value="Línea de investigación inteligencia artificial y procesos cognitivos (Cali)"/>
            <w:listItem w:displayText="Línea de investigación internacional y desarrollo (Bogotá)" w:value="Línea de investigación internacional y desarrollo (Bogotá)"/>
            <w:listItem w:displayText="Línea de investigación internet de las cosas (IoT) y análisis de datos (Bogotá)" w:value="Línea de investigación internet de las cosas (IoT) y análisis de datos (Bogotá)"/>
            <w:listItem w:displayText="Línea de investigación intersecciones del psicoanálisis (Cali)" w:value="Línea de investigación intersecciones del psicoanálisis (Cali)"/>
            <w:listItem w:displayText="Línea de investigación investigación estética (Cali)" w:value="Línea de investigación investigación estética (Cali)"/>
            <w:listItem w:displayText="Línea de investigación justicia alternativa (Cali)" w:value="Línea de investigación justicia alternativa (Cali)"/>
            <w:listItem w:displayText="Línea de investigación lenguajes, narrativas y literatura (Cali)" w:value="Línea de investigación lenguajes, narrativas y literatura (Cali)"/>
            <w:listItem w:displayText="Línea de investigación logística del comercio internacional (Cartagena)" w:value="Línea de investigación logística del comercio internacional (Cartagena)"/>
            <w:listItem w:displayText="Línea de investigación logística y mercadeo (Cali)" w:value="Línea de investigación logística y mercadeo (Cali)"/>
            <w:listItem w:displayText="Línea de investigación management / organizaciones/ servicios educativos (Cali)" w:value="Línea de investigación management / organizaciones/ servicios educativos (Cali)"/>
            <w:listItem w:displayText="Línea de investigación management / poder estratégico/ instituciones (Cali)" w:value="Línea de investigación management / poder estratégico/ instituciones (Cali)"/>
            <w:listItem w:displayText="Línea de investigación mantenimiento y gestión (Bogotá)" w:value="Línea de investigación mantenimiento y gestión (Bogotá)"/>
            <w:listItem w:displayText="Línea de investigación marco jurídico, políticas e instrumentos de la cooperación para el desarrollo (Cartagena)" w:value="Línea de investigación marco jurídico, políticas e instrumentos de la cooperación para el desarrollo (Cartagena)"/>
            <w:listItem w:displayText="Línea de investigación mecánica computacional (Bogotá)" w:value="Línea de investigación mecánica computacional (Bogotá)"/>
            <w:listItem w:displayText="Línea de investigación medición y evaluación (Medellín)" w:value="Línea de investigación medición y evaluación (Medellín)"/>
            <w:listItem w:displayText="Línea de investigación medio ambiente y desarrollo territorial (Medellín)" w:value="Línea de investigación medio ambiente y desarrollo territorial (Medellín)"/>
            <w:listItem w:displayText="Línea de investigación medio ambiente y territorio (Medellín)" w:value="Línea de investigación medio ambiente y territorio (Medellín)"/>
            <w:listItem w:displayText="Línea de investigación mejora de procesos (Cali)" w:value="Línea de investigación mejora de procesos (Cali)"/>
            <w:listItem w:displayText="Línea de investigación memoria, identidad y cultura (Medellín)" w:value="Línea de investigación memoria, identidad y cultura (Medellín)"/>
            <w:listItem w:displayText="Línea de investigación mipymes y emprendimiento (Medellín)" w:value="Línea de investigación mipymes y emprendimiento (Medellín)"/>
            <w:listItem w:displayText="Línea de investigación modelamiento y simulación computacional en ciencias básicas (Medellín)" w:value="Línea de investigación modelamiento y simulación computacional en ciencias básicas (Medellín)"/>
            <w:listItem w:displayText="Línea de investigación movimiento y desarrollo humano (Cartagena)" w:value="Línea de investigación movimiento y desarrollo humano (Cartagena)"/>
            <w:listItem w:displayText="Línea de investigación multimedia e interacción (Cali)" w:value="Línea de investigación multimedia e interacción (Cali)"/>
            <w:listItem w:displayText="Línea de investigación narrativas transmedia para la memoria histórica y construcción de paz (Bogotá)" w:value="Línea de investigación narrativas transmedia para la memoria histórica y construcción de paz (Bogotá)"/>
            <w:listItem w:displayText="Línea de investigación neurociencia y comportamiento (Bogotá)" w:value="Línea de investigación neurociencia y comportamiento (Bogotá)"/>
            <w:listItem w:displayText="Línea de investigación neurociencias clínicas focales cerebrales (Medellín)" w:value="Línea de investigación neurociencias clínicas focales cerebrales (Medellín)"/>
            <w:listItem w:displayText="Línea de investigación neurociencias cognitivas (Medellín)" w:value="Línea de investigación neurociencias cognitivas (Medellín)"/>
            <w:listItem w:displayText="Línea de investigación neurociencias e ingeniería (Medellín)" w:value="Línea de investigación neurociencias e ingeniería (Medellín)"/>
            <w:listItem w:displayText="Línea de investigación neurociencias sociales (Medellín)" w:value="Línea de investigación neurociencias sociales (Medellín)"/>
            <w:listItem w:displayText="Línea de investigación neurodegenerativas (Medellín)" w:value="Línea de investigación neurodegenerativas (Medellín)"/>
            <w:listItem w:displayText="Línea de investigación neurodesarrollo (Medellín)" w:value="Línea de investigación neurodesarrollo (Medellín)"/>
            <w:listItem w:displayText="Línea de investigación neurolingüística (Medellín)" w:value="Línea de investigación neurolingüística (Medellín)"/>
            <w:listItem w:displayText="Línea de investigación neuropsicología del ciclo vital (Medellín)" w:value="Línea de investigación neuropsicología del ciclo vital (Medellín)"/>
            <w:listItem w:displayText="Línea de investigación patrimonio y sustentabilidad (Cartagena)" w:value="Línea de investigación patrimonio y sustentabilidad (Cartagena)"/>
            <w:listItem w:displayText="Línea de investigación pedagogía, lenguaje y comunicación (Medellín)" w:value="Línea de investigación pedagogía, lenguaje y comunicación (Medellín)"/>
            <w:listItem w:displayText="Línea de investigación pedagogía, lenguaje y educación (Medellín)" w:value="Línea de investigación pedagogía, lenguaje y educación (Medellín)"/>
            <w:listItem w:displayText="Línea de investigación pedagogía, subjetividad y evaluación (Cali)" w:value="Línea de investigación pedagogía, subjetividad y evaluación (Cali)"/>
            <w:listItem w:displayText="Línea de investigación pedagogías críticas (Medellín)" w:value="Línea de investigación pedagogías críticas (Medellín)"/>
            <w:listItem w:displayText="Línea de investigación pensamiento ecologizante y formación bioética (Medellín)" w:value="Línea de investigación pensamiento ecologizante y formación bioética (Medellín)"/>
            <w:listItem w:displayText="Línea de investigación pensamiento franciscano, bioética y educación (Cartagena)" w:value="Línea de investigación pensamiento franciscano, bioética y educación (Cartagena)"/>
            <w:listItem w:displayText="Línea de investigación pensamiento pedagógico (Cali)" w:value="Línea de investigación pensamiento pedagógico (Cali)"/>
            <w:listItem w:displayText="Línea de investigación pensamiento y lenguaje (Cartagena)" w:value="Línea de investigación pensamiento y lenguaje (Cartagena)"/>
            <w:listItem w:displayText="Línea de investigación perfiles cognitivos y psicopatología (Medellín)" w:value="Línea de investigación perfiles cognitivos y psicopatología (Medellín)"/>
            <w:listItem w:displayText="Línea de investigación primera infancia y educación (Bogotá)" w:value="Línea de investigación primera infancia y educación (Bogotá)"/>
            <w:listItem w:displayText="Línea de investigación procesos agroindustriales  (Cartagena)" w:value="Línea de investigación procesos agroindustriales  (Cartagena)"/>
            <w:listItem w:displayText="Línea de investigación procesos biológicos y biotecnología (Cartagena)" w:value="Línea de investigación procesos biológicos y biotecnología (Cartagena)"/>
            <w:listItem w:displayText="Línea de investigación procesos investigativos en salud (Cartagena)" w:value="Línea de investigación procesos investigativos en salud (Cartagena)"/>
            <w:listItem w:displayText="Línea de investigación producción de audio (Medellín)" w:value="Línea de investigación producción de audio (Medellín)"/>
            <w:listItem w:displayText="Línea de investigación producción de audio y tecnología para la música (Bogotá)" w:value="Línea de investigación producción de audio y tecnología para la música (Bogotá)"/>
            <w:listItem w:displayText="Línea de investigación productividad y calidad (Cali)" w:value="Línea de investigación productividad y calidad (Cali)"/>
            <w:listItem w:displayText="Línea de investigación productividad y competitividad (Bogotá)" w:value="Línea de investigación productividad y competitividad (Bogotá)"/>
            <w:listItem w:displayText="Línea de investigación proyecciones jurídico-políticas del derecho internacional, los derechos humanos y el DIH (Cali)" w:value="Línea de investigación proyecciones jurídico-políticas del derecho internacional, los derechos humanos y el DIH (Cali)"/>
            <w:listItem w:displayText="Línea de investigación proyecto arquitectónico (Cali)" w:value="Línea de investigación proyecto arquitectónico (Cali)"/>
            <w:listItem w:displayText="Línea de investigación proyecto urbano (Cali)" w:value="Línea de investigación proyecto urbano (Cali)"/>
            <w:listItem w:displayText="Línea de investigación psicología clínica (Cartagena)" w:value="Línea de investigación psicología clínica (Cartagena)"/>
            <w:listItem w:displayText="Línea de investigación psicología de la salud (Medellín)" w:value="Línea de investigación psicología de la salud (Medellín)"/>
            <w:listItem w:displayText="Línea de investigación redes y telecomunicaciones (Cartagena)" w:value="Línea de investigación redes y telecomunicaciones (Cartagena)"/>
            <w:listItem w:displayText="Línea de investigación religión, sociedad y política (Bogotá)" w:value="Línea de investigación religión, sociedad y política (Bogotá)"/>
            <w:listItem w:displayText="Línea de investigación responsabilidad social y sostenibilidad (Bogotá)" w:value="Línea de investigación responsabilidad social y sostenibilidad (Bogotá)"/>
            <w:listItem w:displayText="Línea de investigación robótica, sistemas de control y de telecomunicaciones (Medellín)" w:value="Línea de investigación robótica, sistemas de control y de telecomunicaciones (Medellín)"/>
            <w:listItem w:displayText="Línea de investigación robótica, sistemas de control y potencia (Medellín)" w:value="Línea de investigación robótica, sistemas de control y potencia (Medellín)"/>
            <w:listItem w:displayText="Línea de investigación robótica, tecnologías de la información y la comunicación (Bogotá)" w:value="Línea de investigación robótica, tecnologías de la información y la comunicación (Bogotá)"/>
            <w:listItem w:displayText="Línea de investigación salud pública (Cartagena)" w:value="Línea de investigación salud pública (Cartagena)"/>
            <w:listItem w:displayText="Línea de investigación salud y calidad de vida (Bogotá)" w:value="Línea de investigación salud y calidad de vida (Bogotá)"/>
            <w:listItem w:displayText="Línea de investigación salud y trabajo (Medellín)" w:value="Línea de investigación salud y trabajo (Medellín)"/>
            <w:listItem w:displayText="Línea de investigación saneamiento y sistemas de seguridad alimentaria en ambientes agroindustriales (Cartagena) " w:value="Línea de investigación saneamiento y sistemas de seguridad alimentaria en ambientes agroindustriales (Cartagena) "/>
            <w:listItem w:displayText="Línea de investigación sistemas de aeronaves y teledetección (Bogotá)" w:value="Línea de investigación sistemas de aeronaves y teledetección (Bogotá)"/>
            <w:listItem w:displayText="Línea de investigación sistemas de sonido (Cali)" w:value="Línea de investigación sistemas de sonido (Cali)"/>
            <w:listItem w:displayText="Línea de investigación sistemas embebidos (Cali)" w:value="Línea de investigación sistemas embebidos (Cali)"/>
            <w:listItem w:displayText="Línea de investigación sociedad y sectores estratégicos del desarrollo (Cartagena)" w:value="Línea de investigación sociedad y sectores estratégicos del desarrollo (Cartagena)"/>
            <w:listItem w:displayText="Línea de investigación sociedad, violencia y calidad de vida (Cartagena)" w:value="Línea de investigación sociedad, violencia y calidad de vida (Cartagena)"/>
            <w:listItem w:displayText="Línea de investigación subjetividad, cultura y construcción de paz (Cali)" w:value="Línea de investigación subjetividad, cultura y construcción de paz (Cali)"/>
            <w:listItem w:displayText="Línea de investigación tecnología en entrenamiento deportivo (Medellín)" w:value="Línea de investigación tecnología en entrenamiento deportivo (Medellín)"/>
            <w:listItem w:displayText="Línea de investigación tecnología en hábitat sustentable (Cartagena)" w:value="Línea de investigación tecnología en hábitat sustentable (Cartagena)"/>
            <w:listItem w:displayText="Línea de investigación tecnología y desarrollo humano (Cali)" w:value="Línea de investigación tecnología y desarrollo humano (Cali)"/>
            <w:listItem w:displayText="Línea de investigación tecnologías de información (Cali)" w:value="Línea de investigación tecnologías de información (Cali)"/>
            <w:listItem w:displayText="Línea de investigación tecnologías en salud y ciberseguridad (Bogotá)" w:value="Línea de investigación tecnologías en salud y ciberseguridad (Bogotá)"/>
            <w:listItem w:displayText="Línea de investigación tecnologías y desarrollo humano (Cali)" w:value="Línea de investigación tecnologías y desarrollo humano (Cali)"/>
            <w:listItem w:displayText="Línea de investigación teoría del derecho y administración de justicia (Bogotá)" w:value="Línea de investigación teoría del derecho y administración de justicia (Bogotá)"/>
            <w:listItem w:displayText="Línea de investigación trabajo, salud y contexto (Cali)" w:value="Línea de investigación trabajo, salud y contexto (Cali)"/>
            <w:listItem w:displayText="Línea de investigación transformaciones contemporáneas (Medellín)" w:value="Línea de investigación transformaciones contemporáneas (Medellín)"/>
            <w:listItem w:displayText="Línea de investigación transformaciones de la política y del derecho en el ámbito de la gobernabilidad (Cali)" w:value="Línea de investigación transformaciones de la política y del derecho en el ámbito de la gobernabilidad (Cali)"/>
            <w:listItem w:displayText="Línea de investigación violencia y paz (Bogotá)" w:value="Línea de investigación violencia y paz (Bogotá)"/>
          </w:dropDownList>
        </w:sdtPr>
        <w:sdtEndPr>
          <w:rPr>
            <w:rStyle w:val="Fuentedeprrafopredeter"/>
            <w:rFonts w:cs="Times New Roman"/>
            <w:szCs w:val="20"/>
          </w:rPr>
        </w:sdtEndPr>
        <w:sdtContent>
          <w:r>
            <w:rPr>
              <w:rStyle w:val="Estilo3"/>
            </w:rPr>
            <w:t/>
          </w:r>
        </w:sdtContent>
      </w:sdt>
      <w:r w:rsidRPr="00E36632">
        <w:rPr>
          <w:rFonts w:cs="Times New Roman"/>
          <w:sz w:val="20"/>
          <w:szCs w:val="20"/>
        </w:rPr>
        <w:t xml:space="preserve"> </w:t>
      </w:r>
    </w:p>
    <w:p w14:paraId="4DF54902" w14:textId="77777777" w:rsidR="0038662B" w:rsidRDefault="0038662B" w:rsidP="0038662B">
      <w:pPr>
        <w:rPr>
          <w:rFonts w:cs="Times New Roman"/>
          <w:sz w:val="20"/>
          <w:szCs w:val="20"/>
        </w:rPr>
      </w:pPr>
    </w:p>
    <w:p w14:paraId="55FEBFA5" w14:textId="77777777" w:rsidR="0038662B" w:rsidRDefault="0038662B" w:rsidP="0038662B">
      <w:pPr>
        <w:rPr>
          <w:rFonts w:cs="Times New Roman"/>
          <w:sz w:val="20"/>
          <w:szCs w:val="20"/>
        </w:rPr>
      </w:pPr>
    </w:p>
    <w:p w14:paraId="2759296C" w14:textId="77777777" w:rsidR="0038662B" w:rsidRPr="005A1D1B" w:rsidRDefault="0038662B" w:rsidP="0038662B">
      <w:pPr>
        <w:rPr>
          <w:rFonts w:cs="Times New Roman"/>
          <w:sz w:val="20"/>
          <w:szCs w:val="20"/>
        </w:rPr>
      </w:pPr>
    </w:p>
    <w:p w14:paraId="2296D3C7" w14:textId="77777777" w:rsidR="0038662B" w:rsidRDefault="0038662B" w:rsidP="0038662B">
      <w:pPr>
        <w:jc w:val="left"/>
        <w:rPr>
          <w:rFonts w:cs="Times New Roman"/>
          <w:sz w:val="20"/>
          <w:szCs w:val="20"/>
        </w:rPr>
      </w:pPr>
      <w:commentRangeStart w:id="11"/>
      <w:r>
        <w:rPr>
          <w:rFonts w:cs="Times New Roman"/>
          <w:sz w:val="20"/>
          <w:szCs w:val="20"/>
        </w:rPr>
        <w:t xml:space="preserve"> </w:t>
      </w:r>
      <w:commentRangeEnd w:id="11"/>
      <w:r>
        <w:rPr>
          <w:rStyle w:val="Refdecomentario"/>
        </w:rPr>
        <w:commentReference w:id="11"/>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6842"/>
      </w:tblGrid>
      <w:tr w:rsidR="0038662B" w14:paraId="14AF06B2" w14:textId="77777777" w:rsidTr="008B075C">
        <w:tc>
          <w:tcPr>
            <w:tcW w:w="2552" w:type="dxa"/>
            <w:vAlign w:val="center"/>
          </w:tcPr>
          <w:p w14:paraId="0F472DF9" w14:textId="77777777" w:rsidR="0038662B" w:rsidRDefault="0038662B" w:rsidP="008B075C">
            <w:pPr>
              <w:jc w:val="left"/>
              <w:rPr>
                <w:rFonts w:cs="Times New Roman"/>
                <w:sz w:val="20"/>
                <w:szCs w:val="20"/>
              </w:rPr>
            </w:pPr>
            <w:r>
              <w:rPr>
                <w:noProof/>
              </w:rPr>
              <w:drawing>
                <wp:inline distT="0" distB="0" distL="0" distR="0" wp14:anchorId="12D5D303" wp14:editId="228C02B3">
                  <wp:extent cx="1429329" cy="529210"/>
                  <wp:effectExtent l="0" t="0" r="0" b="44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429329" cy="529210"/>
                          </a:xfrm>
                          <a:prstGeom prst="rect">
                            <a:avLst/>
                          </a:prstGeom>
                          <a:noFill/>
                          <a:ln>
                            <a:noFill/>
                          </a:ln>
                        </pic:spPr>
                      </pic:pic>
                    </a:graphicData>
                  </a:graphic>
                </wp:inline>
              </w:drawing>
            </w:r>
          </w:p>
        </w:tc>
        <w:tc>
          <w:tcPr>
            <w:tcW w:w="6842" w:type="dxa"/>
            <w:vAlign w:val="center"/>
          </w:tcPr>
          <w:p w14:paraId="38BB512B" w14:textId="6A9C8B67" w:rsidR="0038662B" w:rsidRDefault="0038662B" w:rsidP="008B075C">
            <w:pPr>
              <w:jc w:val="left"/>
              <w:rPr>
                <w:rFonts w:cs="Times New Roman"/>
                <w:sz w:val="20"/>
                <w:szCs w:val="20"/>
              </w:rPr>
            </w:pPr>
            <w:r w:rsidRPr="00761B20">
              <w:rPr>
                <w:rFonts w:cs="Times New Roman"/>
                <w:sz w:val="20"/>
                <w:szCs w:val="20"/>
              </w:rPr>
              <w:t>Repositorio</w:t>
            </w:r>
            <w:r w:rsidR="002C4D72">
              <w:rPr>
                <w:rFonts w:cs="Times New Roman"/>
                <w:sz w:val="20"/>
                <w:szCs w:val="20"/>
              </w:rPr>
              <w:t xml:space="preserve"> Institucional</w:t>
            </w:r>
          </w:p>
          <w:p w14:paraId="0525C2CE" w14:textId="77777777" w:rsidR="0038662B" w:rsidRPr="00761B20" w:rsidRDefault="0038662B" w:rsidP="008B075C">
            <w:pPr>
              <w:jc w:val="left"/>
              <w:rPr>
                <w:noProof/>
                <w:sz w:val="20"/>
                <w:szCs w:val="20"/>
              </w:rPr>
            </w:pPr>
            <w:r w:rsidRPr="00761B20">
              <w:rPr>
                <w:rFonts w:cs="Times New Roman"/>
                <w:sz w:val="20"/>
                <w:szCs w:val="20"/>
              </w:rPr>
              <w:t>www.bibliotecadigital.usb.edu.co</w:t>
            </w:r>
          </w:p>
        </w:tc>
      </w:tr>
    </w:tbl>
    <w:p w14:paraId="19A09470" w14:textId="77777777" w:rsidR="0038662B" w:rsidRDefault="0038662B" w:rsidP="0038662B">
      <w:pPr>
        <w:jc w:val="left"/>
        <w:rPr>
          <w:rFonts w:cs="Times New Roman"/>
          <w:b/>
          <w:sz w:val="20"/>
          <w:szCs w:val="20"/>
        </w:rPr>
      </w:pPr>
    </w:p>
    <w:p w14:paraId="406B41E3" w14:textId="77777777" w:rsidR="0038662B" w:rsidRPr="002D2CDB" w:rsidRDefault="0038662B" w:rsidP="0038662B">
      <w:pPr>
        <w:jc w:val="left"/>
        <w:rPr>
          <w:rFonts w:cs="Times New Roman"/>
          <w:sz w:val="20"/>
          <w:szCs w:val="20"/>
        </w:rPr>
      </w:pPr>
      <w:r w:rsidRPr="00A97A13">
        <w:rPr>
          <w:rFonts w:cs="Times New Roman"/>
          <w:b/>
          <w:sz w:val="20"/>
          <w:szCs w:val="20"/>
        </w:rPr>
        <w:t>Bibliotecas Universidad de San Buenaventura</w:t>
      </w:r>
    </w:p>
    <w:p w14:paraId="6DCB79F4" w14:textId="77777777" w:rsidR="0038662B" w:rsidRPr="00EA3935" w:rsidRDefault="0038662B" w:rsidP="0038662B">
      <w:pPr>
        <w:spacing w:line="276" w:lineRule="auto"/>
        <w:jc w:val="left"/>
        <w:rPr>
          <w:rFonts w:cs="Times New Roman"/>
          <w:sz w:val="20"/>
          <w:szCs w:val="20"/>
        </w:rPr>
      </w:pPr>
      <w:r w:rsidRPr="00EA3935">
        <w:rPr>
          <w:rFonts w:cs="Times New Roman"/>
          <w:sz w:val="20"/>
          <w:szCs w:val="20"/>
        </w:rPr>
        <w:t>Biblioteca Fray Alberto Montealegre O.F.M. - Bogotá.</w:t>
      </w:r>
    </w:p>
    <w:p w14:paraId="32127356" w14:textId="77777777" w:rsidR="0038662B" w:rsidRPr="00EA3935" w:rsidRDefault="0038662B" w:rsidP="0038662B">
      <w:pPr>
        <w:spacing w:line="276" w:lineRule="auto"/>
        <w:jc w:val="left"/>
        <w:rPr>
          <w:rFonts w:cs="Times New Roman"/>
          <w:sz w:val="20"/>
          <w:szCs w:val="20"/>
        </w:rPr>
      </w:pPr>
      <w:r w:rsidRPr="00EA3935">
        <w:rPr>
          <w:rFonts w:cs="Times New Roman"/>
          <w:sz w:val="20"/>
          <w:szCs w:val="20"/>
        </w:rPr>
        <w:t>Biblioteca Fray Arturo Calle Restrepo O.F.M.</w:t>
      </w:r>
      <w:r w:rsidRPr="00EA3935">
        <w:rPr>
          <w:rFonts w:cs="Times New Roman"/>
          <w:b/>
          <w:sz w:val="20"/>
          <w:szCs w:val="20"/>
        </w:rPr>
        <w:t xml:space="preserve"> - </w:t>
      </w:r>
      <w:r w:rsidRPr="00EA3935">
        <w:rPr>
          <w:rFonts w:cs="Times New Roman"/>
          <w:sz w:val="20"/>
          <w:szCs w:val="20"/>
        </w:rPr>
        <w:t>Medellín, Bello, Armenia, Ibagué.</w:t>
      </w:r>
    </w:p>
    <w:p w14:paraId="08DF8116" w14:textId="77777777" w:rsidR="0038662B" w:rsidRPr="00EA3935" w:rsidRDefault="0038662B" w:rsidP="0038662B">
      <w:pPr>
        <w:spacing w:line="276" w:lineRule="auto"/>
        <w:jc w:val="left"/>
        <w:rPr>
          <w:rFonts w:cs="Times New Roman"/>
          <w:sz w:val="20"/>
          <w:szCs w:val="20"/>
        </w:rPr>
      </w:pPr>
      <w:r w:rsidRPr="00EA3935">
        <w:rPr>
          <w:rFonts w:cs="Times New Roman"/>
          <w:sz w:val="20"/>
          <w:szCs w:val="20"/>
        </w:rPr>
        <w:t>Departamento de Biblioteca - Cali.</w:t>
      </w:r>
    </w:p>
    <w:p w14:paraId="0167F07A" w14:textId="77777777" w:rsidR="0038662B" w:rsidRPr="00EA3935" w:rsidRDefault="0038662B" w:rsidP="0038662B">
      <w:pPr>
        <w:spacing w:line="276" w:lineRule="auto"/>
        <w:jc w:val="left"/>
        <w:rPr>
          <w:rFonts w:cs="Times New Roman"/>
          <w:sz w:val="20"/>
          <w:szCs w:val="20"/>
        </w:rPr>
      </w:pPr>
      <w:r w:rsidRPr="00EA3935">
        <w:rPr>
          <w:rFonts w:cs="Times New Roman"/>
          <w:sz w:val="20"/>
          <w:szCs w:val="20"/>
        </w:rPr>
        <w:t>Biblioteca Central Fray Antonio de Marchena – Cartagena.</w:t>
      </w:r>
    </w:p>
    <w:p w14:paraId="0B8136BD" w14:textId="77777777" w:rsidR="0038662B" w:rsidRDefault="0038662B" w:rsidP="0038662B">
      <w:pPr>
        <w:jc w:val="center"/>
        <w:rPr>
          <w:rFonts w:cs="Times New Roman"/>
          <w:b/>
          <w:sz w:val="20"/>
          <w:szCs w:val="20"/>
        </w:rPr>
      </w:pPr>
    </w:p>
    <w:p w14:paraId="771DAFE6" w14:textId="77777777" w:rsidR="0038662B" w:rsidRPr="00A97A13" w:rsidRDefault="0038662B" w:rsidP="0038662B">
      <w:pPr>
        <w:jc w:val="center"/>
        <w:rPr>
          <w:rFonts w:cs="Times New Roman"/>
          <w:b/>
          <w:sz w:val="20"/>
          <w:szCs w:val="20"/>
        </w:rPr>
      </w:pPr>
    </w:p>
    <w:p w14:paraId="48F1FB95" w14:textId="77777777" w:rsidR="0038662B" w:rsidRPr="00A97A13" w:rsidRDefault="0038662B" w:rsidP="0038662B">
      <w:pPr>
        <w:spacing w:line="276" w:lineRule="auto"/>
        <w:jc w:val="left"/>
        <w:rPr>
          <w:rFonts w:cs="Times New Roman"/>
          <w:sz w:val="20"/>
          <w:szCs w:val="20"/>
        </w:rPr>
      </w:pPr>
      <w:r w:rsidRPr="00FA4DE3">
        <w:rPr>
          <w:rFonts w:cs="Times New Roman"/>
          <w:b/>
          <w:bCs/>
          <w:sz w:val="20"/>
          <w:szCs w:val="20"/>
        </w:rPr>
        <w:t>Universidad de San Buenaventura Colombia</w:t>
      </w:r>
      <w:r w:rsidRPr="00A97A13">
        <w:rPr>
          <w:rFonts w:cs="Times New Roman"/>
          <w:sz w:val="20"/>
          <w:szCs w:val="20"/>
        </w:rPr>
        <w:t xml:space="preserve"> - www.usb.edu.co</w:t>
      </w:r>
    </w:p>
    <w:p w14:paraId="064D7074" w14:textId="77777777" w:rsidR="0038662B" w:rsidRPr="00A97A13" w:rsidRDefault="0038662B" w:rsidP="0038662B">
      <w:pPr>
        <w:spacing w:line="276" w:lineRule="auto"/>
        <w:jc w:val="left"/>
        <w:rPr>
          <w:rFonts w:cs="Times New Roman"/>
          <w:sz w:val="20"/>
          <w:szCs w:val="20"/>
        </w:rPr>
      </w:pPr>
      <w:r w:rsidRPr="00A97A13">
        <w:rPr>
          <w:rFonts w:cs="Times New Roman"/>
          <w:sz w:val="20"/>
          <w:szCs w:val="20"/>
        </w:rPr>
        <w:t>Bogotá</w:t>
      </w:r>
      <w:r w:rsidRPr="00A97A13">
        <w:rPr>
          <w:rFonts w:cs="Times New Roman"/>
          <w:b/>
          <w:sz w:val="20"/>
          <w:szCs w:val="20"/>
        </w:rPr>
        <w:t xml:space="preserve"> - </w:t>
      </w:r>
      <w:r w:rsidRPr="00A97A13">
        <w:rPr>
          <w:rFonts w:cs="Times New Roman"/>
          <w:sz w:val="20"/>
          <w:szCs w:val="20"/>
        </w:rPr>
        <w:t>www.usbbog.edu.co</w:t>
      </w:r>
    </w:p>
    <w:p w14:paraId="63DFC624" w14:textId="77777777" w:rsidR="0038662B" w:rsidRPr="00A97A13" w:rsidRDefault="0038662B" w:rsidP="0038662B">
      <w:pPr>
        <w:spacing w:line="276" w:lineRule="auto"/>
        <w:jc w:val="left"/>
        <w:rPr>
          <w:rFonts w:cs="Times New Roman"/>
          <w:sz w:val="20"/>
          <w:szCs w:val="20"/>
        </w:rPr>
      </w:pPr>
      <w:r w:rsidRPr="00A97A13">
        <w:rPr>
          <w:rFonts w:cs="Times New Roman"/>
          <w:sz w:val="20"/>
          <w:szCs w:val="20"/>
        </w:rPr>
        <w:t>Medellín</w:t>
      </w:r>
      <w:r w:rsidRPr="00A97A13">
        <w:rPr>
          <w:rFonts w:cs="Times New Roman"/>
          <w:b/>
          <w:sz w:val="20"/>
          <w:szCs w:val="20"/>
        </w:rPr>
        <w:t xml:space="preserve"> - </w:t>
      </w:r>
      <w:r w:rsidRPr="00A97A13">
        <w:rPr>
          <w:rFonts w:cs="Times New Roman"/>
          <w:sz w:val="20"/>
          <w:szCs w:val="20"/>
        </w:rPr>
        <w:t>www.usbmed.edu.co</w:t>
      </w:r>
    </w:p>
    <w:p w14:paraId="1AC12F2B" w14:textId="77777777" w:rsidR="0038662B" w:rsidRPr="00A97A13" w:rsidRDefault="0038662B" w:rsidP="0038662B">
      <w:pPr>
        <w:spacing w:line="276" w:lineRule="auto"/>
        <w:jc w:val="left"/>
        <w:rPr>
          <w:rFonts w:cs="Times New Roman"/>
          <w:sz w:val="20"/>
          <w:szCs w:val="20"/>
        </w:rPr>
      </w:pPr>
      <w:r w:rsidRPr="00A97A13">
        <w:rPr>
          <w:rFonts w:cs="Times New Roman"/>
          <w:sz w:val="20"/>
          <w:szCs w:val="20"/>
        </w:rPr>
        <w:t>Cali -</w:t>
      </w:r>
      <w:r w:rsidRPr="00A97A13">
        <w:rPr>
          <w:rFonts w:cs="Times New Roman"/>
          <w:b/>
          <w:sz w:val="20"/>
          <w:szCs w:val="20"/>
        </w:rPr>
        <w:t xml:space="preserve"> </w:t>
      </w:r>
      <w:r w:rsidRPr="00A97A13">
        <w:rPr>
          <w:rFonts w:cs="Times New Roman"/>
          <w:sz w:val="20"/>
          <w:szCs w:val="20"/>
        </w:rPr>
        <w:t>www.usbcali.edu.co</w:t>
      </w:r>
    </w:p>
    <w:p w14:paraId="003B412B" w14:textId="77777777" w:rsidR="0038662B" w:rsidRPr="00A97A13" w:rsidRDefault="0038662B" w:rsidP="0038662B">
      <w:pPr>
        <w:spacing w:line="276" w:lineRule="auto"/>
        <w:jc w:val="left"/>
        <w:rPr>
          <w:rFonts w:cs="Times New Roman"/>
          <w:sz w:val="20"/>
          <w:szCs w:val="20"/>
        </w:rPr>
      </w:pPr>
      <w:r w:rsidRPr="00A97A13">
        <w:rPr>
          <w:rFonts w:cs="Times New Roman"/>
          <w:sz w:val="20"/>
          <w:szCs w:val="20"/>
        </w:rPr>
        <w:t>Cartagena - www.usbctg.edu.co</w:t>
      </w:r>
    </w:p>
    <w:p w14:paraId="7C3FB91A" w14:textId="77777777" w:rsidR="0038662B" w:rsidRPr="00A97A13" w:rsidRDefault="0038662B" w:rsidP="0038662B">
      <w:pPr>
        <w:spacing w:line="276" w:lineRule="auto"/>
        <w:jc w:val="left"/>
        <w:rPr>
          <w:rFonts w:cs="Times New Roman"/>
          <w:sz w:val="20"/>
          <w:szCs w:val="20"/>
        </w:rPr>
      </w:pPr>
      <w:r w:rsidRPr="00A97A13">
        <w:rPr>
          <w:rFonts w:cs="Times New Roman"/>
          <w:sz w:val="20"/>
          <w:szCs w:val="20"/>
        </w:rPr>
        <w:t>Editorial Bonaventuriana - www.editorialbonaventuriana.usb.edu.co</w:t>
      </w:r>
    </w:p>
    <w:p w14:paraId="33AD1A47" w14:textId="77777777" w:rsidR="0038662B" w:rsidRPr="00A97A13" w:rsidRDefault="0038662B" w:rsidP="0038662B">
      <w:pPr>
        <w:spacing w:line="276" w:lineRule="auto"/>
        <w:jc w:val="left"/>
        <w:rPr>
          <w:rFonts w:cs="Times New Roman"/>
          <w:sz w:val="20"/>
          <w:szCs w:val="20"/>
        </w:rPr>
      </w:pPr>
      <w:r w:rsidRPr="00A97A13">
        <w:rPr>
          <w:rFonts w:cs="Times New Roman"/>
          <w:sz w:val="20"/>
          <w:szCs w:val="20"/>
        </w:rPr>
        <w:t>Revistas</w:t>
      </w:r>
      <w:r>
        <w:rPr>
          <w:rFonts w:cs="Times New Roman"/>
          <w:sz w:val="20"/>
          <w:szCs w:val="20"/>
        </w:rPr>
        <w:t xml:space="preserve"> científicas</w:t>
      </w:r>
      <w:r w:rsidRPr="00A97A13">
        <w:rPr>
          <w:rFonts w:cs="Times New Roman"/>
          <w:sz w:val="20"/>
          <w:szCs w:val="20"/>
        </w:rPr>
        <w:t xml:space="preserve"> – www.revistas.usb.edu.co</w:t>
      </w:r>
    </w:p>
    <w:p w14:paraId="2D28B8E8" w14:textId="28B66179" w:rsidR="00225A8A" w:rsidRDefault="00225A8A" w:rsidP="00DE3357">
      <w:pPr>
        <w:rPr>
          <w:rFonts w:cs="Times New Roman"/>
          <w:sz w:val="22"/>
        </w:rPr>
      </w:pPr>
    </w:p>
    <w:p w14:paraId="167CA04E" w14:textId="020B76D5" w:rsidR="00D473E1" w:rsidRDefault="00D473E1" w:rsidP="00225A8A">
      <w:commentRangeStart w:id="12"/>
      <w:r>
        <w:rPr>
          <w:rFonts w:cs="Times New Roman"/>
          <w:sz w:val="22"/>
        </w:rPr>
        <w:t xml:space="preserve"> </w:t>
      </w:r>
      <w:commentRangeEnd w:id="12"/>
      <w:r>
        <w:rPr>
          <w:rStyle w:val="Refdecomentario"/>
        </w:rPr>
        <w:commentReference w:id="12"/>
      </w:r>
    </w:p>
    <w:p w14:paraId="31576ED6" w14:textId="77777777" w:rsidR="0078131D" w:rsidRDefault="0078131D" w:rsidP="00E73C8F">
      <w:pPr>
        <w:rPr>
          <w:szCs w:val="24"/>
        </w:rPr>
      </w:pPr>
    </w:p>
    <w:p w14:paraId="7F7CF674" w14:textId="77777777" w:rsidR="0078131D" w:rsidRPr="00876B10" w:rsidRDefault="0078131D" w:rsidP="0078131D">
      <w:pPr>
        <w:rPr>
          <w:szCs w:val="24"/>
        </w:rPr>
        <w:sectPr w:rsidR="0078131D" w:rsidRPr="00876B10" w:rsidSect="003E6085">
          <w:headerReference w:type="default" r:id="rId17"/>
          <w:pgSz w:w="12240" w:h="15840"/>
          <w:pgMar w:top="1418" w:right="1418" w:bottom="1418" w:left="1418" w:header="709" w:footer="709" w:gutter="0"/>
          <w:cols w:space="708"/>
          <w:docGrid w:linePitch="360"/>
        </w:sectPr>
      </w:pPr>
    </w:p>
    <w:bookmarkEnd w:id="37"/>
    <w:bookmarkEnd w:id="42"/>
    <w:commentRangeStart w:id="48"/>
    <w:p>
      <w:pPr/>
    </w:p>
    <w:p>
      <w:pPr>
        <w:pStyle w:val="Ttulo1"/>
      </w:pPr>
      <w:r>
        <w:t>DEDICATORIA</w:t>
      </w:r>
    </w:p>
    <w:p>
      <w:pPr/>
    </w:p>
    <w:p>
      <w:pPr>
        <w:pStyle w:val="PrrIEEE"/>
      </w:pPr>
      <w:r>
        <w:t>Dedicamos este trabajo a nuestras familias, por su amor incondicional, comprensión y apoyo constante durante todo el proceso de formación profesional. A nuestros padres, quienes con su esfuerzo, valores y ejemplo nos impulsaron a superar cada reto y alcanzar nuestras metas.</w:t>
      </w:r>
    </w:p>
    <w:p>
      <w:pPr>
        <w:pStyle w:val="PrrIEEE"/>
      </w:pPr>
      <w:r>
        <w:t>También dedicamos este logro a nuestros docentes, por compartir su conocimiento y guiarnos con paciencia y compromiso, y a todas las personas que creyeron en nosotros y nos motivaron a culminar con éxito este proyecto. Este trabajo es reflejo del esfuerzo conjunto, la perseverancia y la pasión que compartimos como grupo.</w:t>
      </w:r>
    </w:p>
    <w:p>
      <w:pPr/>
      <w:r>
        <w:br w:type="page"/>
      </w:r>
    </w:p>
    <w:p>
      <w:pPr/>
    </w:p>
    <w:p>
      <w:pPr>
        <w:pStyle w:val="Ttulo1"/>
      </w:pPr>
      <w:r>
        <w:t>TABLA DE CONTENIDO</w:t>
      </w:r>
    </w:p>
    <w:p>
      <w:pPr/>
    </w:p>
    <w:p>
      <w:pPr>
        <w:tabs>
          <w:tab w:pos="9360" w:val="right" w:leader="dot"/>
        </w:tabs>
        <w:spacing w:before="40" w:after="40" w:line="240" w:lineRule="auto"/>
        <w:ind w:firstLine="0" w:left="0"/>
      </w:pPr>
      <w:r>
        <w:rPr>
          <w:b/>
          <w:sz w:val="22"/>
        </w:rPr>
        <w:t>RESUMEN</w:t>
        <w:tab/>
        <w:t>5</w:t>
      </w:r>
    </w:p>
    <w:p>
      <w:pPr>
        <w:tabs>
          <w:tab w:pos="9360" w:val="right" w:leader="dot"/>
        </w:tabs>
        <w:spacing w:before="40" w:after="40" w:line="240" w:lineRule="auto"/>
        <w:ind w:firstLine="0" w:left="0"/>
      </w:pPr>
      <w:r>
        <w:rPr>
          <w:b/>
          <w:sz w:val="22"/>
        </w:rPr>
        <w:t>ABSTRACT</w:t>
        <w:tab/>
        <w:t>5</w:t>
      </w:r>
    </w:p>
    <w:p>
      <w:pPr>
        <w:tabs>
          <w:tab w:pos="9360" w:val="right" w:leader="dot"/>
        </w:tabs>
        <w:spacing w:before="40" w:after="40" w:line="240" w:lineRule="auto"/>
        <w:ind w:firstLine="0" w:left="0"/>
      </w:pPr>
      <w:r>
        <w:rPr>
          <w:b/>
          <w:sz w:val="22"/>
        </w:rPr>
        <w:t>I. INTRODUCCIÓN</w:t>
        <w:tab/>
        <w:t>6</w:t>
      </w:r>
    </w:p>
    <w:p>
      <w:pPr>
        <w:tabs>
          <w:tab w:pos="9360" w:val="right" w:leader="dot"/>
        </w:tabs>
        <w:spacing w:before="40" w:after="40" w:line="240" w:lineRule="auto"/>
        <w:ind w:firstLine="0" w:left="0"/>
      </w:pPr>
      <w:r>
        <w:rPr>
          <w:b/>
          <w:sz w:val="22"/>
        </w:rPr>
        <w:t>II. PLANTEAMIENTO DEL PROBLEMA</w:t>
        <w:tab/>
        <w:t>8</w:t>
      </w:r>
    </w:p>
    <w:p>
      <w:pPr>
        <w:tabs>
          <w:tab w:pos="8957" w:val="right" w:leader="dot"/>
        </w:tabs>
        <w:spacing w:before="40" w:after="40" w:line="240" w:lineRule="auto"/>
        <w:ind w:firstLine="0" w:left="403"/>
      </w:pPr>
      <w:r>
        <w:rPr>
          <w:b w:val="0"/>
          <w:sz w:val="22"/>
        </w:rPr>
        <w:t>A. Antecedentes</w:t>
        <w:tab/>
        <w:t>9</w:t>
      </w:r>
    </w:p>
    <w:p>
      <w:pPr>
        <w:tabs>
          <w:tab w:pos="9360" w:val="right" w:leader="dot"/>
        </w:tabs>
        <w:spacing w:before="40" w:after="40" w:line="240" w:lineRule="auto"/>
        <w:ind w:firstLine="0" w:left="0"/>
      </w:pPr>
      <w:r>
        <w:rPr>
          <w:b/>
          <w:sz w:val="22"/>
        </w:rPr>
        <w:t>III. JUSTIFICACIÓN</w:t>
        <w:tab/>
        <w:t>11</w:t>
      </w:r>
    </w:p>
    <w:p>
      <w:pPr>
        <w:tabs>
          <w:tab w:pos="8957" w:val="right" w:leader="dot"/>
        </w:tabs>
        <w:spacing w:before="40" w:after="40" w:line="240" w:lineRule="auto"/>
        <w:ind w:firstLine="0" w:left="403"/>
      </w:pPr>
      <w:r>
        <w:rPr>
          <w:b w:val="0"/>
          <w:sz w:val="22"/>
        </w:rPr>
        <w:t>A. Relevancia social</w:t>
        <w:tab/>
        <w:t>11</w:t>
      </w:r>
    </w:p>
    <w:p>
      <w:pPr>
        <w:tabs>
          <w:tab w:pos="8957" w:val="right" w:leader="dot"/>
        </w:tabs>
        <w:spacing w:before="40" w:after="40" w:line="240" w:lineRule="auto"/>
        <w:ind w:firstLine="0" w:left="403"/>
      </w:pPr>
      <w:r>
        <w:rPr>
          <w:b w:val="0"/>
          <w:sz w:val="22"/>
        </w:rPr>
        <w:t>B. Relevancia teórica</w:t>
        <w:tab/>
        <w:t>11</w:t>
      </w:r>
    </w:p>
    <w:p>
      <w:pPr>
        <w:tabs>
          <w:tab w:pos="8957" w:val="right" w:leader="dot"/>
        </w:tabs>
        <w:spacing w:before="40" w:after="40" w:line="240" w:lineRule="auto"/>
        <w:ind w:firstLine="0" w:left="403"/>
      </w:pPr>
      <w:r>
        <w:rPr>
          <w:b w:val="0"/>
          <w:sz w:val="22"/>
        </w:rPr>
        <w:t>C. Relevancia práctica</w:t>
        <w:tab/>
        <w:t>11</w:t>
      </w:r>
    </w:p>
    <w:p>
      <w:pPr>
        <w:tabs>
          <w:tab w:pos="8957" w:val="right" w:leader="dot"/>
        </w:tabs>
        <w:spacing w:before="40" w:after="40" w:line="240" w:lineRule="auto"/>
        <w:ind w:firstLine="0" w:left="403"/>
      </w:pPr>
      <w:r>
        <w:rPr>
          <w:b w:val="0"/>
          <w:sz w:val="22"/>
        </w:rPr>
        <w:t>D. Relevancia disciplinar</w:t>
        <w:tab/>
        <w:t>12</w:t>
      </w:r>
    </w:p>
    <w:p>
      <w:pPr>
        <w:tabs>
          <w:tab w:pos="9360" w:val="right" w:leader="dot"/>
        </w:tabs>
        <w:spacing w:before="40" w:after="40" w:line="240" w:lineRule="auto"/>
        <w:ind w:firstLine="0" w:left="0"/>
      </w:pPr>
      <w:r>
        <w:rPr>
          <w:b/>
          <w:sz w:val="22"/>
        </w:rPr>
        <w:t>IV. ALCANCE Y LIMITACIONES</w:t>
        <w:tab/>
        <w:t>12</w:t>
      </w:r>
    </w:p>
    <w:p>
      <w:pPr>
        <w:tabs>
          <w:tab w:pos="8957" w:val="right" w:leader="dot"/>
        </w:tabs>
        <w:spacing w:before="40" w:after="40" w:line="240" w:lineRule="auto"/>
        <w:ind w:firstLine="0" w:left="403"/>
      </w:pPr>
      <w:r>
        <w:rPr>
          <w:b w:val="0"/>
          <w:sz w:val="22"/>
        </w:rPr>
        <w:t>A. Población objetivo</w:t>
        <w:tab/>
        <w:t>12</w:t>
      </w:r>
    </w:p>
    <w:p>
      <w:pPr>
        <w:tabs>
          <w:tab w:pos="8957" w:val="right" w:leader="dot"/>
        </w:tabs>
        <w:spacing w:before="40" w:after="40" w:line="240" w:lineRule="auto"/>
        <w:ind w:firstLine="0" w:left="403"/>
      </w:pPr>
      <w:r>
        <w:rPr>
          <w:b w:val="0"/>
          <w:sz w:val="22"/>
        </w:rPr>
        <w:t>B. Módulos comprendidos en el alcance</w:t>
        <w:tab/>
        <w:t>13</w:t>
      </w:r>
    </w:p>
    <w:p>
      <w:pPr>
        <w:tabs>
          <w:tab w:pos="8957" w:val="right" w:leader="dot"/>
        </w:tabs>
        <w:spacing w:before="40" w:after="40" w:line="240" w:lineRule="auto"/>
        <w:ind w:firstLine="0" w:left="403"/>
      </w:pPr>
      <w:r>
        <w:rPr>
          <w:b w:val="0"/>
          <w:sz w:val="22"/>
        </w:rPr>
        <w:t>C. Vigencia y naturaleza temporal de los datos</w:t>
        <w:tab/>
        <w:t>14</w:t>
      </w:r>
    </w:p>
    <w:p>
      <w:pPr>
        <w:tabs>
          <w:tab w:pos="8957" w:val="right" w:leader="dot"/>
        </w:tabs>
        <w:spacing w:before="40" w:after="40" w:line="240" w:lineRule="auto"/>
        <w:ind w:firstLine="0" w:left="403"/>
      </w:pPr>
      <w:r>
        <w:rPr>
          <w:b w:val="0"/>
          <w:sz w:val="22"/>
        </w:rPr>
        <w:t>D. El sistema no opera en tiempo real</w:t>
        <w:tab/>
        <w:t>14</w:t>
      </w:r>
    </w:p>
    <w:p>
      <w:pPr>
        <w:tabs>
          <w:tab w:pos="8957" w:val="right" w:leader="dot"/>
        </w:tabs>
        <w:spacing w:before="40" w:after="40" w:line="240" w:lineRule="auto"/>
        <w:ind w:firstLine="0" w:left="403"/>
      </w:pPr>
      <w:r>
        <w:rPr>
          <w:b w:val="0"/>
          <w:sz w:val="22"/>
        </w:rPr>
        <w:t>E. Limitaciones</w:t>
        <w:tab/>
        <w:t>15</w:t>
      </w:r>
    </w:p>
    <w:p>
      <w:pPr>
        <w:tabs>
          <w:tab w:pos="8957" w:val="right" w:leader="dot"/>
        </w:tabs>
        <w:spacing w:before="40" w:after="40" w:line="240" w:lineRule="auto"/>
        <w:ind w:firstLine="0" w:left="403"/>
      </w:pPr>
      <w:r>
        <w:rPr>
          <w:b w:val="0"/>
          <w:sz w:val="22"/>
        </w:rPr>
        <w:t>F. Operación sin conexión y ubicación de la inferencia</w:t>
        <w:tab/>
        <w:t>16</w:t>
      </w:r>
    </w:p>
    <w:p>
      <w:pPr>
        <w:tabs>
          <w:tab w:pos="9360" w:val="right" w:leader="dot"/>
        </w:tabs>
        <w:spacing w:before="40" w:after="40" w:line="240" w:lineRule="auto"/>
        <w:ind w:firstLine="0" w:left="0"/>
      </w:pPr>
      <w:r>
        <w:rPr>
          <w:b/>
          <w:sz w:val="22"/>
        </w:rPr>
        <w:t>V. OBJETIVOS</w:t>
        <w:tab/>
        <w:t>17</w:t>
      </w:r>
    </w:p>
    <w:p>
      <w:pPr>
        <w:tabs>
          <w:tab w:pos="8957" w:val="right" w:leader="dot"/>
        </w:tabs>
        <w:spacing w:before="40" w:after="40" w:line="240" w:lineRule="auto"/>
        <w:ind w:firstLine="0" w:left="403"/>
      </w:pPr>
      <w:r>
        <w:rPr>
          <w:b w:val="0"/>
          <w:sz w:val="22"/>
        </w:rPr>
        <w:t>A. Objetivo general</w:t>
        <w:tab/>
        <w:t>17</w:t>
      </w:r>
    </w:p>
    <w:p>
      <w:pPr>
        <w:tabs>
          <w:tab w:pos="8957" w:val="right" w:leader="dot"/>
        </w:tabs>
        <w:spacing w:before="40" w:after="40" w:line="240" w:lineRule="auto"/>
        <w:ind w:firstLine="0" w:left="403"/>
      </w:pPr>
      <w:r>
        <w:rPr>
          <w:b w:val="0"/>
          <w:sz w:val="22"/>
        </w:rPr>
        <w:t>B. Objetivos específicos</w:t>
        <w:tab/>
        <w:t>17</w:t>
      </w:r>
    </w:p>
    <w:p>
      <w:pPr>
        <w:tabs>
          <w:tab w:pos="9360" w:val="right" w:leader="dot"/>
        </w:tabs>
        <w:spacing w:before="40" w:after="40" w:line="240" w:lineRule="auto"/>
        <w:ind w:firstLine="0" w:left="0"/>
      </w:pPr>
      <w:r>
        <w:rPr>
          <w:b/>
          <w:sz w:val="22"/>
        </w:rPr>
        <w:t>VI. METODOLOGÍA</w:t>
        <w:tab/>
        <w:t>18</w:t>
      </w:r>
    </w:p>
    <w:p>
      <w:pPr>
        <w:tabs>
          <w:tab w:pos="8957" w:val="right" w:leader="dot"/>
        </w:tabs>
        <w:spacing w:before="40" w:after="40" w:line="240" w:lineRule="auto"/>
        <w:ind w:firstLine="0" w:left="403"/>
      </w:pPr>
      <w:r>
        <w:rPr>
          <w:b w:val="0"/>
          <w:sz w:val="22"/>
        </w:rPr>
        <w:t>A. Metodología de investigación</w:t>
        <w:tab/>
        <w:t>18</w:t>
      </w:r>
    </w:p>
    <w:p>
      <w:pPr>
        <w:tabs>
          <w:tab w:pos="8957" w:val="right" w:leader="dot"/>
        </w:tabs>
        <w:spacing w:before="40" w:after="40" w:line="240" w:lineRule="auto"/>
        <w:ind w:firstLine="0" w:left="403"/>
      </w:pPr>
      <w:r>
        <w:rPr>
          <w:b w:val="0"/>
          <w:sz w:val="22"/>
        </w:rPr>
        <w:t>B. Validación de los instrumentos</w:t>
        <w:tab/>
        <w:t>19</w:t>
      </w:r>
    </w:p>
    <w:p>
      <w:pPr>
        <w:tabs>
          <w:tab w:pos="8957" w:val="right" w:leader="dot"/>
        </w:tabs>
        <w:spacing w:before="40" w:after="40" w:line="240" w:lineRule="auto"/>
        <w:ind w:firstLine="0" w:left="403"/>
      </w:pPr>
      <w:r>
        <w:rPr>
          <w:b w:val="0"/>
          <w:sz w:val="22"/>
        </w:rPr>
        <w:t>C. Marco de desarrollo de la solución</w:t>
        <w:tab/>
        <w:t>20</w:t>
      </w:r>
    </w:p>
    <w:p>
      <w:pPr>
        <w:tabs>
          <w:tab w:pos="8957" w:val="right" w:leader="dot"/>
        </w:tabs>
        <w:spacing w:before="40" w:after="40" w:line="240" w:lineRule="auto"/>
        <w:ind w:firstLine="0" w:left="403"/>
      </w:pPr>
      <w:r>
        <w:rPr>
          <w:b w:val="0"/>
          <w:sz w:val="22"/>
        </w:rPr>
        <w:t>D. Tratamiento de datos personales</w:t>
        <w:tab/>
        <w:t>21</w:t>
      </w:r>
    </w:p>
    <w:p>
      <w:pPr>
        <w:tabs>
          <w:tab w:pos="8957" w:val="right" w:leader="dot"/>
        </w:tabs>
        <w:spacing w:before="40" w:after="40" w:line="240" w:lineRule="auto"/>
        <w:ind w:firstLine="0" w:left="403"/>
      </w:pPr>
      <w:r>
        <w:rPr>
          <w:b w:val="0"/>
          <w:sz w:val="22"/>
        </w:rPr>
        <w:t>E. Preparación y limpieza de los datos</w:t>
        <w:tab/>
        <w:t>21</w:t>
      </w:r>
    </w:p>
    <w:p>
      <w:pPr>
        <w:tabs>
          <w:tab w:pos="8957" w:val="right" w:leader="dot"/>
        </w:tabs>
        <w:spacing w:before="40" w:after="40" w:line="240" w:lineRule="auto"/>
        <w:ind w:firstLine="0" w:left="403"/>
      </w:pPr>
      <w:r>
        <w:rPr>
          <w:b w:val="0"/>
          <w:sz w:val="22"/>
        </w:rPr>
        <w:t>F. Modelos de aprendizaje automático evaluados</w:t>
        <w:tab/>
        <w:t>23</w:t>
      </w:r>
    </w:p>
    <w:p>
      <w:pPr>
        <w:tabs>
          <w:tab w:pos="8957" w:val="right" w:leader="dot"/>
        </w:tabs>
        <w:spacing w:before="40" w:after="40" w:line="240" w:lineRule="auto"/>
        <w:ind w:firstLine="0" w:left="403"/>
      </w:pPr>
      <w:r>
        <w:rPr>
          <w:b w:val="0"/>
          <w:sz w:val="22"/>
        </w:rPr>
        <w:t>G. Plan de pruebas</w:t>
        <w:tab/>
        <w:t>24</w:t>
      </w:r>
    </w:p>
    <w:p>
      <w:pPr>
        <w:tabs>
          <w:tab w:pos="8957" w:val="right" w:leader="dot"/>
        </w:tabs>
        <w:spacing w:before="40" w:after="40" w:line="240" w:lineRule="auto"/>
        <w:ind w:firstLine="0" w:left="403"/>
      </w:pPr>
      <w:r>
        <w:rPr>
          <w:b w:val="0"/>
          <w:sz w:val="22"/>
        </w:rPr>
        <w:t>H. Matriz de trazabilidad metodológica</w:t>
        <w:tab/>
        <w:t>25</w:t>
      </w:r>
    </w:p>
    <w:p>
      <w:pPr>
        <w:tabs>
          <w:tab w:pos="9360" w:val="right" w:leader="dot"/>
        </w:tabs>
        <w:spacing w:before="40" w:after="40" w:line="240" w:lineRule="auto"/>
        <w:ind w:firstLine="0" w:left="0"/>
      </w:pPr>
      <w:r>
        <w:rPr>
          <w:b/>
          <w:sz w:val="22"/>
        </w:rPr>
        <w:t>VII. RESULTADOS ESPERADOS Y PLAN DE ANÁLISIS</w:t>
        <w:tab/>
        <w:t>26</w:t>
      </w:r>
    </w:p>
    <w:p>
      <w:pPr>
        <w:tabs>
          <w:tab w:pos="8957" w:val="right" w:leader="dot"/>
        </w:tabs>
        <w:spacing w:before="40" w:after="40" w:line="240" w:lineRule="auto"/>
        <w:ind w:firstLine="0" w:left="403"/>
      </w:pPr>
      <w:r>
        <w:rPr>
          <w:b w:val="0"/>
          <w:sz w:val="22"/>
        </w:rPr>
        <w:t>A. Resultados del primer objetivo específico</w:t>
        <w:tab/>
        <w:t>27</w:t>
      </w:r>
    </w:p>
    <w:p>
      <w:pPr>
        <w:tabs>
          <w:tab w:pos="8957" w:val="right" w:leader="dot"/>
        </w:tabs>
        <w:spacing w:before="40" w:after="40" w:line="240" w:lineRule="auto"/>
        <w:ind w:firstLine="0" w:left="403"/>
      </w:pPr>
      <w:r>
        <w:rPr>
          <w:b w:val="0"/>
          <w:sz w:val="22"/>
        </w:rPr>
        <w:t>B. Resultados del segundo objetivo específico</w:t>
        <w:tab/>
        <w:t>27</w:t>
      </w:r>
    </w:p>
    <w:p>
      <w:pPr>
        <w:tabs>
          <w:tab w:pos="8957" w:val="right" w:leader="dot"/>
        </w:tabs>
        <w:spacing w:before="40" w:after="40" w:line="240" w:lineRule="auto"/>
        <w:ind w:firstLine="0" w:left="403"/>
      </w:pPr>
      <w:r>
        <w:rPr>
          <w:b w:val="0"/>
          <w:sz w:val="22"/>
        </w:rPr>
        <w:t>C. Resultados del tercer objetivo específico</w:t>
        <w:tab/>
        <w:t>31</w:t>
      </w:r>
    </w:p>
    <w:p>
      <w:pPr>
        <w:tabs>
          <w:tab w:pos="8957" w:val="right" w:leader="dot"/>
        </w:tabs>
        <w:spacing w:before="40" w:after="40" w:line="240" w:lineRule="auto"/>
        <w:ind w:firstLine="0" w:left="403"/>
      </w:pPr>
      <w:r>
        <w:rPr>
          <w:b w:val="0"/>
          <w:sz w:val="22"/>
        </w:rPr>
        <w:t>D. Formato de presentación</w:t>
        <w:tab/>
        <w:t>32</w:t>
      </w:r>
    </w:p>
    <w:p>
      <w:pPr>
        <w:tabs>
          <w:tab w:pos="9360" w:val="right" w:leader="dot"/>
        </w:tabs>
        <w:spacing w:before="40" w:after="40" w:line="240" w:lineRule="auto"/>
        <w:ind w:firstLine="0" w:left="0"/>
      </w:pPr>
      <w:r>
        <w:rPr>
          <w:b/>
          <w:sz w:val="22"/>
        </w:rPr>
        <w:t>VIII. CONCLUSIONES</w:t>
        <w:tab/>
        <w:t>32</w:t>
      </w:r>
    </w:p>
    <w:p>
      <w:pPr>
        <w:tabs>
          <w:tab w:pos="9360" w:val="right" w:leader="dot"/>
        </w:tabs>
        <w:spacing w:before="40" w:after="40" w:line="240" w:lineRule="auto"/>
        <w:ind w:firstLine="0" w:left="0"/>
      </w:pPr>
      <w:r>
        <w:rPr>
          <w:b/>
          <w:sz w:val="22"/>
        </w:rPr>
        <w:t>REFERENCIAS</w:t>
        <w:tab/>
        <w:t>34</w:t>
      </w:r>
    </w:p>
    <w:p>
      <w:pPr/>
      <w:r>
        <w:br w:type="page"/>
      </w:r>
    </w:p>
    <w:p>
      <w:pPr/>
    </w:p>
    <w:p>
      <w:pPr>
        <w:pStyle w:val="Ttulo1"/>
      </w:pPr>
      <w:r>
        <w:t>RESUMEN</w:t>
      </w:r>
    </w:p>
    <w:p>
      <w:pPr/>
    </w:p>
    <w:p>
      <w:pPr>
        <w:pStyle w:val="PrrIEEE"/>
      </w:pPr>
      <w:r>
        <w:t>En Colombia, las enfermedades del sistema circulatorio son la primera causa de muerte, con tasas ajustadas por encima de 130 por cada 100.000 habitantes. Más de tres cuartas partes de esa carga tienen que ver con factores de riesgo que se pueden cambiar, pero esa oportunidad se pierde porque el tamizaje depende de que la persona vaya a consulta.</w:t>
      </w:r>
    </w:p>
    <w:p>
      <w:pPr>
        <w:pStyle w:val="PrrIEEE"/>
      </w:pPr>
      <w:r>
        <w:t>Este proyecto desarrolla Pulso, una Aplicación Web Progresiva (PWA) con inteligencia artificial dirigida a personas adultas de 40 a 69 años residentes en Colombia, sin diagnóstico previo de enfermedad cardiovascular. Pulso estima el riesgo cardiovascular de la persona y, a partir de ese resultado, propone recomendaciones de alimentación con ingredientes, cantidades y preparaciones propias de cada región, planes de vida saludable, rutinas de ejercicio y reportes periódicos de seguimiento. Para estimar el riesgo se entrenó una regresión logística con 5.043 adultos de la encuesta NHANES 2021-2023, elegida después de compararla con gradient boosting y k vecinos más cercanos en una validación cruzada estratificada 5 × 10. Con las variables de estilo de vida, la edad y el sexo alcanza un área bajo la curva ROC de 0,805 con pendiente de calibración de 0,99, y la contribución de cada variable a cada predicción se calcula de forma exacta, dado que en un modelo lineal el valor SHAP tiene forma cerrada.</w:t>
      </w:r>
    </w:p>
    <w:p>
      <w:pPr>
        <w:pStyle w:val="PrrIEEE"/>
      </w:pPr>
      <w:r>
        <w:t>La inferencia se ejecuta en el servidor. Sin conexión, la aplicación conserva la última evaluación con su explicación, el plan alimentario, las rutinas y el histórico, mientras que una evaluación nueva se calcula al recuperar la conectividad. Para validar el prototipo se medirán la discriminación y la calibración del modelo, se harán pruebas de usabilidad con la escala SUS en varios dispositivos y con distintas condiciones de red, y un profesional de salud revisará las recomendaciones.</w:t>
      </w:r>
    </w:p>
    <w:p>
      <w:pPr/>
    </w:p>
    <w:p>
      <w:pPr/>
      <w:r>
        <w:rPr>
          <w:i/>
        </w:rPr>
        <w:t>Palabras clave</w:t>
      </w:r>
      <w:r>
        <w:rPr>
          <w:b/>
        </w:rPr>
        <w:t>: enfermedades cardiovasculares, aprendizaje automático, regresión logística, aplicación web progresiva, prevención primaria, salud digital.</w:t>
      </w:r>
    </w:p>
    <w:p>
      <w:pPr/>
    </w:p>
    <w:p>
      <w:pPr>
        <w:pStyle w:val="Ttulo1"/>
      </w:pPr>
      <w:r>
        <w:t>ABSTRACT</w:t>
      </w:r>
    </w:p>
    <w:p>
      <w:pPr/>
    </w:p>
    <w:p>
      <w:pPr>
        <w:pStyle w:val="PrrIEEE"/>
      </w:pPr>
      <w:r>
        <w:t>In Colombia, circulatory system diseases are the leading cause of death, with age-adjusted rates above 130 per 100,000 inhabitants. More than three quarters of that burden comes from risk factors that can be changed, yet the chance to act is lost because screening only happens when people visit a doctor.</w:t>
      </w:r>
    </w:p>
    <w:p>
      <w:pPr>
        <w:pStyle w:val="PrrIEEE"/>
      </w:pPr>
      <w:r>
        <w:t>This project develops Pulso, an artificial intelligence Progressive Web Application (PWA) aimed at adults aged 40 to 69 living in Colombia with no prior diagnosis of cardiovascular disease. Pulso estimates the person's cardiovascular risk and, based on that result, proposes dietary recommendations with ingredients, quantities and preparations typical of each region, healthy lifestyle plans, exercise routines and periodic follow-up reports. Risk is estimated with a logistic regression trained on 5,043 adults from the NHANES 2021-2023 survey, chosen after comparing it with gradient boosting and k-nearest neighbours in a 5 × 10 stratified cross-validation. With lifestyle variables, age and sex it reaches an area under the ROC curve of 0.805 with a calibration slope of 0.99, and the contribution of each variable to each prediction is computed exactly, since SHAP values have a closed form for linear models.</w:t>
      </w:r>
    </w:p>
    <w:p>
      <w:pPr>
        <w:pStyle w:val="PrrIEEE"/>
      </w:pPr>
      <w:r>
        <w:t>Inference runs on the server. Offline, the application keeps the latest evaluation with its explanation, the meal plan, the routines and the history, while a new evaluation is computed once connectivity is restored. To validate the prototype, the model's discrimination and calibration will be measured, usability will be tested with the SUS scale on several devices and network conditions, and a health professional will review the recommendations.</w:t>
      </w:r>
    </w:p>
    <w:p>
      <w:pPr/>
    </w:p>
    <w:p>
      <w:pPr/>
      <w:r>
        <w:rPr>
          <w:i/>
        </w:rPr>
        <w:t>Keywords</w:t>
      </w:r>
      <w:r>
        <w:rPr>
          <w:b/>
        </w:rPr>
        <w:t>: cardiovascular diseases, machine learning, logistic regression, progressive web application, primary prevention, digital health.</w:t>
      </w:r>
    </w:p>
    <w:p>
      <w:pPr/>
    </w:p>
    <w:p>
      <w:pPr>
        <w:pStyle w:val="Ttulo1"/>
      </w:pPr>
      <w:r>
        <w:t>I. INTRODUCCIÓN</w:t>
      </w:r>
    </w:p>
    <w:p>
      <w:pPr/>
    </w:p>
    <w:p>
      <w:pPr>
        <w:pStyle w:val="PrrIEEE"/>
      </w:pPr>
      <w:r>
        <w:t>Las enfermedades cardiovasculares (ECV) constituyen la primera causa de mortalidad en Colombia. Las enfermedades del sistema circulatorio encabezan de forma sostenida las estadísticas nacionales de mortalidad general, con tasas ajustadas superiores a 130 muertes por cada 100.000 habitantes según los reportes del Ministerio de Salud y Protección Social [1]. Este comportamiento reproduce, a escala nacional, un fenómeno global: la Organización Mundial de la Salud estima cerca de 19,8 millones de muertes anuales por esta causa, alrededor del 32 % de las defunciones registradas en el mundo [2], mientras que el World Heart Report 2023 de la World Heart Federation calcula 20,5 millones de muertes para el año 2021 [3].</w:t>
      </w:r>
    </w:p>
    <w:p>
      <w:pPr>
        <w:pStyle w:val="PrrIEEE"/>
      </w:pPr>
      <w:r>
        <w:t>Ahora bien, la magnitud del problema no es su rasgo más determinante. Más de tres cuartas partes de la carga atribuible a estas enfermedades se asocia a factores de riesgo modificables, tales como el sedentarismo, la alimentación inadecuada, el tabaquismo, la obesidad y el estrés. Existe, por consiguiente, una ventana de intervención amplia que en el contexto colombiano no se aprovecha.</w:t>
      </w:r>
    </w:p>
    <w:p>
      <w:pPr>
        <w:pStyle w:val="PrrIEEE"/>
      </w:pPr>
      <w:r>
        <w:t>El problema está en cuándo se detecta el riesgo. En el país, el tamizaje cardiovascular ocurre casi siempre dentro de una consulta: la persona tiene que asistir y el profesional tiene que aplicar una escala de riesgo durante la atención. Por eso muchos adultos no conocen su nivel de riesgo hasta que sufren un infarto de miocardio o un accidente cerebrovascular, y para entonces ya no se trata de prevenir. La desigualdad territorial lo empeora, porque en los municipios rurales y dispersos hay menos servicios preventivos y la conexión a internet es intermitente.</w:t>
      </w:r>
    </w:p>
    <w:p>
      <w:pPr>
        <w:pStyle w:val="PrrIEEE"/>
      </w:pPr>
      <w:r>
        <w:t>Desde la ingeniería de sistemas es posible abordar esta situación mediante el desarrollo de aplicaciones web progresivas inteligentes que analicen datos clínicos y de estilo de vida del usuario, calculen su nivel de riesgo cardiovascular y generen planes de acción personalizados. La elección de la arquitectura de Aplicación Web Progresiva (PWA) responde a la necesidad de ofrecer una experiencia equivalente a la de una aplicación nativa en cualquier dispositivo con navegador web, sin depender de tiendas de aplicaciones, con capacidad de funcionamiento sin conexión y envío de notificaciones push para alertas de salud críticas.</w:t>
      </w:r>
    </w:p>
    <w:p>
      <w:pPr>
        <w:pStyle w:val="PrrIEEE"/>
      </w:pPr>
      <w:r>
        <w:t>Las tecnologías emergentes como la inteligencia artificial y el aprendizaje automático han demostrado un alto potencial para mejorar la precisión en la estratificación del riesgo cardiovascular y la personalización de intervenciones preventivas [4], [5]. Pulso aplica estas técnicas en una PWA pensada para adultos de 40 a 69 años que viven en Colombia, no tienen diagnóstico de enfermedad cardiovascular y cuentan con un dispositivo con navegador web. Además de estimar el riesgo, la aplicación entrega recomendaciones de alimentación con ingredientes concretos, planes de vida saludable y rutinas de ejercicio ajustadas a cada usuario.</w:t>
      </w:r>
    </w:p>
    <w:p>
      <w:pPr>
        <w:pStyle w:val="PrrIEEE"/>
      </w:pPr>
      <w:r>
        <w:t>Este documento analiza las limitaciones existentes y propone un enfoque viable para el diseño de una PWA inteligente orientada a la prevención cardiovascular integral en el contexto colombiano, mediante datos y recomendaciones contextualizadas por región, cultura alimentaria y disponibilidad de ingredientes locales.</w:t>
      </w:r>
    </w:p>
    <w:p>
      <w:pPr/>
    </w:p>
    <w:p>
      <w:pPr>
        <w:pStyle w:val="Ttulo1"/>
      </w:pPr>
      <w:r>
        <w:t>II. PLANTEAMIENTO DEL PROBLEMA</w:t>
      </w:r>
    </w:p>
    <w:p>
      <w:pPr/>
    </w:p>
    <w:p>
      <w:pPr>
        <w:pStyle w:val="PrrIEEE"/>
      </w:pPr>
      <w:r>
        <w:t>En Colombia las enfermedades cardiovasculares son la primera causa de muerte, y no porque falte conocimiento clínico para prevenirlas: la falla está en el momento en que se detecta el riesgo. Más del 75% de la carga de estas enfermedades se asocia a factores de riesgo modificables, así que hay un margen amplio para intervenir que hoy se desaprovecha.</w:t>
      </w:r>
    </w:p>
    <w:p>
      <w:pPr>
        <w:pStyle w:val="PrrIEEE"/>
      </w:pPr>
      <w:r>
        <w:t>El tamizaje disponible es reactivo. Solo ocurre si la persona va a consulta y si el profesional aplica una escala de riesgo durante la atención, de modo que quien no consulta queda sin evaluar. El resultado es que una parte importante de los adultos se entera de su riesgo cuando ya tuvo un evento agudo, y en ese punto la prevención llega tarde.</w:t>
      </w:r>
    </w:p>
    <w:p>
      <w:pPr>
        <w:pStyle w:val="PrrIEEE"/>
      </w:pPr>
      <w:r>
        <w:t>La brecha tampoco es igual en todo el territorio. En los municipios rurales y dispersos hay menos servicios preventivos, la conexión es intermitente y los teléfonos suelen ser de gama baja, de manera que la falta de detección pesa más en esas zonas.</w:t>
      </w:r>
    </w:p>
    <w:p>
      <w:pPr>
        <w:pStyle w:val="PrrIEEE"/>
      </w:pPr>
      <w:r>
        <w:t>A esta condición se suma una limitación tecnológica. Las herramientas digitales existentes fueron diseñadas para entornos hospitalarios, requieren conexión permanente, entregan un porcentaje de riesgo sin plan de acción asociado y distribuyen en aplicaciones independientes lo que el usuario necesita de forma integrada. Por consiguiente, quedan excluidas precisamente las poblaciones con mayor barrera de acceso y mayor carga de enfermedad.</w:t>
      </w:r>
    </w:p>
    <w:p>
      <w:pPr>
        <w:pStyle w:val="PrrIEEE"/>
      </w:pPr>
      <w:r>
        <w:t>El proyecto se dirige a adultos de 40 a 69 años que viven en Colombia, que no han tenido un diagnóstico de enfermedad cardiovascular y que pueden usar un navegador web desde algún dispositivo. Escogimos esa franja de edad porque es en la que se validaron las escalas de riesgo a diez años que sirven de referencia, como SCORE2, pensada justamente para personas de 40 a 69 años aparentemente sanas [6]. Antes de los 40, el cálculo a diez años se queda corto frente al riesgo de toda la vida; después de los 69, el seguimiento ya le corresponde al médico y no a una herramienta de autotamizaje.</w:t>
      </w:r>
    </w:p>
    <w:p>
      <w:pPr>
        <w:pStyle w:val="PrrIEEE"/>
      </w:pPr>
      <w:r>
        <w:t>La situación problema se manifiesta en cuatro dimensiones observables. En primer lugar, el diagnóstico tardío, dado que el tamizaje se concentra en el nivel asistencial y la primera señal de alerta termina siendo el evento agudo. En segundo lugar, la fragmentación de la orientación preventiva, puesto que las calculadoras de riesgo entregan un porcentaje sin plan de acción asociado, las aplicaciones de nutrición no consideran el perfil de riesgo cardiovascular y las de ejercicio no incorporan alertas de seguridad según el nivel de riesgo. En tercer lugar, la barrera de acceso tecnológico: las plataformas actuales hay que descargarlas de una tienda de aplicaciones, ocupan espacio en el teléfono y dejan de funcionar sin conexión. En cuarto lugar, las recomendaciones están descontextualizadas. Las guías nutricionales de referencia parten de los patrones de alimentación de países de altos ingresos, y es poco probable que alguien siga una recomendación que no tiene en cuenta qué ingredientes consigue en su región, cuánto cuestan ni qué se acostumbra comer en Colombia.</w:t>
      </w:r>
    </w:p>
    <w:p>
      <w:pPr>
        <w:pStyle w:val="PrrIEEE"/>
      </w:pPr>
      <w:r>
        <w:t>El interrogante que orienta esta investigación es:</w:t>
      </w:r>
    </w:p>
    <w:p>
      <w:pPr>
        <w:pStyle w:val="PrrIEEE"/>
      </w:pPr>
      <w:r>
        <w:rPr>
          <w:b/>
        </w:rPr>
        <w:t>¿De qué manera una Aplicación Web Progresiva impulsada por inteligencia artificial puede contribuir a la predicción, prevención y reducción del riesgo cardiovascular en personas adultas entre 40 y 69 años en Colombia, mediante recomendaciones personalizadas y contextualizadas de alimentación, ejercicio y hábitos de vida saludable?</w:t>
      </w:r>
    </w:p>
    <w:p>
      <w:pPr/>
    </w:p>
    <w:p>
      <w:pPr/>
      <w:r>
        <w:rPr>
          <w:i/>
        </w:rPr>
        <w:t>A. Antecedentes</w:t>
      </w:r>
    </w:p>
    <w:p>
      <w:pPr/>
    </w:p>
    <w:p>
      <w:pPr>
        <w:pStyle w:val="PrrIEEE"/>
      </w:pPr>
      <w:r>
        <w:t>Los antecedentes que sustentan este proyecto se organizan en cuatro campos que han evolucionado de manera independiente: la predicción del riesgo cardiovascular mediante aprendizaje automático, la nutrición computacional, la prescripción asistida de actividad física y la arquitectura de aplicaciones web progresivas aplicada a la salud.</w:t>
      </w:r>
    </w:p>
    <w:p>
      <w:pPr>
        <w:pStyle w:val="PrrIEEE"/>
      </w:pPr>
      <w:r>
        <w:t>En cuanto a la predicción del riesgo, Weng et al. [5] compararon cuatro algoritmos con los registros clínicos rutinarios de 378.256 pacientes de atención primaria del Reino Unido. Los cuatro superaron al algoritmo de referencia del American College of Cardiology, y el de redes neuronales identificó correctamente un 7,6% más de pacientes. Lo valioso del resultado es que la mejora no vino de datos especializados o difíciles de conseguir, sino de aprovechar mejor variables clínicas que ya estaban disponibles. Debe advertirse, no obstante, que el estudio se realizó sobre población británica, por lo cual la transferencia de sus resultados al contexto colombiano requiere validación posterior. En la misma línea, Krittanawong et al. [4] realizaron un metaanálisis sobre la predicción de eventos cardiovasculares con técnicas de aprendizaje automático y reportaron desempeños comparables o superiores a los de las escalas clínicas tradicionales, señalando al mismo tiempo la heterogeneidad metodológica y la escasa validación externa como limitaciones persistentes del campo. Esa falta de validación externa es una de las razones por las que el modelo propuesto explica cada predicción que entrega.</w:t>
      </w:r>
    </w:p>
    <w:p>
      <w:pPr>
        <w:pStyle w:val="PrrIEEE"/>
      </w:pPr>
      <w:r>
        <w:t>Zeevi et al. [7] midieron cómo sube la glucosa de distintas personas después de comer lo mismo y vieron diferencias grandes entre una y otra. Con un modelo que usaba los datos de cada persona lograron dietas con efectos clínicos que se podían medir. Para Pulso la lección es directa: una recomendación igual para todos rinde poco, y adaptarla a cada usuario es parte de lo que la hace funcionar.</w:t>
      </w:r>
    </w:p>
    <w:p>
      <w:pPr>
        <w:pStyle w:val="PrrIEEE"/>
      </w:pPr>
      <w:r>
        <w:t>Respecto de la prescripción de actividad física asistida por sistemas de recomendación, diversos trabajos han explorado la generación automática de planes adaptados al perfil del usuario; Liao et al. [8] mostraron que un algoritmo que personaliza las sugerencias de actividad a partir de los datos de cada persona puede optimizar la actividad física diaria frente a sugerencias no personalizadas. Para el caso cardiovascular, la literatura enfatiza la necesidad de incorporar límites de seguridad y progresividad controlada, dado que una prescripción inadecuada en población de alto riesgo puede resultar contraproducente.</w:t>
      </w:r>
    </w:p>
    <w:p>
      <w:pPr>
        <w:pStyle w:val="PrrIEEE"/>
      </w:pPr>
      <w:r>
        <w:t>Sobre las aplicaciones de salud, Biduski et al. [9] siguieron durante un periodo largo la experiencia de uso de una aplicación móvil y vieron que la satisfacción se concentra en las primeras semanas y después cae de forma sostenida. Por eso el seguimiento activo y las notificaciones importan para que el usuario no abandone. En cuanto a la arquitectura, la literatura señala ventajas de las PWA sobre las aplicaciones nativas en salud pública: no dependen de tiendas de aplicaciones, ocupan menos almacenamiento, se actualizan sin que el usuario intervenga y siguen funcionando con conectividad intermitente gracias a los Service Workers.</w:t>
      </w:r>
    </w:p>
    <w:p>
      <w:pPr>
        <w:pStyle w:val="PrrIEEE"/>
      </w:pPr>
      <w:r>
        <w:t>En el contexto nacional, los reportes del Ministerio de Salud y Protección Social [1] ubican las enfermedades del sistema circulatorio como primera causa de mortalidad general, y la literatura ha identificado barreras estructurales que incluyen la baja cobertura de tamizaje en población general, las desigualdades entre las ciudades capitales y los municipios rurales en el acceso a servicios preventivos y la limitada adopción tecnológica en atención primaria. En la revisión realizada no apareció ninguna herramienta digital de autotamizaje cardiovascular para adultos colombianos que funcione sin conexión y ajuste las recomendaciones de alimentación a los ingredientes de cada región.</w:t>
      </w:r>
    </w:p>
    <w:p>
      <w:pPr>
        <w:pStyle w:val="PrrIEEE"/>
      </w:pPr>
      <w:r>
        <w:t>Vistos en conjunto, los antecedentes muestran que cada pieza ya existe por separado y está madura: modelos predictivos validados en cohortes grandes, nutrición personalizada con evidencia clínica, sistemas que recomiendan actividad física y PWA probadas en salud pública. Sin embargo, no se identificó una plataforma que articule estos componentes en un solo flujo de uso, de acceso libre, funcional sin conexión y con recomendaciones contextualizadas por región y cultura alimentaria. Ese es el vacío que aborda el presente proyecto.</w:t>
      </w:r>
    </w:p>
    <w:p>
      <w:pPr/>
    </w:p>
    <w:p>
      <w:pPr>
        <w:pStyle w:val="Ttulo1"/>
      </w:pPr>
      <w:r>
        <w:t>III. JUSTIFICACIÓN</w:t>
      </w:r>
    </w:p>
    <w:p>
      <w:pPr/>
    </w:p>
    <w:p>
      <w:pPr/>
    </w:p>
    <w:p>
      <w:pPr/>
      <w:r>
        <w:rPr>
          <w:i/>
        </w:rPr>
        <w:t>A. Relevancia social</w:t>
      </w:r>
    </w:p>
    <w:p>
      <w:pPr/>
    </w:p>
    <w:p>
      <w:pPr>
        <w:pStyle w:val="PrrIEEE"/>
      </w:pPr>
      <w:r>
        <w:t>Las enfermedades cardiovasculares no representan únicamente un problema de salud pública, sino también un indicador de desigualdad social. En Colombia muchos adultos no tienen acceso oportuno a servicios preventivos, y eso se traduce en más muertes por eventos que se podían evitar. Pulso es de acceso libre: cualquier persona con un navegador puede evaluar su riesgo cardiovascular y recibir orientación nutricional con ingredientes concretos y recomendaciones de vida saludable, lo que ayuda a acortar la distancia en detección entre las ciudades capitales y el resto del país.</w:t>
      </w:r>
    </w:p>
    <w:p>
      <w:pPr>
        <w:pStyle w:val="PrrIEEE"/>
      </w:pPr>
      <w:r>
        <w:t>La arquitectura PWA encaja con las condiciones del país, donde la conexión a internet varía mucho entre regiones y la mayoría de las personas se conecta desde teléfonos de gama media o baja. Como la aplicación funciona sin conexión, un usuario de un municipio rural puede consultar su último nivel de riesgo, sus recomendaciones de alimentación y sus rutinas aunque en ese momento no tenga señal.</w:t>
      </w:r>
    </w:p>
    <w:p>
      <w:pPr/>
    </w:p>
    <w:p>
      <w:pPr/>
      <w:r>
        <w:rPr>
          <w:i/>
        </w:rPr>
        <w:t>B. Relevancia teórica</w:t>
      </w:r>
    </w:p>
    <w:p>
      <w:pPr/>
    </w:p>
    <w:p>
      <w:pPr>
        <w:pStyle w:val="PrrIEEE"/>
      </w:pPr>
      <w:r>
        <w:t>La investigación se apoya en estudios que demuestran la efectividad de la inteligencia artificial en la estratificación del riesgo cardiovascular y en la personalización de intervenciones preventivas [4], [5]. Desde la ingeniería de sistemas, este trabajo fortalece la base teórica sobre el uso de tecnologías web progresivas inteligentes integradas con sistemas de información en salud, y aporta al campo de la salud digital, la nutrición computacional y la medicina preventiva de precisión.</w:t>
      </w:r>
    </w:p>
    <w:p>
      <w:pPr/>
    </w:p>
    <w:p>
      <w:pPr/>
      <w:r>
        <w:rPr>
          <w:i/>
        </w:rPr>
        <w:t>C. Relevancia práctica</w:t>
      </w:r>
    </w:p>
    <w:p>
      <w:pPr/>
    </w:p>
    <w:p>
      <w:pPr>
        <w:pStyle w:val="PrrIEEE"/>
      </w:pPr>
      <w:r>
        <w:t>Con la aplicación, una persona de 40 a 69 años que vive en Colombia podrá registrar sus datos clínicos y de estilo de vida y obtener a cambio una estimación de su riesgo cardiovascular, calculada con una regresión logística entrenada sobre una encuesta poblacional, junto con lo que aporta cada variable a ese resultado. Recibirá además recomendaciones de alimentación con ingredientes, cantidades, formas de preparación y alternativas según su región y sus costumbres; planes de vida saludable sobre estrés, sueño, hidratación y descanso; rutinas de ejercicio acordes con su condición física, su nivel de riesgo y sus objetivos; recordatorios preventivos por notificaciones push, y reportes periódicos, consultables sin conexión, para ver cómo evolucionan sus indicadores.</w:t>
      </w:r>
    </w:p>
    <w:p>
      <w:pPr/>
    </w:p>
    <w:p>
      <w:pPr/>
      <w:r>
        <w:rPr>
          <w:i/>
        </w:rPr>
        <w:t>D. Relevancia disciplinar</w:t>
      </w:r>
    </w:p>
    <w:p>
      <w:pPr/>
    </w:p>
    <w:p>
      <w:pPr>
        <w:pStyle w:val="PrrIEEE"/>
      </w:pPr>
      <w:r>
        <w:t>El proyecto reúne varias áreas de la ingeniería de sistemas (arquitectura de software, ciencia de datos, desarrollo web y diseño de experiencia de usuario) y las aplica a un problema de salud pública con datos epidemiológicos verificables. Tener que funcionar sin conexión y en teléfonos de gama baja obliga a decidir con cuidado qué se guarda en el dispositivo, cómo se sincroniza y dónde se ejecuta el modelo. Las soluciones que se adopten pueden servir a otros proyectos de salud digital con las mismas restricciones.</w:t>
      </w:r>
    </w:p>
    <w:p>
      <w:pPr/>
    </w:p>
    <w:p>
      <w:pPr>
        <w:pStyle w:val="Ttulo1"/>
      </w:pPr>
      <w:r>
        <w:t>IV. ALCANCE Y LIMITACIONES</w:t>
      </w:r>
    </w:p>
    <w:p>
      <w:pPr/>
    </w:p>
    <w:p>
      <w:pPr>
        <w:pStyle w:val="PrrIEEE"/>
      </w:pPr>
      <w:r>
        <w:t>El presente proyecto tiene como alcance el desarrollo de Pulso, una Aplicación Web Progresiva basada en inteligencia artificial y aprendizaje automático, orientada a la estimación del riesgo cardiovascular, la generación de recomendaciones alimenticias con ingredientes específicos, planes de vida saludable, rutinas de ejercicio personalizadas y el seguimiento continuo del estado de salud cardiovascular del usuario. El sistema será instalable en dispositivos móviles, tabletas y equipos de escritorio, mantendrá disponibles sin conexión las funciones de consulta mediante Service Workers y enviará notificaciones push para alertas preventivas.</w:t>
      </w:r>
    </w:p>
    <w:p>
      <w:pPr/>
    </w:p>
    <w:p>
      <w:pPr/>
      <w:r>
        <w:rPr>
          <w:i/>
        </w:rPr>
        <w:t>A. Población objetivo</w:t>
      </w:r>
    </w:p>
    <w:p>
      <w:pPr/>
    </w:p>
    <w:p>
      <w:pPr>
        <w:pStyle w:val="PrrIEEE"/>
      </w:pPr>
      <w:r>
        <w:t>Como se dijo en el planteamiento, Pulso está pensado para adultos de 40 a 69 años que viven en Colombia, sin diagnóstico cardiovascular previo y con un navegador web a la mano. Estas son las razones de cada criterio:</w:t>
      </w:r>
    </w:p>
    <w:p>
      <w:pPr>
        <w:pStyle w:val="PrrIEEE"/>
        <w:ind w:left="504" w:hanging="288"/>
      </w:pPr>
      <w:r>
        <w:t>• Edad. Entre los 40 y los 69 años es donde están validadas las escalas de riesgo a diez años que tomamos como referencia. Por debajo de esa edad, el horizonte de diez años esconde buena parte del riesgo que la persona acumula en la vida, y por encima de ella el caso pasa a manos de la atención clínica especializada.</w:t>
      </w:r>
    </w:p>
    <w:p>
      <w:pPr>
        <w:pStyle w:val="PrrIEEE"/>
        <w:ind w:left="504" w:hanging="288"/>
      </w:pPr>
      <w:r>
        <w:t>• Al exigir que no haya diagnóstico previo, el proyecto se limita a la prevención primaria. Quien ya tuvo un evento cardiovascular necesita seguimiento médico, no autotamizaje, y por eso queda por fuera.</w:t>
      </w:r>
    </w:p>
    <w:p>
      <w:pPr>
        <w:pStyle w:val="PrrIEEE"/>
        <w:ind w:left="504" w:hanging="288"/>
      </w:pPr>
      <w:r>
        <w:t>• Vivir en Colombia es lo que permite ajustar las recomendaciones de alimentación a los ingredientes de cada región y a la cultura alimentaria del país, y lo que sitúa el sistema bajo la norma nacional de protección de datos personales.</w:t>
      </w:r>
    </w:p>
    <w:p>
      <w:pPr>
        <w:pStyle w:val="PrrIEEE"/>
        <w:ind w:left="504" w:hanging="288"/>
      </w:pPr>
      <w:r>
        <w:t>• Sin un dispositivo con navegador web no es posible usar el sistema. Las personas que no cuentan con ese acceso no pueden ser atendidas por esta solución, y ello constituye una limitación estructural reconocida del proyecto.</w:t>
      </w:r>
    </w:p>
    <w:p>
      <w:pPr/>
    </w:p>
    <w:p>
      <w:pPr/>
      <w:r>
        <w:rPr>
          <w:i/>
        </w:rPr>
        <w:t>B. Módulos comprendidos en el alcance</w:t>
      </w:r>
    </w:p>
    <w:p>
      <w:pPr/>
    </w:p>
    <w:p>
      <w:pPr>
        <w:pStyle w:val="PrrIEEE"/>
        <w:ind w:left="504" w:hanging="288"/>
      </w:pPr>
      <w:r>
        <w:t>• Registro de los datos clínicos y de hábitos del usuario, guardados en el propio dispositivo con IndexedDB.</w:t>
      </w:r>
    </w:p>
    <w:p>
      <w:pPr>
        <w:pStyle w:val="PrrIEEE"/>
        <w:ind w:left="504" w:hanging="288"/>
      </w:pPr>
      <w:r>
        <w:t>• Cálculo del riesgo cardiovascular con una regresión logística entrenada sobre NHANES 2021-2023 [10], que se escogió después de compararla con gradient boosting y k vecinos más cercanos. Cada resultado viene con su explicación por variable, calculada con valores SHAP exactos. El conjunto UCI Heart Disease solo sirve para revisar que los algoritmos quedaron bien programados, y el Framingham Heart Study y el WHO Global Health Observatory se citan para respaldar los factores de riesgo, sin usarse en el entrenamiento.</w:t>
      </w:r>
    </w:p>
    <w:p>
      <w:pPr>
        <w:pStyle w:val="PrrIEEE"/>
        <w:ind w:left="504" w:hanging="288"/>
      </w:pPr>
      <w:r>
        <w:t>• Recomendaciones de alimentación personalizadas: ingredientes, cantidades, forma de preparación, alternativas según la región y un plan semanal con su lista de mercado.</w:t>
      </w:r>
    </w:p>
    <w:p>
      <w:pPr>
        <w:pStyle w:val="PrrIEEE"/>
        <w:ind w:left="504" w:hanging="288"/>
      </w:pPr>
      <w:r>
        <w:t>• Recomendaciones de vida saludable sobre estrés, sueño, hidratación y hábitos diarios.</w:t>
      </w:r>
    </w:p>
    <w:p>
      <w:pPr>
        <w:pStyle w:val="PrrIEEE"/>
        <w:ind w:left="504" w:hanging="288"/>
      </w:pPr>
      <w:r>
        <w:t>• Rutinas de ejercicio adaptadas al nivel de riesgo, con progresividad automática y alertas de seguridad.</w:t>
      </w:r>
    </w:p>
    <w:p>
      <w:pPr>
        <w:pStyle w:val="PrrIEEE"/>
        <w:ind w:left="504" w:hanging="288"/>
      </w:pPr>
      <w:r>
        <w:t>• Sistema de seguimiento con tablero interactivo, alertas preventivas y reportes periódicos exportables en PDF.</w:t>
      </w:r>
    </w:p>
    <w:p>
      <w:pPr/>
    </w:p>
    <w:p>
      <w:pPr/>
      <w:r>
        <w:rPr>
          <w:i/>
        </w:rPr>
        <w:t>C. Vigencia y naturaleza temporal de los datos</w:t>
      </w:r>
    </w:p>
    <w:p>
      <w:pPr/>
    </w:p>
    <w:p>
      <w:pPr>
        <w:pStyle w:val="PrrIEEE"/>
      </w:pPr>
      <w:r>
        <w:t>El proyecto trabaja con dos tipos de datos que tienen vigencias distintas y no deben confundirse. Los datos epidemiológicos que sustentan el planteamiento del problema corresponden al periodo 2021-2023. La cifra de 20,5 millones de muertes por enfermedad cardiovascular refleja el año 2021 y fue publicada en el World Heart Report 2023 de la World Heart Federation [3]. Se trata, por tanto, de la evidencia disponible más reciente sobre la magnitud del problema.</w:t>
      </w:r>
    </w:p>
    <w:p>
      <w:pPr>
        <w:pStyle w:val="PrrIEEE"/>
      </w:pPr>
      <w:r>
        <w:t>El conjunto de entrenamiento del modelo es la encuesta NHANES del ciclo agosto de 2021 a agosto de 2023, publicada en 2024 [10], que coincide en periodo con la evidencia epidemiológica. El UCI Heart Disease [11], recolectado en 1988, solo se usa para comprobar que los algoritmos implementados reproducen resultados ya publicados. El Framingham Heart Study no se usa para entrenar, porque acceder a sus datos individuales requiere la aprobación de un comité de ética y un acuerdo de uso, y el WHO Global Health Observatory solo publica cifras agregadas por país; los dos se citan como respaldo de los factores de riesgo [12]. Esto tiene dos consecuencias. La primera es que el resultado debe leerse como un nivel de riesgo basado en patrones de población, no como una medida del estado clínico actual del usuario. La segunda es que el modelo aprende de población estadounidense, por lo que volver a validarlo con datos colombianos queda como trabajo futuro.</w:t>
      </w:r>
    </w:p>
    <w:p>
      <w:pPr/>
    </w:p>
    <w:p>
      <w:pPr/>
      <w:r>
        <w:rPr>
          <w:i/>
        </w:rPr>
        <w:t>D. El sistema no opera en tiempo real</w:t>
      </w:r>
    </w:p>
    <w:p>
      <w:pPr/>
    </w:p>
    <w:p>
      <w:pPr>
        <w:pStyle w:val="PrrIEEE"/>
      </w:pPr>
      <w:r>
        <w:t>Pulso evalúa el riesgo de forma periódica y no monitorea al usuario de forma continua. Es una decisión tomada a propósito, por cuatro razones. La primera es que los datos vienen del autorreporte: el usuario los ingresa a mano, así que la frecuencia de actualización depende de él. La segunda es que el sistema no se conecta con relojes inteligentes, sensores biométricos ni historias clínicas electrónicas, porque esa integración exige estándares de intercambio clínico y acuerdos con instituciones que están fuera del alcance de un prototipo académico. La tercera es que, para funcionar sin conexión, los datos se guardan en el navegador con IndexedDB y se sincronizan cuando vuelve la red. La cuarta es que un sistema de monitoreo continuo con alertas clínicas inmediatas se acercaría a la categoría de dispositivo médico, con una regulación que este proyecto no aborda.</w:t>
      </w:r>
    </w:p>
    <w:p>
      <w:pPr>
        <w:pStyle w:val="PrrIEEE"/>
      </w:pPr>
      <w:r>
        <w:t>Por lo anterior, el nivel de riesgo que muestra la aplicación corresponde siempre al último registro ingresado por el usuario, y las alertas push cumplen una función de recordatorio y de estímulo a la reevaluación periódica, no de detección de eventos agudos. Ante una urgencia cardiovascular, la aplicación no sirve como medio de vigilancia ni reemplaza la atención de urgencias.</w:t>
      </w:r>
    </w:p>
    <w:p>
      <w:pPr/>
    </w:p>
    <w:p>
      <w:pPr/>
      <w:r>
        <w:rPr>
          <w:i/>
        </w:rPr>
        <w:t>E. Limitaciones</w:t>
      </w:r>
    </w:p>
    <w:p>
      <w:pPr/>
    </w:p>
    <w:p>
      <w:pPr>
        <w:pStyle w:val="PrrIEEE"/>
      </w:pPr>
      <w:r>
        <w:t>No tenemos acceso a historias clínicas reales, por razones éticas y de confidencialidad, así que los modelos se entrenan con datos públicos y anonimizados. Lo que se entrega es un prototipo funcional en fase experimental, que no se va a instalar en ninguna institución de salud, y su validación se apoya en métricas computacionales y en pruebas de uso con personas del rango de edad objetivo.</w:t>
      </w:r>
    </w:p>
    <w:p>
      <w:pPr>
        <w:pStyle w:val="PrrIEEE"/>
      </w:pPr>
      <w:r>
        <w:t>Una limitación de especial importancia se deriva de la delimitación nacional del proyecto. El conjunto de entrenamiento proviene de población estadounidense y no colombiana, y aplicar a un contexto nacional un modelo aprendido sobre una población con perfiles demográficos, dietarios y de acceso a servicios de salud distintos puede introducir un sesgo sistemático en la estimación del riesgo. A ello se suman tres límites propios de la encuesta que se declaran de forma explícita: su diseño es transversal, de modo que permite estimar la asociación con el antecedente de un evento cardiovascular pero no la incidencia futura; el desenlace es autorreportado; y el estrés se aproxima con el cuestionario PHQ-9 [13], que mide síntomas depresivos y no estrés percibido. La explicación por variable y el aviso de que el resultado es orientativo reducen estos problemas, pero no los resuelven: antes de cualquier uso fuera del prototipo académico habría que validar el modelo con datos de población colombiana.</w:t>
      </w:r>
    </w:p>
    <w:p>
      <w:pPr>
        <w:pStyle w:val="PrrIEEE"/>
      </w:pPr>
      <w:r>
        <w:t>Hay otras limitaciones. Las recomendaciones son orientativas y no reemplazan el criterio de un médico. Los ingredientes disponibles cambian de una región a otra. Lo que funciona sin conexión depende de cuánto soporte den los navegadores a los Service Workers y a IndexedDB. Una evaluación nueva necesita conexión, porque la inferencia corre en el servidor. Y el modelo solo puede ser tan preciso como los datos que ingrese el usuario, ya que el sistema no tiene forma de verificarlos clínicamente.</w:t>
      </w:r>
    </w:p>
    <w:p>
      <w:pPr/>
    </w:p>
    <w:p>
      <w:pPr/>
      <w:r>
        <w:rPr>
          <w:i/>
        </w:rPr>
        <w:t>F. Operación sin conexión y ubicación de la inferencia</w:t>
      </w:r>
    </w:p>
    <w:p>
      <w:pPr/>
    </w:p>
    <w:p>
      <w:pPr>
        <w:pStyle w:val="PrrIEEE"/>
      </w:pPr>
      <w:r>
        <w:t>La estimación del riesgo y el cálculo de su explicación se ejecutan en el servidor y no en el navegador. La decisión responde a tres razones: garantiza que cada evaluación registre la versión exacta del modelo que la produjo, mantiene una sola copia del modelo sin distribuir lógica en el cliente y permite reentrenar o sustituir el modelo sin modificar la aplicación instalada. En consecuencia, la aplicación no calcula evaluaciones nuevas sin conexión; lo que sí garantiza sin red es el acceso a la última evaluación con su explicación y a las recomendaciones ya generadas, como se detalla en la tabla siguiente.</w:t>
      </w:r>
    </w:p>
    <w:p>
      <w:pPr>
        <w:pStyle w:val="Descripcin"/>
      </w:pPr>
      <w:r>
        <w:t>TABLA I</w:t>
      </w:r>
    </w:p>
    <w:p>
      <w:pPr>
        <w:pStyle w:val="Descripcin"/>
      </w:pPr>
      <w:r>
        <w:t>COMPORTAMIENTO DE LAS FUNCIONES DE PULSO SEGÚN LA CONECTIVIDAD</w:t>
      </w:r>
    </w:p>
    <w:tbl>
      <w:tblPr>
        <w:tblStyle w:val="Tablaconcuadrcula"/>
        <w:tblW w:type="auto" w:w="0"/>
        <w:jc w:val="center"/>
        <w:tblLayout w:type="fixed"/>
        <w:tblLook w:firstColumn="1" w:firstRow="1" w:lastColumn="0" w:lastRow="0" w:noHBand="0" w:noVBand="1" w:val="04A0"/>
      </w:tblPr>
      <w:tblGrid>
        <w:gridCol w:w="3744"/>
        <w:gridCol w:w="2736"/>
        <w:gridCol w:w="3600"/>
      </w:tblGrid>
      <w:tr>
        <w:trPr>
          <w:tblHeader w:val="true"/>
        </w:trPr>
        <w:tc>
          <w:tcPr>
            <w:tcW w:type="dxa" w:w="3744"/>
            <w:shd w:val="clear" w:color="auto" w:fill="1F3864"/>
          </w:tcPr>
          <w:p>
            <w:pPr>
              <w:spacing w:before="20" w:after="20" w:line="240" w:lineRule="auto"/>
              <w:ind w:firstLine="0"/>
              <w:jc w:val="center"/>
            </w:pPr>
            <w:r>
              <w:rPr>
                <w:rFonts w:ascii="Times New Roman" w:hAnsi="Times New Roman"/>
                <w:b/>
                <w:i w:val="0"/>
                <w:color w:val="FFFFFF"/>
                <w:sz w:val="16"/>
              </w:rPr>
              <w:t>Función</w:t>
            </w:r>
          </w:p>
        </w:tc>
        <w:tc>
          <w:tcPr>
            <w:tcW w:type="dxa" w:w="2736"/>
            <w:shd w:val="clear" w:color="auto" w:fill="1F3864"/>
          </w:tcPr>
          <w:p>
            <w:pPr>
              <w:spacing w:before="20" w:after="20" w:line="240" w:lineRule="auto"/>
              <w:ind w:firstLine="0"/>
              <w:jc w:val="center"/>
            </w:pPr>
            <w:r>
              <w:rPr>
                <w:rFonts w:ascii="Times New Roman" w:hAnsi="Times New Roman"/>
                <w:b/>
                <w:i w:val="0"/>
                <w:color w:val="FFFFFF"/>
                <w:sz w:val="16"/>
              </w:rPr>
              <w:t>Con conexión</w:t>
            </w:r>
          </w:p>
        </w:tc>
        <w:tc>
          <w:tcPr>
            <w:tcW w:type="dxa" w:w="3600"/>
            <w:shd w:val="clear" w:color="auto" w:fill="1F3864"/>
          </w:tcPr>
          <w:p>
            <w:pPr>
              <w:spacing w:before="20" w:after="20" w:line="240" w:lineRule="auto"/>
              <w:ind w:firstLine="0"/>
              <w:jc w:val="center"/>
            </w:pPr>
            <w:r>
              <w:rPr>
                <w:rFonts w:ascii="Times New Roman" w:hAnsi="Times New Roman"/>
                <w:b/>
                <w:i w:val="0"/>
                <w:color w:val="FFFFFF"/>
                <w:sz w:val="16"/>
              </w:rPr>
              <w:t>Sin conexión</w:t>
            </w:r>
          </w:p>
        </w:tc>
      </w:tr>
      <w:tr>
        <w:tc>
          <w:tcPr>
            <w:tcW w:type="dxa" w:w="3744"/>
          </w:tcPr>
          <w:p>
            <w:pPr>
              <w:spacing w:before="20" w:after="20" w:line="240" w:lineRule="auto"/>
              <w:ind w:firstLine="0"/>
              <w:jc w:val="left"/>
            </w:pPr>
            <w:r>
              <w:rPr>
                <w:rFonts w:ascii="Times New Roman" w:hAnsi="Times New Roman"/>
                <w:b w:val="0"/>
                <w:i w:val="0"/>
                <w:sz w:val="16"/>
              </w:rPr>
              <w:t>Consultar la última evaluación y la contribución de cada variable</w:t>
            </w:r>
          </w:p>
        </w:tc>
        <w:tc>
          <w:tcPr>
            <w:tcW w:type="dxa" w:w="2736"/>
          </w:tcPr>
          <w:p>
            <w:pPr>
              <w:spacing w:before="20" w:after="20" w:line="240" w:lineRule="auto"/>
              <w:ind w:firstLine="0"/>
              <w:jc w:val="left"/>
            </w:pPr>
            <w:r>
              <w:rPr>
                <w:rFonts w:ascii="Times New Roman" w:hAnsi="Times New Roman"/>
                <w:b w:val="0"/>
                <w:i w:val="0"/>
                <w:sz w:val="16"/>
              </w:rPr>
              <w:t>Disponible</w:t>
            </w:r>
          </w:p>
        </w:tc>
        <w:tc>
          <w:tcPr>
            <w:tcW w:type="dxa" w:w="3600"/>
          </w:tcPr>
          <w:p>
            <w:pPr>
              <w:spacing w:before="20" w:after="20" w:line="240" w:lineRule="auto"/>
              <w:ind w:firstLine="0"/>
              <w:jc w:val="left"/>
            </w:pPr>
            <w:r>
              <w:rPr>
                <w:rFonts w:ascii="Times New Roman" w:hAnsi="Times New Roman"/>
                <w:b w:val="0"/>
                <w:i w:val="0"/>
                <w:sz w:val="16"/>
              </w:rPr>
              <w:t>Disponible, desde la copia local en IndexedDB</w:t>
            </w:r>
          </w:p>
        </w:tc>
      </w:tr>
      <w:tr>
        <w:tc>
          <w:tcPr>
            <w:tcW w:type="dxa" w:w="3744"/>
          </w:tcPr>
          <w:p>
            <w:pPr>
              <w:spacing w:before="20" w:after="20" w:line="240" w:lineRule="auto"/>
              <w:ind w:firstLine="0"/>
              <w:jc w:val="left"/>
            </w:pPr>
            <w:r>
              <w:rPr>
                <w:rFonts w:ascii="Times New Roman" w:hAnsi="Times New Roman"/>
                <w:b w:val="0"/>
                <w:i w:val="0"/>
                <w:sz w:val="16"/>
              </w:rPr>
              <w:t>Registrar datos clínicos y de estilo de vida</w:t>
            </w:r>
          </w:p>
        </w:tc>
        <w:tc>
          <w:tcPr>
            <w:tcW w:type="dxa" w:w="2736"/>
          </w:tcPr>
          <w:p>
            <w:pPr>
              <w:spacing w:before="20" w:after="20" w:line="240" w:lineRule="auto"/>
              <w:ind w:firstLine="0"/>
              <w:jc w:val="left"/>
            </w:pPr>
            <w:r>
              <w:rPr>
                <w:rFonts w:ascii="Times New Roman" w:hAnsi="Times New Roman"/>
                <w:b w:val="0"/>
                <w:i w:val="0"/>
                <w:sz w:val="16"/>
              </w:rPr>
              <w:t>Se envían y se evalúan de inmediato</w:t>
            </w:r>
          </w:p>
        </w:tc>
        <w:tc>
          <w:tcPr>
            <w:tcW w:type="dxa" w:w="3600"/>
          </w:tcPr>
          <w:p>
            <w:pPr>
              <w:spacing w:before="20" w:after="20" w:line="240" w:lineRule="auto"/>
              <w:ind w:firstLine="0"/>
              <w:jc w:val="left"/>
            </w:pPr>
            <w:r>
              <w:rPr>
                <w:rFonts w:ascii="Times New Roman" w:hAnsi="Times New Roman"/>
                <w:b w:val="0"/>
                <w:i w:val="0"/>
                <w:sz w:val="16"/>
              </w:rPr>
              <w:t>Se guardan en la cola local y se evalúan al reconectar</w:t>
            </w:r>
          </w:p>
        </w:tc>
      </w:tr>
      <w:tr>
        <w:tc>
          <w:tcPr>
            <w:tcW w:type="dxa" w:w="3744"/>
          </w:tcPr>
          <w:p>
            <w:pPr>
              <w:spacing w:before="20" w:after="20" w:line="240" w:lineRule="auto"/>
              <w:ind w:firstLine="0"/>
              <w:jc w:val="left"/>
            </w:pPr>
            <w:r>
              <w:rPr>
                <w:rFonts w:ascii="Times New Roman" w:hAnsi="Times New Roman"/>
                <w:b w:val="0"/>
                <w:i w:val="0"/>
                <w:sz w:val="16"/>
              </w:rPr>
              <w:t>Calcular una evaluación nueva del riesgo</w:t>
            </w:r>
          </w:p>
        </w:tc>
        <w:tc>
          <w:tcPr>
            <w:tcW w:type="dxa" w:w="2736"/>
          </w:tcPr>
          <w:p>
            <w:pPr>
              <w:spacing w:before="20" w:after="20" w:line="240" w:lineRule="auto"/>
              <w:ind w:firstLine="0"/>
              <w:jc w:val="left"/>
            </w:pPr>
            <w:r>
              <w:rPr>
                <w:rFonts w:ascii="Times New Roman" w:hAnsi="Times New Roman"/>
                <w:b w:val="0"/>
                <w:i w:val="0"/>
                <w:sz w:val="16"/>
              </w:rPr>
              <w:t>Disponible, en el servidor</w:t>
            </w:r>
          </w:p>
        </w:tc>
        <w:tc>
          <w:tcPr>
            <w:tcW w:type="dxa" w:w="3600"/>
          </w:tcPr>
          <w:p>
            <w:pPr>
              <w:spacing w:before="20" w:after="20" w:line="240" w:lineRule="auto"/>
              <w:ind w:firstLine="0"/>
              <w:jc w:val="left"/>
            </w:pPr>
            <w:r>
              <w:rPr>
                <w:rFonts w:ascii="Times New Roman" w:hAnsi="Times New Roman"/>
                <w:b w:val="0"/>
                <w:i w:val="0"/>
                <w:sz w:val="16"/>
              </w:rPr>
              <w:t>No disponible; la aplicación lo indica al usuario</w:t>
            </w:r>
          </w:p>
        </w:tc>
      </w:tr>
      <w:tr>
        <w:tc>
          <w:tcPr>
            <w:tcW w:type="dxa" w:w="3744"/>
          </w:tcPr>
          <w:p>
            <w:pPr>
              <w:spacing w:before="20" w:after="20" w:line="240" w:lineRule="auto"/>
              <w:ind w:firstLine="0"/>
              <w:jc w:val="left"/>
            </w:pPr>
            <w:r>
              <w:rPr>
                <w:rFonts w:ascii="Times New Roman" w:hAnsi="Times New Roman"/>
                <w:b w:val="0"/>
                <w:i w:val="0"/>
                <w:sz w:val="16"/>
              </w:rPr>
              <w:t>Consultar plan alimentario, lista de mercado, rutinas y hábitos</w:t>
            </w:r>
          </w:p>
        </w:tc>
        <w:tc>
          <w:tcPr>
            <w:tcW w:type="dxa" w:w="2736"/>
          </w:tcPr>
          <w:p>
            <w:pPr>
              <w:spacing w:before="20" w:after="20" w:line="240" w:lineRule="auto"/>
              <w:ind w:firstLine="0"/>
              <w:jc w:val="left"/>
            </w:pPr>
            <w:r>
              <w:rPr>
                <w:rFonts w:ascii="Times New Roman" w:hAnsi="Times New Roman"/>
                <w:b w:val="0"/>
                <w:i w:val="0"/>
                <w:sz w:val="16"/>
              </w:rPr>
              <w:t>Disponible</w:t>
            </w:r>
          </w:p>
        </w:tc>
        <w:tc>
          <w:tcPr>
            <w:tcW w:type="dxa" w:w="3600"/>
          </w:tcPr>
          <w:p>
            <w:pPr>
              <w:spacing w:before="20" w:after="20" w:line="240" w:lineRule="auto"/>
              <w:ind w:firstLine="0"/>
              <w:jc w:val="left"/>
            </w:pPr>
            <w:r>
              <w:rPr>
                <w:rFonts w:ascii="Times New Roman" w:hAnsi="Times New Roman"/>
                <w:b w:val="0"/>
                <w:i w:val="0"/>
                <w:sz w:val="16"/>
              </w:rPr>
              <w:t>Disponible, desde la caché del Service Worker</w:t>
            </w:r>
          </w:p>
        </w:tc>
      </w:tr>
      <w:tr>
        <w:tc>
          <w:tcPr>
            <w:tcW w:type="dxa" w:w="3744"/>
          </w:tcPr>
          <w:p>
            <w:pPr>
              <w:spacing w:before="20" w:after="20" w:line="240" w:lineRule="auto"/>
              <w:ind w:firstLine="0"/>
              <w:jc w:val="left"/>
            </w:pPr>
            <w:r>
              <w:rPr>
                <w:rFonts w:ascii="Times New Roman" w:hAnsi="Times New Roman"/>
                <w:b w:val="0"/>
                <w:i w:val="0"/>
                <w:sz w:val="16"/>
              </w:rPr>
              <w:t>Generar un plan alimentario o una rutina nuevos</w:t>
            </w:r>
          </w:p>
        </w:tc>
        <w:tc>
          <w:tcPr>
            <w:tcW w:type="dxa" w:w="2736"/>
          </w:tcPr>
          <w:p>
            <w:pPr>
              <w:spacing w:before="20" w:after="20" w:line="240" w:lineRule="auto"/>
              <w:ind w:firstLine="0"/>
              <w:jc w:val="left"/>
            </w:pPr>
            <w:r>
              <w:rPr>
                <w:rFonts w:ascii="Times New Roman" w:hAnsi="Times New Roman"/>
                <w:b w:val="0"/>
                <w:i w:val="0"/>
                <w:sz w:val="16"/>
              </w:rPr>
              <w:t>Disponible</w:t>
            </w:r>
          </w:p>
        </w:tc>
        <w:tc>
          <w:tcPr>
            <w:tcW w:type="dxa" w:w="3600"/>
          </w:tcPr>
          <w:p>
            <w:pPr>
              <w:spacing w:before="20" w:after="20" w:line="240" w:lineRule="auto"/>
              <w:ind w:firstLine="0"/>
              <w:jc w:val="left"/>
            </w:pPr>
            <w:r>
              <w:rPr>
                <w:rFonts w:ascii="Times New Roman" w:hAnsi="Times New Roman"/>
                <w:b w:val="0"/>
                <w:i w:val="0"/>
                <w:sz w:val="16"/>
              </w:rPr>
              <w:t>No disponible</w:t>
            </w:r>
          </w:p>
        </w:tc>
      </w:tr>
      <w:tr>
        <w:tc>
          <w:tcPr>
            <w:tcW w:type="dxa" w:w="3744"/>
          </w:tcPr>
          <w:p>
            <w:pPr>
              <w:spacing w:before="20" w:after="20" w:line="240" w:lineRule="auto"/>
              <w:ind w:firstLine="0"/>
              <w:jc w:val="left"/>
            </w:pPr>
            <w:r>
              <w:rPr>
                <w:rFonts w:ascii="Times New Roman" w:hAnsi="Times New Roman"/>
                <w:b w:val="0"/>
                <w:i w:val="0"/>
                <w:sz w:val="16"/>
              </w:rPr>
              <w:t>Consultar el histórico y exportar el reporte PDF</w:t>
            </w:r>
          </w:p>
        </w:tc>
        <w:tc>
          <w:tcPr>
            <w:tcW w:type="dxa" w:w="2736"/>
          </w:tcPr>
          <w:p>
            <w:pPr>
              <w:spacing w:before="20" w:after="20" w:line="240" w:lineRule="auto"/>
              <w:ind w:firstLine="0"/>
              <w:jc w:val="left"/>
            </w:pPr>
            <w:r>
              <w:rPr>
                <w:rFonts w:ascii="Times New Roman" w:hAnsi="Times New Roman"/>
                <w:b w:val="0"/>
                <w:i w:val="0"/>
                <w:sz w:val="16"/>
              </w:rPr>
              <w:t>Disponible</w:t>
            </w:r>
          </w:p>
        </w:tc>
        <w:tc>
          <w:tcPr>
            <w:tcW w:type="dxa" w:w="3600"/>
          </w:tcPr>
          <w:p>
            <w:pPr>
              <w:spacing w:before="20" w:after="20" w:line="240" w:lineRule="auto"/>
              <w:ind w:firstLine="0"/>
              <w:jc w:val="left"/>
            </w:pPr>
            <w:r>
              <w:rPr>
                <w:rFonts w:ascii="Times New Roman" w:hAnsi="Times New Roman"/>
                <w:b w:val="0"/>
                <w:i w:val="0"/>
                <w:sz w:val="16"/>
              </w:rPr>
              <w:t>Disponible con los datos sincronizados hasta la última conexión</w:t>
            </w:r>
          </w:p>
        </w:tc>
      </w:tr>
      <w:tr>
        <w:tc>
          <w:tcPr>
            <w:tcW w:type="dxa" w:w="3744"/>
          </w:tcPr>
          <w:p>
            <w:pPr>
              <w:spacing w:before="20" w:after="20" w:line="240" w:lineRule="auto"/>
              <w:ind w:firstLine="0"/>
              <w:jc w:val="left"/>
            </w:pPr>
            <w:r>
              <w:rPr>
                <w:rFonts w:ascii="Times New Roman" w:hAnsi="Times New Roman"/>
                <w:b w:val="0"/>
                <w:i w:val="0"/>
                <w:sz w:val="16"/>
              </w:rPr>
              <w:t>Recibir notificaciones push</w:t>
            </w:r>
          </w:p>
        </w:tc>
        <w:tc>
          <w:tcPr>
            <w:tcW w:type="dxa" w:w="2736"/>
          </w:tcPr>
          <w:p>
            <w:pPr>
              <w:spacing w:before="20" w:after="20" w:line="240" w:lineRule="auto"/>
              <w:ind w:firstLine="0"/>
              <w:jc w:val="left"/>
            </w:pPr>
            <w:r>
              <w:rPr>
                <w:rFonts w:ascii="Times New Roman" w:hAnsi="Times New Roman"/>
                <w:b w:val="0"/>
                <w:i w:val="0"/>
                <w:sz w:val="16"/>
              </w:rPr>
              <w:t>Disponible</w:t>
            </w:r>
          </w:p>
        </w:tc>
        <w:tc>
          <w:tcPr>
            <w:tcW w:type="dxa" w:w="3600"/>
          </w:tcPr>
          <w:p>
            <w:pPr>
              <w:spacing w:before="20" w:after="20" w:line="240" w:lineRule="auto"/>
              <w:ind w:firstLine="0"/>
              <w:jc w:val="left"/>
            </w:pPr>
            <w:r>
              <w:rPr>
                <w:rFonts w:ascii="Times New Roman" w:hAnsi="Times New Roman"/>
                <w:b w:val="0"/>
                <w:i w:val="0"/>
                <w:sz w:val="16"/>
              </w:rPr>
              <w:t>Se entregan cuando el dispositivo recupera la conexión</w:t>
            </w:r>
          </w:p>
        </w:tc>
      </w:tr>
    </w:tbl>
    <w:p>
      <w:pPr/>
    </w:p>
    <w:p>
      <w:pPr/>
      <w:r>
        <w:rPr>
          <w:i/>
          <w:sz w:val="16"/>
        </w:rPr>
        <w:t>Nota: elaboración propia.</w:t>
      </w:r>
    </w:p>
    <w:p>
      <w:pPr/>
    </w:p>
    <w:p>
      <w:pPr>
        <w:pStyle w:val="PrrIEEE"/>
      </w:pPr>
      <w:r>
        <w:t>La explicación no requiere ejecutar el modelo en el dispositivo porque se calcula junto con la predicción y se almacena con ella. Como el modelo seleccionado es lineal en la escala logit, el valor SHAP de cada variable se obtiene en forma cerrada, sin el muestreo que exigen los métodos genéricos de explicación [14]. Esto resuelve la aparente contradicción entre operación sin conexión y explicabilidad: la explicación de un resultado existe desde el momento en que el resultado existe. Dado que el modelo consta de siete coeficientes y un intercepto, su ejecución en el navegador es técnicamente factible y queda planteada como mejora posterior para permitir evaluaciones completamente sin conexión.</w:t>
      </w:r>
    </w:p>
    <w:p>
      <w:pPr/>
    </w:p>
    <w:p>
      <w:pPr>
        <w:pStyle w:val="Ttulo1"/>
      </w:pPr>
      <w:r>
        <w:t>V. OBJETIVOS</w:t>
      </w:r>
    </w:p>
    <w:p>
      <w:pPr/>
    </w:p>
    <w:p>
      <w:pPr/>
    </w:p>
    <w:p>
      <w:pPr/>
      <w:r>
        <w:rPr>
          <w:i/>
        </w:rPr>
        <w:t>A. Objetivo general</w:t>
      </w:r>
    </w:p>
    <w:p>
      <w:pPr/>
    </w:p>
    <w:p>
      <w:pPr>
        <w:pStyle w:val="PrrIEEE"/>
      </w:pPr>
      <w:r>
        <w:t>Desarrollar Pulso, una aplicación web progresiva con inteligencia artificial que estime el riesgo cardiovascular y, a partir de ese resultado, proponga alimentación con ingredientes concretos, hábitos de vida saludable, rutinas de ejercicio a la medida y un seguimiento en el tiempo, para adultos de 40 a 69 años que viven en Colombia y no tienen diagnóstico cardiovascular.</w:t>
      </w:r>
    </w:p>
    <w:p>
      <w:pPr/>
    </w:p>
    <w:p>
      <w:pPr/>
      <w:r>
        <w:rPr>
          <w:i/>
        </w:rPr>
        <w:t>B. Objetivos específicos</w:t>
      </w:r>
    </w:p>
    <w:p>
      <w:pPr/>
    </w:p>
    <w:p>
      <w:pPr>
        <w:pStyle w:val="PrrIEEE"/>
      </w:pPr>
      <w:r>
        <w:t>Para alcanzar el objetivo general se formulan los siguientes objetivos específicos, derivados de las causas raíz priorizadas en el planteamiento del problema:</w:t>
      </w:r>
    </w:p>
    <w:p>
      <w:pPr>
        <w:pStyle w:val="PrrIEEE"/>
      </w:pPr>
      <w:r>
        <w:t>1) Diseñar la arquitectura de Pulso como Aplicación Web Progresiva y seleccionar el modelo de estimación del riesgo cardiovascular entre regresión logística, gradient boosting y k vecinos más cercanos, entrenados sobre la encuesta NHANES 2021-2023, justificando la elección por su discriminación, su calibración y su interpretabilidad, y definiendo qué funciones operan sin conexión mediante Service Workers e IndexedDB y dónde se ejecuta la inferencia.</w:t>
      </w:r>
    </w:p>
    <w:p>
      <w:pPr>
        <w:pStyle w:val="PrrIEEE"/>
      </w:pPr>
      <w:r>
        <w:t>2) Desarrollar los módulos funcionales de Pulso, a saber, estimación del riesgo con el modelo seleccionado y explicación de cada predicción mediante valores SHAP calculados de forma exacta, recomendaciones alimenticias con ingredientes específicos y alternativas según la región del país, planes de vida saludable, rutinas de ejercicio con progresividad automática y sistema de seguimiento con tablero de evolución y reportes exportables en PDF.</w:t>
      </w:r>
    </w:p>
    <w:p>
      <w:pPr>
        <w:pStyle w:val="PrrIEEE"/>
      </w:pPr>
      <w:r>
        <w:t>3) Validar el prototipo en tres frentes: el desempeño del modelo (área bajo la curva ROC, calibración, y sensibilidad y especificidad en el umbral elegido), la usabilidad medida con la escala SUS en varios dispositivos y con distintas calidades de conexión, y la opinión de un profesional de salud sobre si las recomendaciones son pertinentes.</w:t>
      </w:r>
    </w:p>
    <w:p>
      <w:pPr/>
    </w:p>
    <w:p>
      <w:pPr>
        <w:pStyle w:val="Ttulo1"/>
      </w:pPr>
      <w:r>
        <w:t>VI. METODOLOGÍA</w:t>
      </w:r>
    </w:p>
    <w:p>
      <w:pPr/>
    </w:p>
    <w:p>
      <w:pPr>
        <w:pStyle w:val="PrrIEEE"/>
      </w:pPr>
      <w:r>
        <w:t>Este apartado distingue dos cosas que suelen confundirse. La metodología de investigación responde a cómo se estudia y se evalúa el problema; el marco de desarrollo responde a cómo se construye la solución técnica. Ambas conviven en el proyecto y emplean instrumentos distintos. A continuación se presentan las dos, seguidas del tratamiento que recibirán los datos personales, el procedimiento de preparación y limpieza de los conjuntos de datos y el plan de pruebas.</w:t>
      </w:r>
    </w:p>
    <w:p>
      <w:pPr/>
    </w:p>
    <w:p>
      <w:pPr/>
      <w:r>
        <w:rPr>
          <w:i/>
        </w:rPr>
        <w:t>A. Metodología de investigación</w:t>
      </w:r>
    </w:p>
    <w:p>
      <w:pPr/>
    </w:p>
    <w:p>
      <w:pPr>
        <w:pStyle w:val="PrrIEEE"/>
      </w:pPr>
      <w:r>
        <w:t>El enfoque de investigación adoptado es mixto, en tanto combina la medición cuantitativa del desempeño con la interpretación cualitativa de la pertinencia y la experiencia de uso. El enfoque se deriva de la pregunta de investigación: para saber cómo contribuye la aplicación a predecir y prevenir el riesgo hacen falta tanto mediciones como juicio experto, y ninguna de las dos basta por sí sola.</w:t>
      </w:r>
    </w:p>
    <w:p>
      <w:pPr>
        <w:pStyle w:val="PrrIEEE"/>
      </w:pPr>
      <w:r>
        <w:t>La parte cuantitativa nos dice si el sistema funciona. El desempeño del modelo en el conjunto de prueba, el puntaje de usabilidad, cuántas tareas se terminan y si se cumplen los criterios técnicos de una PWA son números que se pueden revisar y comparar. La parte cualitativa nos dice si sirve. Si una recomendación de comida tiene sentido clínico, si una rutina es segura para alguien con riesgo alto o por qué un usuario deja un formulario a medias son cosas que no salen de un promedio; salen de lo que diga el profesional de salud y de lo que se observe en las pruebas.</w:t>
      </w:r>
    </w:p>
    <w:p>
      <w:pPr>
        <w:pStyle w:val="PrrIEEE"/>
      </w:pPr>
      <w:r>
        <w:t>Según la clasificación por tipo de pregunta, la investigación es de carácter evaluativo o aplicado, dado que no busca caracterizar un fenómeno ni establecer una correlación, sino determinar en qué medida una solución propuesta produce el efecto esperado sobre un problema previamente delimitado.</w:t>
      </w:r>
    </w:p>
    <w:p>
      <w:pPr>
        <w:pStyle w:val="PrrIEEE"/>
      </w:pPr>
      <w:r>
        <w:t>Los instrumentos de recolección previstos son los siguientes:</w:t>
      </w:r>
    </w:p>
    <w:p>
      <w:pPr>
        <w:pStyle w:val="PrrIEEE"/>
        <w:ind w:left="504" w:hanging="288"/>
      </w:pPr>
      <w:r>
        <w:t>• Benchmarking de las herramientas digitales de tamizaje cardiovascular existentes, contrastadas frente a los criterios de acceso libre, funcionamiento sin conexión, integración de recomendaciones y contextualización regional. Sustenta el vacío identificado en los antecedentes.</w:t>
      </w:r>
    </w:p>
    <w:p>
      <w:pPr>
        <w:pStyle w:val="PrrIEEE"/>
        <w:ind w:left="504" w:hanging="288"/>
      </w:pPr>
      <w:r>
        <w:t>• Métricas de desempeño de los modelos candidatos (área bajo la curva ROC, puntaje de Brier, calibración, sensibilidad y especificidad), obtenidas por validación cruzada estratificada, como instrumento cuantitativo principal de evaluación del primer y segundo objetivo específico.</w:t>
      </w:r>
    </w:p>
    <w:p>
      <w:pPr>
        <w:pStyle w:val="PrrIEEE"/>
        <w:ind w:left="504" w:hanging="288"/>
      </w:pPr>
      <w:r>
        <w:t>• La escala SUS [15], respondida por usuarios de 40 a 69 años, junto con el registro de cuántas tareas terminan, cuánto tardan en cada una y cuántos errores cometen.</w:t>
      </w:r>
    </w:p>
    <w:p>
      <w:pPr>
        <w:pStyle w:val="PrrIEEE"/>
        <w:ind w:left="504" w:hanging="288"/>
      </w:pPr>
      <w:r>
        <w:t>• Listas de verificación técnica, empleadas para auditar el cumplimiento de los criterios de aplicación web progresiva y de los controles de seguridad definidos.</w:t>
      </w:r>
    </w:p>
    <w:p>
      <w:pPr>
        <w:pStyle w:val="PrrIEEE"/>
        <w:ind w:left="504" w:hanging="288"/>
      </w:pPr>
      <w:r>
        <w:t>• Entrevista semiestructurada a un profesional de salud, orientada a valorar la pertinencia y la seguridad de las recomendaciones alimenticias y de las rutinas de ejercicio.</w:t>
      </w:r>
    </w:p>
    <w:p>
      <w:pPr>
        <w:pStyle w:val="PrrIEEE"/>
        <w:ind w:left="504" w:hanging="288"/>
      </w:pPr>
      <w:r>
        <w:t>• Observación directa durante las sesiones de usabilidad, con notas de campo sobre las dificultades que el cuestionario no alcanza a registrar.</w:t>
      </w:r>
    </w:p>
    <w:p>
      <w:pPr>
        <w:pStyle w:val="PrrIEEE"/>
      </w:pPr>
      <w:r>
        <w:t>Para las pruebas de usabilidad se prevén entre diez y quince usuarios, un número que alcanza para encontrar la mayoría de los problemas de usabilidad importantes en una evaluación de este tipo. La muestra no es estadísticamente representativa de la población objetivo ni pretende serlo: lo que se busca es encontrar defectos de interacción, no estimar parámetros de la población.</w:t>
      </w:r>
    </w:p>
    <w:p>
      <w:pPr/>
    </w:p>
    <w:p>
      <w:pPr/>
      <w:r>
        <w:rPr>
          <w:i/>
        </w:rPr>
        <w:t>B. Validación de los instrumentos</w:t>
      </w:r>
    </w:p>
    <w:p>
      <w:pPr/>
    </w:p>
    <w:p>
      <w:pPr>
        <w:pStyle w:val="PrrIEEE"/>
      </w:pPr>
      <w:r>
        <w:t>Antes de aplicar un instrumento hay que validarlo. Un cuestionario mal formulado produce datos que parecen buenos sin serlo, y el error no se nota durante el análisis. Por eso se prevén tres mecanismos de validación, según el tipo de instrumento.</w:t>
      </w:r>
    </w:p>
    <w:p>
      <w:pPr/>
      <w:r>
        <w:rPr>
          <w:b/>
          <w:i/>
        </w:rPr>
        <w:t>1) Juicio de expertos</w:t>
      </w:r>
    </w:p>
    <w:p>
      <w:pPr>
        <w:pStyle w:val="PrrIEEE"/>
      </w:pPr>
      <w:r>
        <w:t>Antes de usarlos, el cuestionario de usabilidad y el guion de la entrevista los revisan dos o tres personas que conocen el área. Cada revisor mira si cada pregunta mide lo que tiene que medir, si una persona de la población objetivo la entiende sin ayuda y si el conjunto de preguntas cubre todo lo que se quiere evaluar. Sus comentarios y los cambios que motivaron quedan registrados.</w:t>
      </w:r>
    </w:p>
    <w:p>
      <w:pPr/>
      <w:r>
        <w:rPr>
          <w:b/>
          <w:i/>
        </w:rPr>
        <w:t>2) Prueba piloto</w:t>
      </w:r>
    </w:p>
    <w:p>
      <w:pPr>
        <w:pStyle w:val="PrrIEEE"/>
      </w:pPr>
      <w:r>
        <w:t>Los instrumentos revisados se aplican a una muestra pequeña de entre tres y cinco personas, con el propósito de detectar preguntas ambiguas, problemas de comprensión del vocabulario técnico y fallas operativas en la sesión de prueba, tales como tareas mal enunciadas o tiempos de sesión mal estimados. Los participantes del piloto no se incluyen en la muestra final.</w:t>
      </w:r>
    </w:p>
    <w:p>
      <w:pPr/>
      <w:r>
        <w:rPr>
          <w:b/>
          <w:i/>
        </w:rPr>
        <w:t>3) Confiabilidad</w:t>
      </w:r>
    </w:p>
    <w:p>
      <w:pPr>
        <w:pStyle w:val="PrrIEEE"/>
      </w:pPr>
      <w:r>
        <w:t>Para el cuestionario de usabilidad, que es un instrumento cuantitativo de escala, se calcula el coeficiente alfa de Cronbach como medida de consistencia interna. Un valor superior a 0,7 se considera aceptable. En caso de obtener un valor inferior, se revisan los ítems con menor correlación con el total antes de reportar cualquier resultado derivado del instrumento.</w:t>
      </w:r>
    </w:p>
    <w:p>
      <w:pPr/>
      <w:r>
        <w:rPr>
          <w:b/>
          <w:i/>
        </w:rPr>
        <w:t>4) Validación de los instrumentos técnicos</w:t>
      </w:r>
    </w:p>
    <w:p>
      <w:pPr>
        <w:pStyle w:val="PrrIEEE"/>
      </w:pPr>
      <w:r>
        <w:t>Con los instrumentos técnicos (las auditorías de rendimiento y de criterios PWA, las listas de chequeo de seguridad y las mediciones del modelo) no tiene sentido pedir juicio de expertos ni consistencia interna. Para ellos, validar quiere decir que den lo mismo si se repiten: cada medición se corre varias veces en condiciones equivalentes y se comprueba que los resultados coinciden. En el modelo, la validación cruzada hace ese papel, porque evita que el resultado dependa de cómo se partieron los datos una sola vez.</w:t>
      </w:r>
    </w:p>
    <w:p>
      <w:pPr/>
    </w:p>
    <w:p>
      <w:pPr/>
      <w:r>
        <w:rPr>
          <w:i/>
        </w:rPr>
        <w:t>C. Marco de desarrollo de la solución</w:t>
      </w:r>
    </w:p>
    <w:p>
      <w:pPr/>
    </w:p>
    <w:p>
      <w:pPr>
        <w:pStyle w:val="PrrIEEE"/>
      </w:pPr>
      <w:r>
        <w:t>La construcción del sistema se realiza combinando Kanban y Programación Extrema (XP). De Kanban se adopta la gestión visual del flujo de trabajo, la limitación del trabajo en curso y las métricas de tiempo de ciclo, que permiten mantener un ritmo sostenido en un equipo reducido y evidenciar los cuellos de botella sin imponer la estructura de sprints. De XP se toman las prácticas que cuidan la calidad del código: iteraciones cortas que terminan en entregas funcionales, desarrollo guiado por pruebas, revisión del código entre los integrantes, integración continua y refactorización constante.</w:t>
      </w:r>
    </w:p>
    <w:p>
      <w:pPr>
        <w:pStyle w:val="PrrIEEE"/>
      </w:pPr>
      <w:r>
        <w:t>Para construir el software usamos otras herramientas: un backlog armado a partir de los módulos del alcance, historias de usuario con criterios de aceptación que se pueden comprobar, un tablero Kanban con límite de trabajo en curso y una definición de terminado, wireframes y mockups de las pantallas, diagramas UML de clases y de casos de uso, el modelo entidad-relación de la base de datos y un flujo de integración continua.</w:t>
      </w:r>
    </w:p>
    <w:p>
      <w:pPr>
        <w:pStyle w:val="PrrIEEE"/>
      </w:pPr>
      <w:r>
        <w:t>El criterio rector es la trazabilidad. Cada incremento debe poder rastrearse hasta un requisito, ese requisito hasta una de las causas priorizadas en el planteamiento del problema y esa causa hasta uno de los objetivos específicos, de modo que ninguna funcionalidad se incorpore sin justificación en el análisis del problema.</w:t>
      </w:r>
    </w:p>
    <w:p>
      <w:pPr/>
    </w:p>
    <w:p>
      <w:pPr/>
      <w:r>
        <w:rPr>
          <w:i/>
        </w:rPr>
        <w:t>D. Tratamiento de datos personales</w:t>
      </w:r>
    </w:p>
    <w:p>
      <w:pPr/>
    </w:p>
    <w:p>
      <w:pPr>
        <w:pStyle w:val="PrrIEEE"/>
      </w:pPr>
      <w:r>
        <w:t>El proyecto adopta el principio de privacidad desde el diseño. La decisión de mantener los datos en el dispositivo del usuario mediante IndexedDB no obedece únicamente al funcionamiento sin conexión: constituye también la principal medida de protección de la privacidad, puesto que reduce el volumen de datos sensibles que salen del control directo del titular.</w:t>
      </w:r>
    </w:p>
    <w:p>
      <w:pPr>
        <w:pStyle w:val="PrrIEEE"/>
      </w:pPr>
      <w:r>
        <w:t>Los datos personales se tratan según la Ley 1581 de 2012 y sus decretos, bajo la vigilancia de la Superintendencia de Industria y Comercio. La información clínica y de hábitos cuenta como dato sensible, así que el titular tiene que autorizar su uso de forma explícita y la aplicación no puede recogerla por defecto.</w:t>
      </w:r>
    </w:p>
    <w:p>
      <w:pPr>
        <w:pStyle w:val="PrrIEEE"/>
      </w:pPr>
      <w:r>
        <w:t>A partir de ahí se fijan estas reglas:</w:t>
      </w:r>
    </w:p>
    <w:p>
      <w:pPr>
        <w:pStyle w:val="PrrIEEE"/>
        <w:ind w:left="504" w:hanging="288"/>
      </w:pPr>
      <w:r>
        <w:t>• Minimización: la aplicación pide únicamente lo que necesita para calcular el riesgo y armar las recomendaciones.</w:t>
      </w:r>
    </w:p>
    <w:p>
      <w:pPr>
        <w:pStyle w:val="PrrIEEE"/>
        <w:ind w:left="504" w:hanging="288"/>
      </w:pPr>
      <w:r>
        <w:t>• Consentimiento: la autorización para tratar datos sensibles se pide aparte del registro y el usuario puede retirarla cuando quiera.</w:t>
      </w:r>
    </w:p>
    <w:p>
      <w:pPr>
        <w:pStyle w:val="PrrIEEE"/>
        <w:ind w:left="504" w:hanging="288"/>
      </w:pPr>
      <w:r>
        <w:t>• Transparencia: la política de datos está dentro de la aplicación, escrita en un lenguaje que entiende cualquier persona sin ser abogada.</w:t>
      </w:r>
    </w:p>
    <w:p>
      <w:pPr>
        <w:pStyle w:val="PrrIEEE"/>
        <w:ind w:left="504" w:hanging="288"/>
      </w:pPr>
      <w:r>
        <w:t>• Portabilidad y supresión: cada usuario puede bajar todos sus datos en un archivo que otro programa pueda leer, y si borra su cuenta, tras confirmarlo, sus datos desaparecen del dispositivo y del servidor.</w:t>
      </w:r>
    </w:p>
    <w:p>
      <w:pPr>
        <w:pStyle w:val="PrrIEEE"/>
        <w:ind w:left="504" w:hanging="288"/>
      </w:pPr>
      <w:r>
        <w:t>• No cesión: el sistema no comparte datos identificables con terceros ni incorpora servicios de analítica que transmitan información de salud.</w:t>
      </w:r>
    </w:p>
    <w:p>
      <w:pPr>
        <w:pStyle w:val="PrrIEEE"/>
        <w:ind w:left="504" w:hanging="288"/>
      </w:pPr>
      <w:r>
        <w:t>• Reentrenamiento: cualquier uso de datos para reentrenar el modelo se realiza sobre información anonimizada y previa autorización específica del titular.</w:t>
      </w:r>
    </w:p>
    <w:p>
      <w:pPr>
        <w:pStyle w:val="PrrIEEE"/>
        <w:ind w:left="504" w:hanging="288"/>
      </w:pPr>
      <w:r>
        <w:t>• Conservación: se define y se comunica un periodo máximo de conservación de los datos de cuentas inactivas.</w:t>
      </w:r>
    </w:p>
    <w:p>
      <w:pPr/>
    </w:p>
    <w:p>
      <w:pPr/>
      <w:r>
        <w:rPr>
          <w:i/>
        </w:rPr>
        <w:t>E. Preparación y limpieza de los datos</w:t>
      </w:r>
    </w:p>
    <w:p>
      <w:pPr/>
    </w:p>
    <w:p>
      <w:pPr>
        <w:pStyle w:val="PrrIEEE"/>
      </w:pPr>
      <w:r>
        <w:t>El modelo predictivo se entrena sobre la Encuesta Nacional de Examen de Salud y Nutrición de los Estados Unidos (NHANES), ciclo agosto de 2021 a agosto de 2023 [10]. Se escogió por cuatro motivos: es reciente; es de dominio público y se descarga sin pasar por un comité de ética; el pulso, el peso y el índice de masa corporal se miden en un centro de examen, y es la única fuente verificada que reúne las variables que registra la aplicación junto con un desenlace cardiovascular. El UCI Heart Disease [11], [16] se usa solo para verificar la implementación de los algoritmos, porque sus variables de laboratorio no coinciden con las que registra Pulso, y el WHO Global Health Observatory sirve como referencia epidemiológica, porque publica indicadores agregados por país y no datos de personas.</w:t>
      </w:r>
    </w:p>
    <w:p>
      <w:pPr>
        <w:pStyle w:val="PrrIEEE"/>
      </w:pPr>
      <w:r>
        <w:t>La preparación de los datos se hizo en cinco pasos. Primero se unieron, usando el identificador de cada participante, los siete archivos del ciclo que traen las variables que nos interesan (demografía, presión y pulso, medidas del cuerpo, sueño, PHQ-9, tabaquismo y antecedentes médicos), y cada variable se pasó a las unidades y escalas que maneja la aplicación, como muestra la tabla siguiente.</w:t>
      </w:r>
    </w:p>
    <w:p>
      <w:pPr>
        <w:pStyle w:val="Descripcin"/>
      </w:pPr>
      <w:r>
        <w:t>TABLA II</w:t>
      </w:r>
    </w:p>
    <w:p>
      <w:pPr>
        <w:pStyle w:val="Descripcin"/>
      </w:pPr>
      <w:r>
        <w:t>CORRESPONDENCIA ENTRE LAS VARIABLES DE LA APLICACIÓN Y LAS DE NHANES 2021-2023</w:t>
      </w:r>
    </w:p>
    <w:tbl>
      <w:tblPr>
        <w:tblStyle w:val="Tablaconcuadrcula"/>
        <w:tblW w:type="auto" w:w="0"/>
        <w:jc w:val="center"/>
        <w:tblLayout w:type="fixed"/>
        <w:tblLook w:firstColumn="1" w:firstRow="1" w:lastColumn="0" w:lastRow="0" w:noHBand="0" w:noVBand="1" w:val="04A0"/>
      </w:tblPr>
      <w:tblGrid>
        <w:gridCol w:w="2880"/>
        <w:gridCol w:w="2232"/>
        <w:gridCol w:w="4968"/>
      </w:tblGrid>
      <w:tr>
        <w:trPr>
          <w:tblHeader w:val="true"/>
        </w:trPr>
        <w:tc>
          <w:tcPr>
            <w:tcW w:type="dxa" w:w="2880"/>
            <w:shd w:val="clear" w:color="auto" w:fill="1F3864"/>
          </w:tcPr>
          <w:p>
            <w:pPr>
              <w:spacing w:before="20" w:after="20" w:line="240" w:lineRule="auto"/>
              <w:ind w:firstLine="0"/>
              <w:jc w:val="center"/>
            </w:pPr>
            <w:r>
              <w:rPr>
                <w:rFonts w:ascii="Times New Roman" w:hAnsi="Times New Roman"/>
                <w:b/>
                <w:i w:val="0"/>
                <w:color w:val="FFFFFF"/>
                <w:sz w:val="16"/>
              </w:rPr>
              <w:t>Variable en Pulso</w:t>
            </w:r>
          </w:p>
        </w:tc>
        <w:tc>
          <w:tcPr>
            <w:tcW w:type="dxa" w:w="2232"/>
            <w:shd w:val="clear" w:color="auto" w:fill="1F3864"/>
          </w:tcPr>
          <w:p>
            <w:pPr>
              <w:spacing w:before="20" w:after="20" w:line="240" w:lineRule="auto"/>
              <w:ind w:firstLine="0"/>
              <w:jc w:val="center"/>
            </w:pPr>
            <w:r>
              <w:rPr>
                <w:rFonts w:ascii="Times New Roman" w:hAnsi="Times New Roman"/>
                <w:b/>
                <w:i w:val="0"/>
                <w:color w:val="FFFFFF"/>
                <w:sz w:val="16"/>
              </w:rPr>
              <w:t>Código en NHANES</w:t>
            </w:r>
          </w:p>
        </w:tc>
        <w:tc>
          <w:tcPr>
            <w:tcW w:type="dxa" w:w="4968"/>
            <w:shd w:val="clear" w:color="auto" w:fill="1F3864"/>
          </w:tcPr>
          <w:p>
            <w:pPr>
              <w:spacing w:before="20" w:after="20" w:line="240" w:lineRule="auto"/>
              <w:ind w:firstLine="0"/>
              <w:jc w:val="center"/>
            </w:pPr>
            <w:r>
              <w:rPr>
                <w:rFonts w:ascii="Times New Roman" w:hAnsi="Times New Roman"/>
                <w:b/>
                <w:i w:val="0"/>
                <w:color w:val="FFFFFF"/>
                <w:sz w:val="16"/>
              </w:rPr>
              <w:t>Observación</w:t>
            </w:r>
          </w:p>
        </w:tc>
      </w:tr>
      <w:tr>
        <w:tc>
          <w:tcPr>
            <w:tcW w:type="dxa" w:w="2880"/>
          </w:tcPr>
          <w:p>
            <w:pPr>
              <w:spacing w:before="20" w:after="20" w:line="240" w:lineRule="auto"/>
              <w:ind w:firstLine="0"/>
              <w:jc w:val="left"/>
            </w:pPr>
            <w:r>
              <w:rPr>
                <w:rFonts w:ascii="Times New Roman" w:hAnsi="Times New Roman"/>
                <w:b w:val="0"/>
                <w:i w:val="0"/>
                <w:sz w:val="16"/>
              </w:rPr>
              <w:t>Frecuencia cardíaca en reposo</w:t>
            </w:r>
          </w:p>
        </w:tc>
        <w:tc>
          <w:tcPr>
            <w:tcW w:type="dxa" w:w="2232"/>
          </w:tcPr>
          <w:p>
            <w:pPr>
              <w:spacing w:before="20" w:after="20" w:line="240" w:lineRule="auto"/>
              <w:ind w:firstLine="0"/>
              <w:jc w:val="left"/>
            </w:pPr>
            <w:r>
              <w:rPr>
                <w:rFonts w:ascii="Times New Roman" w:hAnsi="Times New Roman"/>
                <w:b w:val="0"/>
                <w:i w:val="0"/>
                <w:sz w:val="16"/>
              </w:rPr>
              <w:t>BPXOPLS1</w:t>
            </w:r>
          </w:p>
        </w:tc>
        <w:tc>
          <w:tcPr>
            <w:tcW w:type="dxa" w:w="4968"/>
          </w:tcPr>
          <w:p>
            <w:pPr>
              <w:spacing w:before="20" w:after="20" w:line="240" w:lineRule="auto"/>
              <w:ind w:firstLine="0"/>
              <w:jc w:val="left"/>
            </w:pPr>
            <w:r>
              <w:rPr>
                <w:rFonts w:ascii="Times New Roman" w:hAnsi="Times New Roman"/>
                <w:b w:val="0"/>
                <w:i w:val="0"/>
                <w:sz w:val="16"/>
              </w:rPr>
              <w:t>Pulso de la primera lectura oscilométrica, tras cinco minutos sentado</w:t>
            </w:r>
          </w:p>
        </w:tc>
      </w:tr>
      <w:tr>
        <w:tc>
          <w:tcPr>
            <w:tcW w:type="dxa" w:w="2880"/>
          </w:tcPr>
          <w:p>
            <w:pPr>
              <w:spacing w:before="20" w:after="20" w:line="240" w:lineRule="auto"/>
              <w:ind w:firstLine="0"/>
              <w:jc w:val="left"/>
            </w:pPr>
            <w:r>
              <w:rPr>
                <w:rFonts w:ascii="Times New Roman" w:hAnsi="Times New Roman"/>
                <w:b w:val="0"/>
                <w:i w:val="0"/>
                <w:sz w:val="16"/>
              </w:rPr>
              <w:t>Peso e índice de masa corporal</w:t>
            </w:r>
          </w:p>
        </w:tc>
        <w:tc>
          <w:tcPr>
            <w:tcW w:type="dxa" w:w="2232"/>
          </w:tcPr>
          <w:p>
            <w:pPr>
              <w:spacing w:before="20" w:after="20" w:line="240" w:lineRule="auto"/>
              <w:ind w:firstLine="0"/>
              <w:jc w:val="left"/>
            </w:pPr>
            <w:r>
              <w:rPr>
                <w:rFonts w:ascii="Times New Roman" w:hAnsi="Times New Roman"/>
                <w:b w:val="0"/>
                <w:i w:val="0"/>
                <w:sz w:val="16"/>
              </w:rPr>
              <w:t>BMXWT, BMXBMI</w:t>
            </w:r>
          </w:p>
        </w:tc>
        <w:tc>
          <w:tcPr>
            <w:tcW w:type="dxa" w:w="4968"/>
          </w:tcPr>
          <w:p>
            <w:pPr>
              <w:spacing w:before="20" w:after="20" w:line="240" w:lineRule="auto"/>
              <w:ind w:firstLine="0"/>
              <w:jc w:val="left"/>
            </w:pPr>
            <w:r>
              <w:rPr>
                <w:rFonts w:ascii="Times New Roman" w:hAnsi="Times New Roman"/>
                <w:b w:val="0"/>
                <w:i w:val="0"/>
                <w:sz w:val="16"/>
              </w:rPr>
              <w:t>Medidos en el centro de examen, no autorreportados</w:t>
            </w:r>
          </w:p>
        </w:tc>
      </w:tr>
      <w:tr>
        <w:tc>
          <w:tcPr>
            <w:tcW w:type="dxa" w:w="2880"/>
          </w:tcPr>
          <w:p>
            <w:pPr>
              <w:spacing w:before="20" w:after="20" w:line="240" w:lineRule="auto"/>
              <w:ind w:firstLine="0"/>
              <w:jc w:val="left"/>
            </w:pPr>
            <w:r>
              <w:rPr>
                <w:rFonts w:ascii="Times New Roman" w:hAnsi="Times New Roman"/>
                <w:b w:val="0"/>
                <w:i w:val="0"/>
                <w:sz w:val="16"/>
              </w:rPr>
              <w:t>Horas de sueño</w:t>
            </w:r>
          </w:p>
        </w:tc>
        <w:tc>
          <w:tcPr>
            <w:tcW w:type="dxa" w:w="2232"/>
          </w:tcPr>
          <w:p>
            <w:pPr>
              <w:spacing w:before="20" w:after="20" w:line="240" w:lineRule="auto"/>
              <w:ind w:firstLine="0"/>
              <w:jc w:val="left"/>
            </w:pPr>
            <w:r>
              <w:rPr>
                <w:rFonts w:ascii="Times New Roman" w:hAnsi="Times New Roman"/>
                <w:b w:val="0"/>
                <w:i w:val="0"/>
                <w:sz w:val="16"/>
              </w:rPr>
              <w:t>SLD012</w:t>
            </w:r>
          </w:p>
        </w:tc>
        <w:tc>
          <w:tcPr>
            <w:tcW w:type="dxa" w:w="4968"/>
          </w:tcPr>
          <w:p>
            <w:pPr>
              <w:spacing w:before="20" w:after="20" w:line="240" w:lineRule="auto"/>
              <w:ind w:firstLine="0"/>
              <w:jc w:val="left"/>
            </w:pPr>
            <w:r>
              <w:rPr>
                <w:rFonts w:ascii="Times New Roman" w:hAnsi="Times New Roman"/>
                <w:b w:val="0"/>
                <w:i w:val="0"/>
                <w:sz w:val="16"/>
              </w:rPr>
              <w:t>Horas de sueño en días laborables</w:t>
            </w:r>
          </w:p>
        </w:tc>
      </w:tr>
      <w:tr>
        <w:tc>
          <w:tcPr>
            <w:tcW w:type="dxa" w:w="2880"/>
          </w:tcPr>
          <w:p>
            <w:pPr>
              <w:spacing w:before="20" w:after="20" w:line="240" w:lineRule="auto"/>
              <w:ind w:firstLine="0"/>
              <w:jc w:val="left"/>
            </w:pPr>
            <w:r>
              <w:rPr>
                <w:rFonts w:ascii="Times New Roman" w:hAnsi="Times New Roman"/>
                <w:b w:val="0"/>
                <w:i w:val="0"/>
                <w:sz w:val="16"/>
              </w:rPr>
              <w:t>Estrés (1 a 10)</w:t>
            </w:r>
          </w:p>
        </w:tc>
        <w:tc>
          <w:tcPr>
            <w:tcW w:type="dxa" w:w="2232"/>
          </w:tcPr>
          <w:p>
            <w:pPr>
              <w:spacing w:before="20" w:after="20" w:line="240" w:lineRule="auto"/>
              <w:ind w:firstLine="0"/>
              <w:jc w:val="left"/>
            </w:pPr>
            <w:r>
              <w:rPr>
                <w:rFonts w:ascii="Times New Roman" w:hAnsi="Times New Roman"/>
                <w:b w:val="0"/>
                <w:i w:val="0"/>
                <w:sz w:val="16"/>
              </w:rPr>
              <w:t>DPQ010 a DPQ090</w:t>
            </w:r>
          </w:p>
        </w:tc>
        <w:tc>
          <w:tcPr>
            <w:tcW w:type="dxa" w:w="4968"/>
          </w:tcPr>
          <w:p>
            <w:pPr>
              <w:spacing w:before="20" w:after="20" w:line="240" w:lineRule="auto"/>
              <w:ind w:firstLine="0"/>
              <w:jc w:val="left"/>
            </w:pPr>
            <w:r>
              <w:rPr>
                <w:rFonts w:ascii="Times New Roman" w:hAnsi="Times New Roman"/>
                <w:b w:val="0"/>
                <w:i w:val="0"/>
                <w:sz w:val="16"/>
              </w:rPr>
              <w:t>Puntaje total del PHQ-9 [13], llevado a la escala de la aplicación; es una aproximación</w:t>
            </w:r>
          </w:p>
        </w:tc>
      </w:tr>
      <w:tr>
        <w:tc>
          <w:tcPr>
            <w:tcW w:type="dxa" w:w="2880"/>
          </w:tcPr>
          <w:p>
            <w:pPr>
              <w:spacing w:before="20" w:after="20" w:line="240" w:lineRule="auto"/>
              <w:ind w:firstLine="0"/>
              <w:jc w:val="left"/>
            </w:pPr>
            <w:r>
              <w:rPr>
                <w:rFonts w:ascii="Times New Roman" w:hAnsi="Times New Roman"/>
                <w:b w:val="0"/>
                <w:i w:val="0"/>
                <w:sz w:val="16"/>
              </w:rPr>
              <w:t>Tabaquismo</w:t>
            </w:r>
          </w:p>
        </w:tc>
        <w:tc>
          <w:tcPr>
            <w:tcW w:type="dxa" w:w="2232"/>
          </w:tcPr>
          <w:p>
            <w:pPr>
              <w:spacing w:before="20" w:after="20" w:line="240" w:lineRule="auto"/>
              <w:ind w:firstLine="0"/>
              <w:jc w:val="left"/>
            </w:pPr>
            <w:r>
              <w:rPr>
                <w:rFonts w:ascii="Times New Roman" w:hAnsi="Times New Roman"/>
                <w:b w:val="0"/>
                <w:i w:val="0"/>
                <w:sz w:val="16"/>
              </w:rPr>
              <w:t>SMQ020, SMQ040</w:t>
            </w:r>
          </w:p>
        </w:tc>
        <w:tc>
          <w:tcPr>
            <w:tcW w:type="dxa" w:w="4968"/>
          </w:tcPr>
          <w:p>
            <w:pPr>
              <w:spacing w:before="20" w:after="20" w:line="240" w:lineRule="auto"/>
              <w:ind w:firstLine="0"/>
              <w:jc w:val="left"/>
            </w:pPr>
            <w:r>
              <w:rPr>
                <w:rFonts w:ascii="Times New Roman" w:hAnsi="Times New Roman"/>
                <w:b w:val="0"/>
                <w:i w:val="0"/>
                <w:sz w:val="16"/>
              </w:rPr>
              <w:t>Fumador actual: al menos 100 cigarrillos en la vida y fuma todos o algunos días</w:t>
            </w:r>
          </w:p>
        </w:tc>
      </w:tr>
      <w:tr>
        <w:tc>
          <w:tcPr>
            <w:tcW w:type="dxa" w:w="2880"/>
          </w:tcPr>
          <w:p>
            <w:pPr>
              <w:spacing w:before="20" w:after="20" w:line="240" w:lineRule="auto"/>
              <w:ind w:firstLine="0"/>
              <w:jc w:val="left"/>
            </w:pPr>
            <w:r>
              <w:rPr>
                <w:rFonts w:ascii="Times New Roman" w:hAnsi="Times New Roman"/>
                <w:b w:val="0"/>
                <w:i w:val="0"/>
                <w:sz w:val="16"/>
              </w:rPr>
              <w:t>Edad y sexo</w:t>
            </w:r>
          </w:p>
        </w:tc>
        <w:tc>
          <w:tcPr>
            <w:tcW w:type="dxa" w:w="2232"/>
          </w:tcPr>
          <w:p>
            <w:pPr>
              <w:spacing w:before="20" w:after="20" w:line="240" w:lineRule="auto"/>
              <w:ind w:firstLine="0"/>
              <w:jc w:val="left"/>
            </w:pPr>
            <w:r>
              <w:rPr>
                <w:rFonts w:ascii="Times New Roman" w:hAnsi="Times New Roman"/>
                <w:b w:val="0"/>
                <w:i w:val="0"/>
                <w:sz w:val="16"/>
              </w:rPr>
              <w:t>RIDAGEYR, RIAGENDR</w:t>
            </w:r>
          </w:p>
        </w:tc>
        <w:tc>
          <w:tcPr>
            <w:tcW w:type="dxa" w:w="4968"/>
          </w:tcPr>
          <w:p>
            <w:pPr>
              <w:spacing w:before="20" w:after="20" w:line="240" w:lineRule="auto"/>
              <w:ind w:firstLine="0"/>
              <w:jc w:val="left"/>
            </w:pPr>
            <w:r>
              <w:rPr>
                <w:rFonts w:ascii="Times New Roman" w:hAnsi="Times New Roman"/>
                <w:b w:val="0"/>
                <w:i w:val="0"/>
                <w:sz w:val="16"/>
              </w:rPr>
              <w:t>La encuesta agrupa en 80 las edades de 80 años o más</w:t>
            </w:r>
          </w:p>
        </w:tc>
      </w:tr>
      <w:tr>
        <w:tc>
          <w:tcPr>
            <w:tcW w:type="dxa" w:w="2880"/>
          </w:tcPr>
          <w:p>
            <w:pPr>
              <w:spacing w:before="20" w:after="20" w:line="240" w:lineRule="auto"/>
              <w:ind w:firstLine="0"/>
              <w:jc w:val="left"/>
            </w:pPr>
            <w:r>
              <w:rPr>
                <w:rFonts w:ascii="Times New Roman" w:hAnsi="Times New Roman"/>
                <w:b w:val="0"/>
                <w:i w:val="0"/>
                <w:sz w:val="16"/>
              </w:rPr>
              <w:t>Antecedente cardiovascular (desenlace)</w:t>
            </w:r>
          </w:p>
        </w:tc>
        <w:tc>
          <w:tcPr>
            <w:tcW w:type="dxa" w:w="2232"/>
          </w:tcPr>
          <w:p>
            <w:pPr>
              <w:spacing w:before="20" w:after="20" w:line="240" w:lineRule="auto"/>
              <w:ind w:firstLine="0"/>
              <w:jc w:val="left"/>
            </w:pPr>
            <w:r>
              <w:rPr>
                <w:rFonts w:ascii="Times New Roman" w:hAnsi="Times New Roman"/>
                <w:b w:val="0"/>
                <w:i w:val="0"/>
                <w:sz w:val="16"/>
              </w:rPr>
              <w:t>MCQ160B a MCQ160F</w:t>
            </w:r>
          </w:p>
        </w:tc>
        <w:tc>
          <w:tcPr>
            <w:tcW w:type="dxa" w:w="4968"/>
          </w:tcPr>
          <w:p>
            <w:pPr>
              <w:spacing w:before="20" w:after="20" w:line="240" w:lineRule="auto"/>
              <w:ind w:firstLine="0"/>
              <w:jc w:val="left"/>
            </w:pPr>
            <w:r>
              <w:rPr>
                <w:rFonts w:ascii="Times New Roman" w:hAnsi="Times New Roman"/>
                <w:b w:val="0"/>
                <w:i w:val="0"/>
                <w:sz w:val="16"/>
              </w:rPr>
              <w:t>Falla cardíaca, enfermedad coronaria, angina, infarto o accidente cerebrovascular, autorreportados</w:t>
            </w:r>
          </w:p>
        </w:tc>
      </w:tr>
    </w:tbl>
    <w:p>
      <w:pPr/>
    </w:p>
    <w:p>
      <w:pPr/>
      <w:r>
        <w:rPr>
          <w:i/>
          <w:sz w:val="16"/>
        </w:rPr>
        <w:t>Nota: elaboración propia a partir de la documentación de NHANES 2021-2023.</w:t>
      </w:r>
    </w:p>
    <w:p>
      <w:pPr/>
    </w:p>
    <w:p>
      <w:pPr>
        <w:pStyle w:val="PrrIEEE"/>
      </w:pPr>
      <w:r>
        <w:t>Después vino el análisis exploratorio. Se revisó cómo se distribuye cada variable, cuántos datos faltan y qué tan correlacionados están los predictores, y se comparó a quienes tienen antecedente cardiovascular con quienes no lo tienen.</w:t>
      </w:r>
    </w:p>
    <w:p>
      <w:pPr>
        <w:pStyle w:val="PrrIEEE"/>
      </w:pPr>
      <w:r>
        <w:t>El tercer paso fue la limpieza. Se dejaron los adultos de 18 años o más con pulso, peso, índice de masa corporal, horas de sueño y los nueve ítems del PHQ-9 completos, y con el desenlace conocido. No imputamos las variables predictoras principales: el registro incompleto se saca y cada salida queda anotada en el flujo de construcción de la muestra. Al terminar quedaron 5.043 adultos, 597 de ellos con antecedente cardiovascular (11,8 %).</w:t>
      </w:r>
    </w:p>
    <w:p>
      <w:pPr>
        <w:pStyle w:val="Descripcin"/>
      </w:pPr>
      <w:r>
        <w:t>TABLA III</w:t>
      </w:r>
    </w:p>
    <w:p>
      <w:pPr>
        <w:pStyle w:val="Descripcin"/>
      </w:pPr>
      <w:r>
        <w:t>CONSTRUCCIÓN DE LA MUESTRA ANALÍTICA DE NHANES 2021-2023</w:t>
      </w:r>
    </w:p>
    <w:tbl>
      <w:tblPr>
        <w:tblStyle w:val="Tablaconcuadrcula"/>
        <w:tblW w:type="auto" w:w="0"/>
        <w:jc w:val="center"/>
        <w:tblLayout w:type="fixed"/>
        <w:tblLook w:firstColumn="1" w:firstRow="1" w:lastColumn="0" w:lastRow="0" w:noHBand="0" w:noVBand="1" w:val="04A0"/>
      </w:tblPr>
      <w:tblGrid>
        <w:gridCol w:w="7200"/>
        <w:gridCol w:w="2880"/>
      </w:tblGrid>
      <w:tr>
        <w:trPr>
          <w:tblHeader w:val="true"/>
        </w:trPr>
        <w:tc>
          <w:tcPr>
            <w:tcW w:type="dxa" w:w="7200"/>
            <w:shd w:val="clear" w:color="auto" w:fill="1F3864"/>
          </w:tcPr>
          <w:p>
            <w:pPr>
              <w:spacing w:before="20" w:after="20" w:line="240" w:lineRule="auto"/>
              <w:ind w:firstLine="0"/>
              <w:jc w:val="center"/>
            </w:pPr>
            <w:r>
              <w:rPr>
                <w:rFonts w:ascii="Times New Roman" w:hAnsi="Times New Roman"/>
                <w:b/>
                <w:i w:val="0"/>
                <w:color w:val="FFFFFF"/>
                <w:sz w:val="16"/>
              </w:rPr>
              <w:t>Criterio</w:t>
            </w:r>
          </w:p>
        </w:tc>
        <w:tc>
          <w:tcPr>
            <w:tcW w:type="dxa" w:w="2880"/>
            <w:shd w:val="clear" w:color="auto" w:fill="1F3864"/>
          </w:tcPr>
          <w:p>
            <w:pPr>
              <w:spacing w:before="20" w:after="20" w:line="240" w:lineRule="auto"/>
              <w:ind w:firstLine="0"/>
              <w:jc w:val="center"/>
            </w:pPr>
            <w:r>
              <w:rPr>
                <w:rFonts w:ascii="Times New Roman" w:hAnsi="Times New Roman"/>
                <w:b/>
                <w:i w:val="0"/>
                <w:color w:val="FFFFFF"/>
                <w:sz w:val="16"/>
              </w:rPr>
              <w:t>Participantes</w:t>
            </w:r>
          </w:p>
        </w:tc>
      </w:tr>
      <w:tr>
        <w:tc>
          <w:tcPr>
            <w:tcW w:type="dxa" w:w="7200"/>
          </w:tcPr>
          <w:p>
            <w:pPr>
              <w:spacing w:before="20" w:after="20" w:line="240" w:lineRule="auto"/>
              <w:ind w:firstLine="0"/>
              <w:jc w:val="left"/>
            </w:pPr>
            <w:r>
              <w:rPr>
                <w:rFonts w:ascii="Times New Roman" w:hAnsi="Times New Roman"/>
                <w:b w:val="0"/>
                <w:i w:val="0"/>
                <w:sz w:val="16"/>
              </w:rPr>
              <w:t>Participantes del ciclo (archivo demográfico)</w:t>
            </w:r>
          </w:p>
        </w:tc>
        <w:tc>
          <w:tcPr>
            <w:tcW w:type="dxa" w:w="2880"/>
          </w:tcPr>
          <w:p>
            <w:pPr>
              <w:spacing w:before="20" w:after="20" w:line="240" w:lineRule="auto"/>
              <w:ind w:firstLine="0"/>
              <w:jc w:val="left"/>
            </w:pPr>
            <w:r>
              <w:rPr>
                <w:rFonts w:ascii="Times New Roman" w:hAnsi="Times New Roman"/>
                <w:b w:val="0"/>
                <w:i w:val="0"/>
                <w:sz w:val="16"/>
              </w:rPr>
              <w:t>11.933</w:t>
            </w:r>
          </w:p>
        </w:tc>
      </w:tr>
      <w:tr>
        <w:tc>
          <w:tcPr>
            <w:tcW w:type="dxa" w:w="7200"/>
          </w:tcPr>
          <w:p>
            <w:pPr>
              <w:spacing w:before="20" w:after="20" w:line="240" w:lineRule="auto"/>
              <w:ind w:firstLine="0"/>
              <w:jc w:val="left"/>
            </w:pPr>
            <w:r>
              <w:rPr>
                <w:rFonts w:ascii="Times New Roman" w:hAnsi="Times New Roman"/>
                <w:b w:val="0"/>
                <w:i w:val="0"/>
                <w:sz w:val="16"/>
              </w:rPr>
              <w:t>Adultos de 18 años o más</w:t>
            </w:r>
          </w:p>
        </w:tc>
        <w:tc>
          <w:tcPr>
            <w:tcW w:type="dxa" w:w="2880"/>
          </w:tcPr>
          <w:p>
            <w:pPr>
              <w:spacing w:before="20" w:after="20" w:line="240" w:lineRule="auto"/>
              <w:ind w:firstLine="0"/>
              <w:jc w:val="left"/>
            </w:pPr>
            <w:r>
              <w:rPr>
                <w:rFonts w:ascii="Times New Roman" w:hAnsi="Times New Roman"/>
                <w:b w:val="0"/>
                <w:i w:val="0"/>
                <w:sz w:val="16"/>
              </w:rPr>
              <w:t>8.153</w:t>
            </w:r>
          </w:p>
        </w:tc>
      </w:tr>
      <w:tr>
        <w:tc>
          <w:tcPr>
            <w:tcW w:type="dxa" w:w="7200"/>
          </w:tcPr>
          <w:p>
            <w:pPr>
              <w:spacing w:before="20" w:after="20" w:line="240" w:lineRule="auto"/>
              <w:ind w:firstLine="0"/>
              <w:jc w:val="left"/>
            </w:pPr>
            <w:r>
              <w:rPr>
                <w:rFonts w:ascii="Times New Roman" w:hAnsi="Times New Roman"/>
                <w:b w:val="0"/>
                <w:i w:val="0"/>
                <w:sz w:val="16"/>
              </w:rPr>
              <w:t>Con pulso en reposo medido</w:t>
            </w:r>
          </w:p>
        </w:tc>
        <w:tc>
          <w:tcPr>
            <w:tcW w:type="dxa" w:w="2880"/>
          </w:tcPr>
          <w:p>
            <w:pPr>
              <w:spacing w:before="20" w:after="20" w:line="240" w:lineRule="auto"/>
              <w:ind w:firstLine="0"/>
              <w:jc w:val="left"/>
            </w:pPr>
            <w:r>
              <w:rPr>
                <w:rFonts w:ascii="Times New Roman" w:hAnsi="Times New Roman"/>
                <w:b w:val="0"/>
                <w:i w:val="0"/>
                <w:sz w:val="16"/>
              </w:rPr>
              <w:t>6.123</w:t>
            </w:r>
          </w:p>
        </w:tc>
      </w:tr>
      <w:tr>
        <w:tc>
          <w:tcPr>
            <w:tcW w:type="dxa" w:w="7200"/>
          </w:tcPr>
          <w:p>
            <w:pPr>
              <w:spacing w:before="20" w:after="20" w:line="240" w:lineRule="auto"/>
              <w:ind w:firstLine="0"/>
              <w:jc w:val="left"/>
            </w:pPr>
            <w:r>
              <w:rPr>
                <w:rFonts w:ascii="Times New Roman" w:hAnsi="Times New Roman"/>
                <w:b w:val="0"/>
                <w:i w:val="0"/>
                <w:sz w:val="16"/>
              </w:rPr>
              <w:t>Con peso e índice de masa corporal medidos</w:t>
            </w:r>
          </w:p>
        </w:tc>
        <w:tc>
          <w:tcPr>
            <w:tcW w:type="dxa" w:w="2880"/>
          </w:tcPr>
          <w:p>
            <w:pPr>
              <w:spacing w:before="20" w:after="20" w:line="240" w:lineRule="auto"/>
              <w:ind w:firstLine="0"/>
              <w:jc w:val="left"/>
            </w:pPr>
            <w:r>
              <w:rPr>
                <w:rFonts w:ascii="Times New Roman" w:hAnsi="Times New Roman"/>
                <w:b w:val="0"/>
                <w:i w:val="0"/>
                <w:sz w:val="16"/>
              </w:rPr>
              <w:t>6.061</w:t>
            </w:r>
          </w:p>
        </w:tc>
      </w:tr>
      <w:tr>
        <w:tc>
          <w:tcPr>
            <w:tcW w:type="dxa" w:w="7200"/>
          </w:tcPr>
          <w:p>
            <w:pPr>
              <w:spacing w:before="20" w:after="20" w:line="240" w:lineRule="auto"/>
              <w:ind w:firstLine="0"/>
              <w:jc w:val="left"/>
            </w:pPr>
            <w:r>
              <w:rPr>
                <w:rFonts w:ascii="Times New Roman" w:hAnsi="Times New Roman"/>
                <w:b w:val="0"/>
                <w:i w:val="0"/>
                <w:sz w:val="16"/>
              </w:rPr>
              <w:t>Con horas de sueño reportadas</w:t>
            </w:r>
          </w:p>
        </w:tc>
        <w:tc>
          <w:tcPr>
            <w:tcW w:type="dxa" w:w="2880"/>
          </w:tcPr>
          <w:p>
            <w:pPr>
              <w:spacing w:before="20" w:after="20" w:line="240" w:lineRule="auto"/>
              <w:ind w:firstLine="0"/>
              <w:jc w:val="left"/>
            </w:pPr>
            <w:r>
              <w:rPr>
                <w:rFonts w:ascii="Times New Roman" w:hAnsi="Times New Roman"/>
                <w:b w:val="0"/>
                <w:i w:val="0"/>
                <w:sz w:val="16"/>
              </w:rPr>
              <w:t>6.003</w:t>
            </w:r>
          </w:p>
        </w:tc>
      </w:tr>
      <w:tr>
        <w:tc>
          <w:tcPr>
            <w:tcW w:type="dxa" w:w="7200"/>
          </w:tcPr>
          <w:p>
            <w:pPr>
              <w:spacing w:before="20" w:after="20" w:line="240" w:lineRule="auto"/>
              <w:ind w:firstLine="0"/>
              <w:jc w:val="left"/>
            </w:pPr>
            <w:r>
              <w:rPr>
                <w:rFonts w:ascii="Times New Roman" w:hAnsi="Times New Roman"/>
                <w:b w:val="0"/>
                <w:i w:val="0"/>
                <w:sz w:val="16"/>
              </w:rPr>
              <w:t>Con los nueve ítems del PHQ-9 respondidos</w:t>
            </w:r>
          </w:p>
        </w:tc>
        <w:tc>
          <w:tcPr>
            <w:tcW w:type="dxa" w:w="2880"/>
          </w:tcPr>
          <w:p>
            <w:pPr>
              <w:spacing w:before="20" w:after="20" w:line="240" w:lineRule="auto"/>
              <w:ind w:firstLine="0"/>
              <w:jc w:val="left"/>
            </w:pPr>
            <w:r>
              <w:rPr>
                <w:rFonts w:ascii="Times New Roman" w:hAnsi="Times New Roman"/>
                <w:b w:val="0"/>
                <w:i w:val="0"/>
                <w:sz w:val="16"/>
              </w:rPr>
              <w:t>5.282</w:t>
            </w:r>
          </w:p>
        </w:tc>
      </w:tr>
      <w:tr>
        <w:tc>
          <w:tcPr>
            <w:tcW w:type="dxa" w:w="7200"/>
          </w:tcPr>
          <w:p>
            <w:pPr>
              <w:spacing w:before="20" w:after="20" w:line="240" w:lineRule="auto"/>
              <w:ind w:firstLine="0"/>
              <w:jc w:val="left"/>
            </w:pPr>
            <w:r>
              <w:rPr>
                <w:rFonts w:ascii="Times New Roman" w:hAnsi="Times New Roman"/>
                <w:b w:val="0"/>
                <w:i w:val="0"/>
                <w:sz w:val="16"/>
              </w:rPr>
              <w:t>Con desenlace cardiovascular conocido (muestra analítica)</w:t>
            </w:r>
          </w:p>
        </w:tc>
        <w:tc>
          <w:tcPr>
            <w:tcW w:type="dxa" w:w="2880"/>
          </w:tcPr>
          <w:p>
            <w:pPr>
              <w:spacing w:before="20" w:after="20" w:line="240" w:lineRule="auto"/>
              <w:ind w:firstLine="0"/>
              <w:jc w:val="left"/>
            </w:pPr>
            <w:r>
              <w:rPr>
                <w:rFonts w:ascii="Times New Roman" w:hAnsi="Times New Roman"/>
                <w:b w:val="0"/>
                <w:i w:val="0"/>
                <w:sz w:val="16"/>
              </w:rPr>
              <w:t>5.043</w:t>
            </w:r>
          </w:p>
        </w:tc>
      </w:tr>
    </w:tbl>
    <w:p>
      <w:pPr/>
    </w:p>
    <w:p>
      <w:pPr/>
      <w:r>
        <w:rPr>
          <w:i/>
          <w:sz w:val="16"/>
        </w:rPr>
        <w:t>Nota: elaboración propia.</w:t>
      </w:r>
    </w:p>
    <w:p>
      <w:pPr/>
    </w:p>
    <w:p>
      <w:pPr>
        <w:pStyle w:val="PrrIEEE"/>
      </w:pPr>
      <w:r>
        <w:t>La cuarta etapa, la transformación, estandariza las variables continuas con la media y el desvío de cada partición de entrenamiento, nunca con los de prueba, para no filtrar información de la evaluación, y lleva el PHQ-9 a la escala de estrés de 1 a 10 de la aplicación.</w:t>
      </w:r>
    </w:p>
    <w:p>
      <w:pPr>
        <w:pStyle w:val="PrrIEEE"/>
      </w:pPr>
      <w:r>
        <w:t>La quinta etapa es la partición. La prevalencia del desenlace es de 11,8 %; no se aplica sobremuestreo ni submuestreo, porque ambas técnicas distorsionan la probabilidad que el modelo entrega y la aplicación muestra esa probabilidad al usuario [17]. Para manejar el desbalance se usan métricas que no dependen de la proporción de clases y se elige con cuidado el umbral operativo. La evaluación se hace con validación cruzada estratificada de cinco particiones, repetida diez veces.</w:t>
      </w:r>
    </w:p>
    <w:p>
      <w:pPr>
        <w:pStyle w:val="PrrIEEE"/>
      </w:pPr>
      <w:r>
        <w:t>Todo el procedimiento está programado en scripts del repositorio del proyecto, de modo que cualquier resultado reportado se puede regenerar a partir de los datos originales.</w:t>
      </w:r>
    </w:p>
    <w:p>
      <w:pPr/>
    </w:p>
    <w:p>
      <w:pPr/>
      <w:r>
        <w:rPr>
          <w:i/>
        </w:rPr>
        <w:t>F. Modelos de aprendizaje automático evaluados</w:t>
      </w:r>
    </w:p>
    <w:p>
      <w:pPr/>
    </w:p>
    <w:p>
      <w:pPr>
        <w:pStyle w:val="PrrIEEE"/>
      </w:pPr>
      <w:r>
        <w:t>El modelo de estimación del riesgo se escoge de forma empírica entre tres algoritmos entrenados, que se comparan con dos referentes. Todos se implementan en el proyecto siguiendo la formulación de Hastie, Tibshirani y Friedman [18] y se evalúan sobre las mismas particiones.</w:t>
      </w:r>
    </w:p>
    <w:p>
      <w:pPr>
        <w:pStyle w:val="Descripcin"/>
      </w:pPr>
      <w:r>
        <w:t>TABLA IV</w:t>
      </w:r>
    </w:p>
    <w:p>
      <w:pPr>
        <w:pStyle w:val="Descripcin"/>
      </w:pPr>
      <w:r>
        <w:t>ALGORITMOS CANDIDATOS Y REFERENTES</w:t>
      </w:r>
    </w:p>
    <w:tbl>
      <w:tblPr>
        <w:tblStyle w:val="Tablaconcuadrcula"/>
        <w:tblW w:type="auto" w:w="0"/>
        <w:jc w:val="center"/>
        <w:tblLayout w:type="fixed"/>
        <w:tblLook w:firstColumn="1" w:firstRow="1" w:lastColumn="0" w:lastRow="0" w:noHBand="0" w:noVBand="1" w:val="04A0"/>
      </w:tblPr>
      <w:tblGrid>
        <w:gridCol w:w="1944"/>
        <w:gridCol w:w="1584"/>
        <w:gridCol w:w="3096"/>
        <w:gridCol w:w="3456"/>
      </w:tblGrid>
      <w:tr>
        <w:trPr>
          <w:tblHeader w:val="true"/>
        </w:trPr>
        <w:tc>
          <w:tcPr>
            <w:tcW w:type="dxa" w:w="1944"/>
            <w:shd w:val="clear" w:color="auto" w:fill="1F3864"/>
          </w:tcPr>
          <w:p>
            <w:pPr>
              <w:spacing w:before="20" w:after="20" w:line="240" w:lineRule="auto"/>
              <w:ind w:firstLine="0"/>
              <w:jc w:val="center"/>
            </w:pPr>
            <w:r>
              <w:rPr>
                <w:rFonts w:ascii="Times New Roman" w:hAnsi="Times New Roman"/>
                <w:b/>
                <w:i w:val="0"/>
                <w:color w:val="FFFFFF"/>
                <w:sz w:val="16"/>
              </w:rPr>
              <w:t>Algoritmo</w:t>
            </w:r>
          </w:p>
        </w:tc>
        <w:tc>
          <w:tcPr>
            <w:tcW w:type="dxa" w:w="1584"/>
            <w:shd w:val="clear" w:color="auto" w:fill="1F3864"/>
          </w:tcPr>
          <w:p>
            <w:pPr>
              <w:spacing w:before="20" w:after="20" w:line="240" w:lineRule="auto"/>
              <w:ind w:firstLine="0"/>
              <w:jc w:val="center"/>
            </w:pPr>
            <w:r>
              <w:rPr>
                <w:rFonts w:ascii="Times New Roman" w:hAnsi="Times New Roman"/>
                <w:b/>
                <w:i w:val="0"/>
                <w:color w:val="FFFFFF"/>
                <w:sz w:val="16"/>
              </w:rPr>
              <w:t>Familia</w:t>
            </w:r>
          </w:p>
        </w:tc>
        <w:tc>
          <w:tcPr>
            <w:tcW w:type="dxa" w:w="3096"/>
            <w:shd w:val="clear" w:color="auto" w:fill="1F3864"/>
          </w:tcPr>
          <w:p>
            <w:pPr>
              <w:spacing w:before="20" w:after="20" w:line="240" w:lineRule="auto"/>
              <w:ind w:firstLine="0"/>
              <w:jc w:val="center"/>
            </w:pPr>
            <w:r>
              <w:rPr>
                <w:rFonts w:ascii="Times New Roman" w:hAnsi="Times New Roman"/>
                <w:b/>
                <w:i w:val="0"/>
                <w:color w:val="FFFFFF"/>
                <w:sz w:val="16"/>
              </w:rPr>
              <w:t>Razón para evaluarlo</w:t>
            </w:r>
          </w:p>
        </w:tc>
        <w:tc>
          <w:tcPr>
            <w:tcW w:type="dxa" w:w="3456"/>
            <w:shd w:val="clear" w:color="auto" w:fill="1F3864"/>
          </w:tcPr>
          <w:p>
            <w:pPr>
              <w:spacing w:before="20" w:after="20" w:line="240" w:lineRule="auto"/>
              <w:ind w:firstLine="0"/>
              <w:jc w:val="center"/>
            </w:pPr>
            <w:r>
              <w:rPr>
                <w:rFonts w:ascii="Times New Roman" w:hAnsi="Times New Roman"/>
                <w:b/>
                <w:i w:val="0"/>
                <w:color w:val="FFFFFF"/>
                <w:sz w:val="16"/>
              </w:rPr>
              <w:t>Configuración</w:t>
            </w:r>
          </w:p>
        </w:tc>
      </w:tr>
      <w:tr>
        <w:tc>
          <w:tcPr>
            <w:tcW w:type="dxa" w:w="1944"/>
          </w:tcPr>
          <w:p>
            <w:pPr>
              <w:spacing w:before="20" w:after="20" w:line="240" w:lineRule="auto"/>
              <w:ind w:firstLine="0"/>
              <w:jc w:val="left"/>
            </w:pPr>
            <w:r>
              <w:rPr>
                <w:rFonts w:ascii="Times New Roman" w:hAnsi="Times New Roman"/>
                <w:b w:val="0"/>
                <w:i w:val="0"/>
                <w:sz w:val="16"/>
              </w:rPr>
              <w:t>Regresión logística</w:t>
            </w:r>
          </w:p>
        </w:tc>
        <w:tc>
          <w:tcPr>
            <w:tcW w:type="dxa" w:w="1584"/>
          </w:tcPr>
          <w:p>
            <w:pPr>
              <w:spacing w:before="20" w:after="20" w:line="240" w:lineRule="auto"/>
              <w:ind w:firstLine="0"/>
              <w:jc w:val="left"/>
            </w:pPr>
            <w:r>
              <w:rPr>
                <w:rFonts w:ascii="Times New Roman" w:hAnsi="Times New Roman"/>
                <w:b w:val="0"/>
                <w:i w:val="0"/>
                <w:sz w:val="16"/>
              </w:rPr>
              <w:t>Lineal generalizado</w:t>
            </w:r>
          </w:p>
        </w:tc>
        <w:tc>
          <w:tcPr>
            <w:tcW w:type="dxa" w:w="3096"/>
          </w:tcPr>
          <w:p>
            <w:pPr>
              <w:spacing w:before="20" w:after="20" w:line="240" w:lineRule="auto"/>
              <w:ind w:firstLine="0"/>
              <w:jc w:val="left"/>
            </w:pPr>
            <w:r>
              <w:rPr>
                <w:rFonts w:ascii="Times New Roman" w:hAnsi="Times New Roman"/>
                <w:b w:val="0"/>
                <w:i w:val="0"/>
                <w:sz w:val="16"/>
              </w:rPr>
              <w:t>Interpretable, produce probabilidades y admite explicación exacta por variable</w:t>
            </w:r>
          </w:p>
        </w:tc>
        <w:tc>
          <w:tcPr>
            <w:tcW w:type="dxa" w:w="3456"/>
          </w:tcPr>
          <w:p>
            <w:pPr>
              <w:spacing w:before="20" w:after="20" w:line="240" w:lineRule="auto"/>
              <w:ind w:firstLine="0"/>
              <w:jc w:val="left"/>
            </w:pPr>
            <w:r>
              <w:rPr>
                <w:rFonts w:ascii="Times New Roman" w:hAnsi="Times New Roman"/>
                <w:b w:val="0"/>
                <w:i w:val="0"/>
                <w:sz w:val="16"/>
              </w:rPr>
              <w:t>Mínimos cuadrados reponderados iterativamente con penalización ridge λ = 0,01 [19]; variables estandarizadas por partición</w:t>
            </w:r>
          </w:p>
        </w:tc>
      </w:tr>
      <w:tr>
        <w:tc>
          <w:tcPr>
            <w:tcW w:type="dxa" w:w="1944"/>
          </w:tcPr>
          <w:p>
            <w:pPr>
              <w:spacing w:before="20" w:after="20" w:line="240" w:lineRule="auto"/>
              <w:ind w:firstLine="0"/>
              <w:jc w:val="left"/>
            </w:pPr>
            <w:r>
              <w:rPr>
                <w:rFonts w:ascii="Times New Roman" w:hAnsi="Times New Roman"/>
                <w:b w:val="0"/>
                <w:i w:val="0"/>
                <w:sz w:val="16"/>
              </w:rPr>
              <w:t>Gradient boosting</w:t>
            </w:r>
          </w:p>
        </w:tc>
        <w:tc>
          <w:tcPr>
            <w:tcW w:type="dxa" w:w="1584"/>
          </w:tcPr>
          <w:p>
            <w:pPr>
              <w:spacing w:before="20" w:after="20" w:line="240" w:lineRule="auto"/>
              <w:ind w:firstLine="0"/>
              <w:jc w:val="left"/>
            </w:pPr>
            <w:r>
              <w:rPr>
                <w:rFonts w:ascii="Times New Roman" w:hAnsi="Times New Roman"/>
                <w:b w:val="0"/>
                <w:i w:val="0"/>
                <w:sz w:val="16"/>
              </w:rPr>
              <w:t>Conjunto de árboles</w:t>
            </w:r>
          </w:p>
        </w:tc>
        <w:tc>
          <w:tcPr>
            <w:tcW w:type="dxa" w:w="3096"/>
          </w:tcPr>
          <w:p>
            <w:pPr>
              <w:spacing w:before="20" w:after="20" w:line="240" w:lineRule="auto"/>
              <w:ind w:firstLine="0"/>
              <w:jc w:val="left"/>
            </w:pPr>
            <w:r>
              <w:rPr>
                <w:rFonts w:ascii="Times New Roman" w:hAnsi="Times New Roman"/>
                <w:b w:val="0"/>
                <w:i w:val="0"/>
                <w:sz w:val="16"/>
              </w:rPr>
              <w:t>Detecta no linealidades e interacciones; representa a la familia de Random Forest y XGBoost</w:t>
            </w:r>
          </w:p>
        </w:tc>
        <w:tc>
          <w:tcPr>
            <w:tcW w:type="dxa" w:w="3456"/>
          </w:tcPr>
          <w:p>
            <w:pPr>
              <w:spacing w:before="20" w:after="20" w:line="240" w:lineRule="auto"/>
              <w:ind w:firstLine="0"/>
              <w:jc w:val="left"/>
            </w:pPr>
            <w:r>
              <w:rPr>
                <w:rFonts w:ascii="Times New Roman" w:hAnsi="Times New Roman"/>
                <w:b w:val="0"/>
                <w:i w:val="0"/>
                <w:sz w:val="16"/>
              </w:rPr>
              <w:t>100 rondas, árboles de profundidad 3, tasa de aprendizaje 0,1 [20]</w:t>
            </w:r>
          </w:p>
        </w:tc>
      </w:tr>
      <w:tr>
        <w:tc>
          <w:tcPr>
            <w:tcW w:type="dxa" w:w="1944"/>
          </w:tcPr>
          <w:p>
            <w:pPr>
              <w:spacing w:before="20" w:after="20" w:line="240" w:lineRule="auto"/>
              <w:ind w:firstLine="0"/>
              <w:jc w:val="left"/>
            </w:pPr>
            <w:r>
              <w:rPr>
                <w:rFonts w:ascii="Times New Roman" w:hAnsi="Times New Roman"/>
                <w:b w:val="0"/>
                <w:i w:val="0"/>
                <w:sz w:val="16"/>
              </w:rPr>
              <w:t>k vecinos más cercanos</w:t>
            </w:r>
          </w:p>
        </w:tc>
        <w:tc>
          <w:tcPr>
            <w:tcW w:type="dxa" w:w="1584"/>
          </w:tcPr>
          <w:p>
            <w:pPr>
              <w:spacing w:before="20" w:after="20" w:line="240" w:lineRule="auto"/>
              <w:ind w:firstLine="0"/>
              <w:jc w:val="left"/>
            </w:pPr>
            <w:r>
              <w:rPr>
                <w:rFonts w:ascii="Times New Roman" w:hAnsi="Times New Roman"/>
                <w:b w:val="0"/>
                <w:i w:val="0"/>
                <w:sz w:val="16"/>
              </w:rPr>
              <w:t>No paramétrico</w:t>
            </w:r>
          </w:p>
        </w:tc>
        <w:tc>
          <w:tcPr>
            <w:tcW w:type="dxa" w:w="3096"/>
          </w:tcPr>
          <w:p>
            <w:pPr>
              <w:spacing w:before="20" w:after="20" w:line="240" w:lineRule="auto"/>
              <w:ind w:firstLine="0"/>
              <w:jc w:val="left"/>
            </w:pPr>
            <w:r>
              <w:rPr>
                <w:rFonts w:ascii="Times New Roman" w:hAnsi="Times New Roman"/>
                <w:b w:val="0"/>
                <w:i w:val="0"/>
                <w:sz w:val="16"/>
              </w:rPr>
              <w:t>Comparador sin supuestos de forma funcional</w:t>
            </w:r>
          </w:p>
        </w:tc>
        <w:tc>
          <w:tcPr>
            <w:tcW w:type="dxa" w:w="3456"/>
          </w:tcPr>
          <w:p>
            <w:pPr>
              <w:spacing w:before="20" w:after="20" w:line="240" w:lineRule="auto"/>
              <w:ind w:firstLine="0"/>
              <w:jc w:val="left"/>
            </w:pPr>
            <w:r>
              <w:rPr>
                <w:rFonts w:ascii="Times New Roman" w:hAnsi="Times New Roman"/>
                <w:b w:val="0"/>
                <w:i w:val="0"/>
                <w:sz w:val="16"/>
              </w:rPr>
              <w:t>Distancia euclídea sobre variables estandarizadas, k = 65 [21]</w:t>
            </w:r>
          </w:p>
        </w:tc>
      </w:tr>
      <w:tr>
        <w:tc>
          <w:tcPr>
            <w:tcW w:type="dxa" w:w="1944"/>
          </w:tcPr>
          <w:p>
            <w:pPr>
              <w:spacing w:before="20" w:after="20" w:line="240" w:lineRule="auto"/>
              <w:ind w:firstLine="0"/>
              <w:jc w:val="left"/>
            </w:pPr>
            <w:r>
              <w:rPr>
                <w:rFonts w:ascii="Times New Roman" w:hAnsi="Times New Roman"/>
                <w:b w:val="0"/>
                <w:i w:val="0"/>
                <w:sz w:val="16"/>
              </w:rPr>
              <w:t>Prevalencia</w:t>
            </w:r>
          </w:p>
        </w:tc>
        <w:tc>
          <w:tcPr>
            <w:tcW w:type="dxa" w:w="1584"/>
          </w:tcPr>
          <w:p>
            <w:pPr>
              <w:spacing w:before="20" w:after="20" w:line="240" w:lineRule="auto"/>
              <w:ind w:firstLine="0"/>
              <w:jc w:val="left"/>
            </w:pPr>
            <w:r>
              <w:rPr>
                <w:rFonts w:ascii="Times New Roman" w:hAnsi="Times New Roman"/>
                <w:b w:val="0"/>
                <w:i w:val="0"/>
                <w:sz w:val="16"/>
              </w:rPr>
              <w:t>Referente</w:t>
            </w:r>
          </w:p>
        </w:tc>
        <w:tc>
          <w:tcPr>
            <w:tcW w:type="dxa" w:w="3096"/>
          </w:tcPr>
          <w:p>
            <w:pPr>
              <w:spacing w:before="20" w:after="20" w:line="240" w:lineRule="auto"/>
              <w:ind w:firstLine="0"/>
              <w:jc w:val="left"/>
            </w:pPr>
            <w:r>
              <w:rPr>
                <w:rFonts w:ascii="Times New Roman" w:hAnsi="Times New Roman"/>
                <w:b w:val="0"/>
                <w:i w:val="0"/>
                <w:sz w:val="16"/>
              </w:rPr>
              <w:t>Línea base sin discriminación</w:t>
            </w:r>
          </w:p>
        </w:tc>
        <w:tc>
          <w:tcPr>
            <w:tcW w:type="dxa" w:w="3456"/>
          </w:tcPr>
          <w:p>
            <w:pPr>
              <w:spacing w:before="20" w:after="20" w:line="240" w:lineRule="auto"/>
              <w:ind w:firstLine="0"/>
              <w:jc w:val="left"/>
            </w:pPr>
            <w:r>
              <w:rPr>
                <w:rFonts w:ascii="Times New Roman" w:hAnsi="Times New Roman"/>
                <w:b w:val="0"/>
                <w:i w:val="0"/>
                <w:sz w:val="16"/>
              </w:rPr>
              <w:t>Asigna a todos la prevalencia observada</w:t>
            </w:r>
          </w:p>
        </w:tc>
      </w:tr>
      <w:tr>
        <w:tc>
          <w:tcPr>
            <w:tcW w:type="dxa" w:w="1944"/>
          </w:tcPr>
          <w:p>
            <w:pPr>
              <w:spacing w:before="20" w:after="20" w:line="240" w:lineRule="auto"/>
              <w:ind w:firstLine="0"/>
              <w:jc w:val="left"/>
            </w:pPr>
            <w:r>
              <w:rPr>
                <w:rFonts w:ascii="Times New Roman" w:hAnsi="Times New Roman"/>
                <w:b w:val="0"/>
                <w:i w:val="0"/>
                <w:sz w:val="16"/>
              </w:rPr>
              <w:t>Regresión logística con edad y sexo</w:t>
            </w:r>
          </w:p>
        </w:tc>
        <w:tc>
          <w:tcPr>
            <w:tcW w:type="dxa" w:w="1584"/>
          </w:tcPr>
          <w:p>
            <w:pPr>
              <w:spacing w:before="20" w:after="20" w:line="240" w:lineRule="auto"/>
              <w:ind w:firstLine="0"/>
              <w:jc w:val="left"/>
            </w:pPr>
            <w:r>
              <w:rPr>
                <w:rFonts w:ascii="Times New Roman" w:hAnsi="Times New Roman"/>
                <w:b w:val="0"/>
                <w:i w:val="0"/>
                <w:sz w:val="16"/>
              </w:rPr>
              <w:t>Referente</w:t>
            </w:r>
          </w:p>
        </w:tc>
        <w:tc>
          <w:tcPr>
            <w:tcW w:type="dxa" w:w="3096"/>
          </w:tcPr>
          <w:p>
            <w:pPr>
              <w:spacing w:before="20" w:after="20" w:line="240" w:lineRule="auto"/>
              <w:ind w:firstLine="0"/>
              <w:jc w:val="left"/>
            </w:pPr>
            <w:r>
              <w:rPr>
                <w:rFonts w:ascii="Times New Roman" w:hAnsi="Times New Roman"/>
                <w:b w:val="0"/>
                <w:i w:val="0"/>
                <w:sz w:val="16"/>
              </w:rPr>
              <w:t>Mide cuánto aportan las variables de estilo de vida</w:t>
            </w:r>
          </w:p>
        </w:tc>
        <w:tc>
          <w:tcPr>
            <w:tcW w:type="dxa" w:w="3456"/>
          </w:tcPr>
          <w:p>
            <w:pPr>
              <w:spacing w:before="20" w:after="20" w:line="240" w:lineRule="auto"/>
              <w:ind w:firstLine="0"/>
              <w:jc w:val="left"/>
            </w:pPr>
            <w:r>
              <w:rPr>
                <w:rFonts w:ascii="Times New Roman" w:hAnsi="Times New Roman"/>
                <w:b w:val="0"/>
                <w:i w:val="0"/>
                <w:sz w:val="16"/>
              </w:rPr>
              <w:t>Igual a la regresión logística, con dos variables</w:t>
            </w:r>
          </w:p>
        </w:tc>
      </w:tr>
    </w:tbl>
    <w:p>
      <w:pPr/>
    </w:p>
    <w:p>
      <w:pPr/>
      <w:r>
        <w:rPr>
          <w:i/>
          <w:sz w:val="16"/>
        </w:rPr>
        <w:t>Nota: elaboración propia.</w:t>
      </w:r>
    </w:p>
    <w:p>
      <w:pPr/>
    </w:p>
    <w:p>
      <w:pPr>
        <w:pStyle w:val="PrrIEEE"/>
      </w:pPr>
      <w:r>
        <w:t>Random Forest [22] y XGBoost [23] no se evalúan por separado porque pertenecen a la misma familia de conjuntos de árboles que gradient boosting: si este no supera a la regresión logística, no existe estructura no lineal que justifique otros miembros de la familia. Las redes neuronales, que muestran buen desempeño sobre grandes volúmenes de datos clínicos [4], [5], se descartan porque con siete variables tabulares y cerca de cinco mil observaciones no se espera ganancia de discriminación y se pierde la explicación exacta de cada predicción.</w:t>
      </w:r>
    </w:p>
    <w:p>
      <w:pPr>
        <w:pStyle w:val="PrrIEEE"/>
      </w:pPr>
      <w:r>
        <w:t>Para decidir usamos parsimonia. Se queda el modelo más sencillo, siempre que ningún otro tenga un área bajo la curva mayor con diferencia estadísticamente significativa y que cumpla los criterios de calibración del apartado VII. Además, en el modelo lineal el valor SHAP de cada variable sale de una fórmula cerrada, φᵢ = βᵢ (xᵢ − x̄ᵢ) en la escala logit [14], así que la explicación se obtiene junto con la predicción, sin muestreo y sin librerías extra.</w:t>
      </w:r>
    </w:p>
    <w:p>
      <w:pPr/>
    </w:p>
    <w:p>
      <w:pPr/>
      <w:r>
        <w:rPr>
          <w:i/>
        </w:rPr>
        <w:t>G. Plan de pruebas</w:t>
      </w:r>
    </w:p>
    <w:p>
      <w:pPr/>
    </w:p>
    <w:p>
      <w:pPr>
        <w:pStyle w:val="PrrIEEE"/>
      </w:pPr>
      <w:r>
        <w:t>La validación del prototipo se organiza en cinco frentes.</w:t>
      </w:r>
    </w:p>
    <w:p>
      <w:pPr/>
      <w:r>
        <w:rPr>
          <w:b/>
          <w:i/>
        </w:rPr>
        <w:t>1) Desempeño del modelo predictivo</w:t>
      </w:r>
    </w:p>
    <w:p>
      <w:pPr>
        <w:pStyle w:val="PrrIEEE"/>
      </w:pPr>
      <w:r>
        <w:t>Cada modelo candidato se evalúa sobre las mismas 50 particiones de prueba de la validación cruzada con el área bajo la curva ROC [24] y el puntaje de Brier, y el modelo seleccionado, además, con la pendiente y el intercepto de calibración, el diagrama de calibración por deciles [17] y, en el umbral de Youden [25], la sensibilidad, la especificidad, los valores predictivos y la matriz de confusión. Las diferencias de área bajo la curva entre modelos se estiman con bootstrap pareado de 2.000 remuestreos [26]. La sensibilidad se prioriza sobre la exactitud global, dado que en un contexto de tamizaje un falso negativo, es decir una persona en riesgo clasificada como segura, tiene un costo considerablemente mayor que un falso positivo. Los valores SHAP se emplean además como verificación cualitativa: si las variables que el modelo pondera como determinantes no coinciden con los factores de riesgo reconocidos clínicamente, existe un problema en los datos o en el entrenamiento aunque las métricas resulten aceptables.</w:t>
      </w:r>
    </w:p>
    <w:p>
      <w:pPr/>
      <w:r>
        <w:rPr>
          <w:b/>
          <w:i/>
        </w:rPr>
        <w:t>2) Pruebas de software</w:t>
      </w:r>
    </w:p>
    <w:p>
      <w:pPr>
        <w:pStyle w:val="PrrIEEE"/>
      </w:pPr>
      <w:r>
        <w:t>Las pruebas unitarias cubren el cálculo del riesgo y las reglas que arman las recomendaciones. Las de integración revisan que los módulos de predicción, alimentación, ejercicio y seguimiento trabajen bien juntos, y las de extremo a extremo recorren el flujo entero, desde que el usuario escribe sus datos hasta que sale el reporte.</w:t>
      </w:r>
    </w:p>
    <w:p>
      <w:pPr/>
      <w:r>
        <w:rPr>
          <w:b/>
          <w:i/>
        </w:rPr>
        <w:t>3) Pruebas de arquitectura PWA y conectividad</w:t>
      </w:r>
    </w:p>
    <w:p>
      <w:pPr>
        <w:pStyle w:val="PrrIEEE"/>
      </w:pPr>
      <w:r>
        <w:t>Se comprueba que la aplicación se pueda instalar en teléfonos, tabletas y computadores de escritorio; se audita con Lighthouse en rendimiento, accesibilidad y criterios PWA, y se prueba en modo avión que el usuario pueda consultar su última evaluación con la explicación y las recomendaciones ya cargadas, que los registros queden guardados en IndexedDB y que la evaluación pendiente se calcule cuando vuelva la red.</w:t>
      </w:r>
    </w:p>
    <w:p>
      <w:pPr/>
      <w:r>
        <w:rPr>
          <w:b/>
          <w:i/>
        </w:rPr>
        <w:t>4) Pruebas de seguridad</w:t>
      </w:r>
    </w:p>
    <w:p>
      <w:pPr>
        <w:pStyle w:val="PrrIEEE"/>
      </w:pPr>
      <w:r>
        <w:t>Se revisa que la aplicación cumpla los controles definidos a partir del OWASP Top 10 Web y del estándar OWASP Mobile, con especial cuidado en cómo se guardan los datos sensibles en el dispositivo, cómo se manejan las sesiones y qué expone la interfaz de programación de la aplicación.</w:t>
      </w:r>
    </w:p>
    <w:p>
      <w:pPr/>
      <w:r>
        <w:rPr>
          <w:b/>
          <w:i/>
        </w:rPr>
        <w:t>5) Pruebas de usabilidad y revisión clínica</w:t>
      </w:r>
    </w:p>
    <w:p>
      <w:pPr>
        <w:pStyle w:val="PrrIEEE"/>
      </w:pPr>
      <w:r>
        <w:t>Usuarios representativos de 40 a 69 años realizan un conjunto de tareas definidas mientras se mide la tasa de finalización, el tiempo por tarea y los errores; al terminar responden un instrumento estandarizado de satisfacción. De forma paralela, un profesional de salud revisa la pertinencia y la seguridad de las recomendaciones alimenticias y de las rutinas de ejercicio antes de cualquier prueba con usuarios finales.</w:t>
      </w:r>
    </w:p>
    <w:p>
      <w:pPr/>
    </w:p>
    <w:p>
      <w:pPr/>
      <w:r>
        <w:rPr>
          <w:i/>
        </w:rPr>
        <w:t>H. Matriz de trazabilidad metodológica</w:t>
      </w:r>
    </w:p>
    <w:p>
      <w:pPr/>
    </w:p>
    <w:p>
      <w:pPr>
        <w:pStyle w:val="PrrIEEE"/>
      </w:pPr>
      <w:r>
        <w:t>La cadena metodológica del proyecto va del tema a la respuesta pasando por la pregunta, el enfoque, el instrumento, los datos y el análisis, y cada eslabón depende del anterior. La siguiente matriz hace explícita esa cadena para cada objetivo específico, de modo que ningún resultado quede sin instrumento que lo produzca ni ningún instrumento sin objetivo que lo justifique.</w:t>
      </w:r>
    </w:p>
    <w:p>
      <w:pPr>
        <w:pStyle w:val="Descripcin"/>
      </w:pPr>
      <w:r>
        <w:t>TABLA V</w:t>
      </w:r>
    </w:p>
    <w:p>
      <w:pPr>
        <w:pStyle w:val="Descripcin"/>
      </w:pPr>
      <w:r>
        <w:t>TRAZABILIDAD ENTRE OBJETIVOS ESPECÍFICOS, INSTRUMENTOS, DATOS Y TÉCNICAS DE ANÁLISIS</w:t>
      </w:r>
    </w:p>
    <w:tbl>
      <w:tblPr>
        <w:tblStyle w:val="Tablaconcuadrcula"/>
        <w:tblW w:type="auto" w:w="0"/>
        <w:jc w:val="center"/>
        <w:tblLayout w:type="fixed"/>
        <w:tblLook w:firstColumn="1" w:firstRow="1" w:lastColumn="0" w:lastRow="0" w:noHBand="0" w:noVBand="1" w:val="04A0"/>
      </w:tblPr>
      <w:tblGrid>
        <w:gridCol w:w="2232"/>
        <w:gridCol w:w="2880"/>
        <w:gridCol w:w="2592"/>
        <w:gridCol w:w="2376"/>
      </w:tblGrid>
      <w:tr>
        <w:trPr>
          <w:tblHeader w:val="true"/>
        </w:trPr>
        <w:tc>
          <w:tcPr>
            <w:tcW w:type="dxa" w:w="2232"/>
            <w:shd w:val="clear" w:color="auto" w:fill="1F3864"/>
          </w:tcPr>
          <w:p>
            <w:pPr>
              <w:spacing w:before="20" w:after="20" w:line="240" w:lineRule="auto"/>
              <w:ind w:firstLine="0"/>
              <w:jc w:val="center"/>
            </w:pPr>
            <w:r>
              <w:rPr>
                <w:rFonts w:ascii="Times New Roman" w:hAnsi="Times New Roman"/>
                <w:b/>
                <w:i w:val="0"/>
                <w:color w:val="FFFFFF"/>
                <w:sz w:val="16"/>
              </w:rPr>
              <w:t>Objetivo específico</w:t>
            </w:r>
          </w:p>
        </w:tc>
        <w:tc>
          <w:tcPr>
            <w:tcW w:type="dxa" w:w="2880"/>
            <w:shd w:val="clear" w:color="auto" w:fill="1F3864"/>
          </w:tcPr>
          <w:p>
            <w:pPr>
              <w:spacing w:before="20" w:after="20" w:line="240" w:lineRule="auto"/>
              <w:ind w:firstLine="0"/>
              <w:jc w:val="center"/>
            </w:pPr>
            <w:r>
              <w:rPr>
                <w:rFonts w:ascii="Times New Roman" w:hAnsi="Times New Roman"/>
                <w:b/>
                <w:i w:val="0"/>
                <w:color w:val="FFFFFF"/>
                <w:sz w:val="16"/>
              </w:rPr>
              <w:t>Instrumento</w:t>
            </w:r>
          </w:p>
        </w:tc>
        <w:tc>
          <w:tcPr>
            <w:tcW w:type="dxa" w:w="2592"/>
            <w:shd w:val="clear" w:color="auto" w:fill="1F3864"/>
          </w:tcPr>
          <w:p>
            <w:pPr>
              <w:spacing w:before="20" w:after="20" w:line="240" w:lineRule="auto"/>
              <w:ind w:firstLine="0"/>
              <w:jc w:val="center"/>
            </w:pPr>
            <w:r>
              <w:rPr>
                <w:rFonts w:ascii="Times New Roman" w:hAnsi="Times New Roman"/>
                <w:b/>
                <w:i w:val="0"/>
                <w:color w:val="FFFFFF"/>
                <w:sz w:val="16"/>
              </w:rPr>
              <w:t>Dato que produce</w:t>
            </w:r>
          </w:p>
        </w:tc>
        <w:tc>
          <w:tcPr>
            <w:tcW w:type="dxa" w:w="2376"/>
            <w:shd w:val="clear" w:color="auto" w:fill="1F3864"/>
          </w:tcPr>
          <w:p>
            <w:pPr>
              <w:spacing w:before="20" w:after="20" w:line="240" w:lineRule="auto"/>
              <w:ind w:firstLine="0"/>
              <w:jc w:val="center"/>
            </w:pPr>
            <w:r>
              <w:rPr>
                <w:rFonts w:ascii="Times New Roman" w:hAnsi="Times New Roman"/>
                <w:b/>
                <w:i w:val="0"/>
                <w:color w:val="FFFFFF"/>
                <w:sz w:val="16"/>
              </w:rPr>
              <w:t>Técnica de análisis</w:t>
            </w:r>
          </w:p>
        </w:tc>
      </w:tr>
      <w:tr>
        <w:tc>
          <w:tcPr>
            <w:tcW w:type="dxa" w:w="2232"/>
          </w:tcPr>
          <w:p>
            <w:pPr>
              <w:spacing w:before="20" w:after="20" w:line="240" w:lineRule="auto"/>
              <w:ind w:firstLine="0"/>
              <w:jc w:val="left"/>
            </w:pPr>
            <w:r>
              <w:rPr>
                <w:rFonts w:ascii="Times New Roman" w:hAnsi="Times New Roman"/>
                <w:b w:val="0"/>
                <w:i w:val="0"/>
                <w:sz w:val="16"/>
              </w:rPr>
              <w:t>OE1. Diseñar la arquitectura de la PWA y seleccionar los modelos</w:t>
            </w:r>
          </w:p>
        </w:tc>
        <w:tc>
          <w:tcPr>
            <w:tcW w:type="dxa" w:w="2880"/>
          </w:tcPr>
          <w:p>
            <w:pPr>
              <w:spacing w:before="20" w:after="20" w:line="240" w:lineRule="auto"/>
              <w:ind w:firstLine="0"/>
              <w:jc w:val="left"/>
            </w:pPr>
            <w:r>
              <w:rPr>
                <w:rFonts w:ascii="Times New Roman" w:hAnsi="Times New Roman"/>
                <w:b w:val="0"/>
                <w:i w:val="0"/>
                <w:sz w:val="16"/>
              </w:rPr>
              <w:t>Benchmarking de herramientas existentes, matriz de decisión tecnológica con criterios ponderados y comparación de modelos por validación cruzada</w:t>
            </w:r>
          </w:p>
        </w:tc>
        <w:tc>
          <w:tcPr>
            <w:tcW w:type="dxa" w:w="2592"/>
          </w:tcPr>
          <w:p>
            <w:pPr>
              <w:spacing w:before="20" w:after="20" w:line="240" w:lineRule="auto"/>
              <w:ind w:firstLine="0"/>
              <w:jc w:val="left"/>
            </w:pPr>
            <w:r>
              <w:rPr>
                <w:rFonts w:ascii="Times New Roman" w:hAnsi="Times New Roman"/>
                <w:b w:val="0"/>
                <w:i w:val="0"/>
                <w:sz w:val="16"/>
              </w:rPr>
              <w:t>Comparación de alternativas por criterio; componentes seleccionados con su justificación; AUC y Brier de cada modelo candidato</w:t>
            </w:r>
          </w:p>
        </w:tc>
        <w:tc>
          <w:tcPr>
            <w:tcW w:type="dxa" w:w="2376"/>
          </w:tcPr>
          <w:p>
            <w:pPr>
              <w:spacing w:before="20" w:after="20" w:line="240" w:lineRule="auto"/>
              <w:ind w:firstLine="0"/>
              <w:jc w:val="left"/>
            </w:pPr>
            <w:r>
              <w:rPr>
                <w:rFonts w:ascii="Times New Roman" w:hAnsi="Times New Roman"/>
                <w:b w:val="0"/>
                <w:i w:val="0"/>
                <w:sz w:val="16"/>
              </w:rPr>
              <w:t>Análisis comparativo por criterios; verificación de cobertura de los requisitos; bootstrap pareado de diferencias de AUC</w:t>
            </w:r>
          </w:p>
        </w:tc>
      </w:tr>
      <w:tr>
        <w:tc>
          <w:tcPr>
            <w:tcW w:type="dxa" w:w="2232"/>
          </w:tcPr>
          <w:p>
            <w:pPr>
              <w:spacing w:before="20" w:after="20" w:line="240" w:lineRule="auto"/>
              <w:ind w:firstLine="0"/>
              <w:jc w:val="left"/>
            </w:pPr>
            <w:r>
              <w:rPr>
                <w:rFonts w:ascii="Times New Roman" w:hAnsi="Times New Roman"/>
                <w:b w:val="0"/>
                <w:i w:val="0"/>
                <w:sz w:val="16"/>
              </w:rPr>
              <w:t>OE2. Desarrollar los módulos funcionales</w:t>
            </w:r>
          </w:p>
        </w:tc>
        <w:tc>
          <w:tcPr>
            <w:tcW w:type="dxa" w:w="2880"/>
          </w:tcPr>
          <w:p>
            <w:pPr>
              <w:spacing w:before="20" w:after="20" w:line="240" w:lineRule="auto"/>
              <w:ind w:firstLine="0"/>
              <w:jc w:val="left"/>
            </w:pPr>
            <w:r>
              <w:rPr>
                <w:rFonts w:ascii="Times New Roman" w:hAnsi="Times New Roman"/>
                <w:b w:val="0"/>
                <w:i w:val="0"/>
                <w:sz w:val="16"/>
              </w:rPr>
              <w:t>Métricas de desempeño del modelo sobre el conjunto de prueba; registro de historias completadas; pruebas automatizadas</w:t>
            </w:r>
          </w:p>
        </w:tc>
        <w:tc>
          <w:tcPr>
            <w:tcW w:type="dxa" w:w="2592"/>
          </w:tcPr>
          <w:p>
            <w:pPr>
              <w:spacing w:before="20" w:after="20" w:line="240" w:lineRule="auto"/>
              <w:ind w:firstLine="0"/>
              <w:jc w:val="left"/>
            </w:pPr>
            <w:r>
              <w:rPr>
                <w:rFonts w:ascii="Times New Roman" w:hAnsi="Times New Roman"/>
                <w:b w:val="0"/>
                <w:i w:val="0"/>
                <w:sz w:val="16"/>
              </w:rPr>
              <w:t>AUC-ROC, Brier, calibración, sensibilidad, especificidad y matriz de confusión del modelo seleccionado; valores SHAP exactos; historias completadas frente a planeadas; cobertura de pruebas</w:t>
            </w:r>
          </w:p>
        </w:tc>
        <w:tc>
          <w:tcPr>
            <w:tcW w:type="dxa" w:w="2376"/>
          </w:tcPr>
          <w:p>
            <w:pPr>
              <w:spacing w:before="20" w:after="20" w:line="240" w:lineRule="auto"/>
              <w:ind w:firstLine="0"/>
              <w:jc w:val="left"/>
            </w:pPr>
            <w:r>
              <w:rPr>
                <w:rFonts w:ascii="Times New Roman" w:hAnsi="Times New Roman"/>
                <w:b w:val="0"/>
                <w:i w:val="0"/>
                <w:sz w:val="16"/>
              </w:rPr>
              <w:t>Estadística descriptiva; validación cruzada estratificada 5 × 10; odds ratio con intervalos de confianza; verificación de las contribuciones por variable</w:t>
            </w:r>
          </w:p>
        </w:tc>
      </w:tr>
      <w:tr>
        <w:tc>
          <w:tcPr>
            <w:tcW w:type="dxa" w:w="2232"/>
          </w:tcPr>
          <w:p>
            <w:pPr>
              <w:spacing w:before="20" w:after="20" w:line="240" w:lineRule="auto"/>
              <w:ind w:firstLine="0"/>
              <w:jc w:val="left"/>
            </w:pPr>
            <w:r>
              <w:rPr>
                <w:rFonts w:ascii="Times New Roman" w:hAnsi="Times New Roman"/>
                <w:b w:val="0"/>
                <w:i w:val="0"/>
                <w:sz w:val="16"/>
              </w:rPr>
              <w:t>OE3. Validar el prototipo</w:t>
            </w:r>
          </w:p>
        </w:tc>
        <w:tc>
          <w:tcPr>
            <w:tcW w:type="dxa" w:w="2880"/>
          </w:tcPr>
          <w:p>
            <w:pPr>
              <w:spacing w:before="20" w:after="20" w:line="240" w:lineRule="auto"/>
              <w:ind w:firstLine="0"/>
              <w:jc w:val="left"/>
            </w:pPr>
            <w:r>
              <w:rPr>
                <w:rFonts w:ascii="Times New Roman" w:hAnsi="Times New Roman"/>
                <w:b w:val="0"/>
                <w:i w:val="0"/>
                <w:sz w:val="16"/>
              </w:rPr>
              <w:t>Cuestionario estandarizado de usabilidad; registro de tareas; listas de verificación técnica; entrevista semiestructurada al profesional de salud; observación con notas de campo</w:t>
            </w:r>
          </w:p>
        </w:tc>
        <w:tc>
          <w:tcPr>
            <w:tcW w:type="dxa" w:w="2592"/>
          </w:tcPr>
          <w:p>
            <w:pPr>
              <w:spacing w:before="20" w:after="20" w:line="240" w:lineRule="auto"/>
              <w:ind w:firstLine="0"/>
              <w:jc w:val="left"/>
            </w:pPr>
            <w:r>
              <w:rPr>
                <w:rFonts w:ascii="Times New Roman" w:hAnsi="Times New Roman"/>
                <w:b w:val="0"/>
                <w:i w:val="0"/>
                <w:sz w:val="16"/>
              </w:rPr>
              <w:t>Puntaje de usabilidad por participante; tasa de finalización, tiempo y errores por tarea; puntajes de auditoría técnica; hallazgos clínicos; incidentes observados</w:t>
            </w:r>
          </w:p>
        </w:tc>
        <w:tc>
          <w:tcPr>
            <w:tcW w:type="dxa" w:w="2376"/>
          </w:tcPr>
          <w:p>
            <w:pPr>
              <w:spacing w:before="20" w:after="20" w:line="240" w:lineRule="auto"/>
              <w:ind w:firstLine="0"/>
              <w:jc w:val="left"/>
            </w:pPr>
            <w:r>
              <w:rPr>
                <w:rFonts w:ascii="Times New Roman" w:hAnsi="Times New Roman"/>
                <w:b w:val="0"/>
                <w:i w:val="0"/>
                <w:sz w:val="16"/>
              </w:rPr>
              <w:t>Estadística descriptiva con media y desviación; alfa de Cronbach; análisis temático de las respuestas abiertas y de las notas de observación</w:t>
            </w:r>
          </w:p>
        </w:tc>
      </w:tr>
    </w:tbl>
    <w:p>
      <w:pPr/>
    </w:p>
    <w:p>
      <w:pPr/>
      <w:r>
        <w:rPr>
          <w:i/>
          <w:sz w:val="16"/>
        </w:rPr>
        <w:t>Nota: elaboración propia.</w:t>
      </w:r>
    </w:p>
    <w:p>
      <w:pPr/>
    </w:p>
    <w:p>
      <w:pPr>
        <w:pStyle w:val="PrrIEEE"/>
      </w:pPr>
      <w:r>
        <w:t>El componente cuantitativo y el cualitativo se integran en el tercer objetivo mediante una secuencia explicativa: primero se aplica el cuestionario y se registran las métricas de tarea, y a continuación se profundiza cualitativamente sobre los casos que presentaron los puntajes más bajos o las dificultades más frecuentes, con el fin de establecer las razones que las métricas por sí solas no explican.</w:t>
      </w:r>
    </w:p>
    <w:p>
      <w:pPr/>
    </w:p>
    <w:p>
      <w:pPr>
        <w:pStyle w:val="Ttulo1"/>
      </w:pPr>
      <w:r>
        <w:t>VII. RESULTADOS ESPERADOS Y PLAN DE ANÁLISIS</w:t>
      </w:r>
    </w:p>
    <w:p>
      <w:pPr/>
    </w:p>
    <w:p>
      <w:pPr>
        <w:pStyle w:val="PrrIEEE"/>
      </w:pPr>
      <w:r>
        <w:t>Este apartado define qué se va a reportar como resultado, con qué instrumento se obtiene y en qué formato se presenta. La distinción operativa es que los resultados corresponden a lo encontrado de forma objetiva y verificable, es decir datos, métricas y hallazgos, mientras que su interpretación, la comparación con la teoría y las implicaciones corresponden a la discusión y no se anticipan aquí.</w:t>
      </w:r>
    </w:p>
    <w:p>
      <w:pPr>
        <w:pStyle w:val="PrrIEEE"/>
      </w:pPr>
      <w:r>
        <w:t>La presentación de resultados se rige por cuatro principios. Primero, la organización por objetivo: cada objetivo específico tiene su propia sección de resultados y no se presentan en un bloque continuo. Segundo, mostrar antes de explicar: la tabla, la figura o la evidencia se presentan primero y el texto descriptivo va después. Tercero, la afirmación verificable: cada resultado se enuncia con cifras concretas y el tamaño de la muestra correspondiente, evitando adjetivos valorativos como excelente, notable o muy bueno. Cuarto, la trazabilidad: cada resultado indica el instrumento que lo generó, según la matriz del apartado VI-H.</w:t>
      </w:r>
    </w:p>
    <w:p>
      <w:pPr>
        <w:pStyle w:val="PrrIEEE"/>
      </w:pPr>
      <w:r>
        <w:t>El proyecto combina dos dominios y por tanto debe reportar resultados de ambos: los propios del desarrollo de software, como historias completadas frente a planeadas, resultados de pruebas y evidencia de funcionamiento, y los propios de la ciencia de datos, como métricas del modelo, comparación entre algoritmos y descripción del conjunto de datos empleado.</w:t>
      </w:r>
    </w:p>
    <w:p>
      <w:pPr/>
    </w:p>
    <w:p>
      <w:pPr/>
      <w:r>
        <w:rPr>
          <w:i/>
        </w:rPr>
        <w:t>A. Resultados del primer objetivo específico</w:t>
      </w:r>
    </w:p>
    <w:p>
      <w:pPr/>
    </w:p>
    <w:p>
      <w:pPr>
        <w:pStyle w:val="PrrIEEE"/>
      </w:pPr>
      <w:r>
        <w:t>Para este objetivo se presentan la arquitectura, las tecnologías escogidas y el modelo seleccionado. La evidencia son el diagrama de arquitectura, el diagrama de clases, el modelo entidad-relación, una matriz de decisión que pone cada componente elegido frente a por lo menos dos alternativas con criterios explícitos, y la comparación entre regresión logística, gradient boosting y k vecinos más cercanos que se muestra en el apartado siguiente. También va una tabla que relaciona cada requisito funcional y no funcional con la parte de la arquitectura que lo resuelve.</w:t>
      </w:r>
    </w:p>
    <w:p>
      <w:pPr/>
    </w:p>
    <w:p>
      <w:pPr/>
      <w:r>
        <w:rPr>
          <w:i/>
        </w:rPr>
        <w:t>B. Resultados del segundo objetivo específico</w:t>
      </w:r>
    </w:p>
    <w:p>
      <w:pPr/>
    </w:p>
    <w:p>
      <w:pPr>
        <w:pStyle w:val="PrrIEEE"/>
      </w:pPr>
      <w:r>
        <w:t>Del lado del modelo predictivo se reportan la descripción de la muestra analítica, con el flujo de exclusiones presentado en el apartado VI-E; la comparación de los cinco modelos del apartado VI-F con su área bajo la curva ROC y su puntaje de Brier sobre las 50 particiones de prueba; la calibración, la matriz de confusión, la sensibilidad y la especificidad del modelo seleccionado en el umbral operativo; y, en lugar de una figura genérica de importancia de variables, la tabla de odds ratio del modelo con sus intervalos de confianza, que es la base de los valores SHAP que ve cada usuario. Para que estos resultados esperados no queden en abstracto, se presentan a continuación los criterios de aceptación de cada métrica junto con el resultado preliminar obtenido al ejecutar la preparación de datos y el protocolo de evaluación sobre NHANES 2021-2023.</w:t>
      </w:r>
    </w:p>
    <w:p>
      <w:pPr>
        <w:pStyle w:val="Descripcin"/>
      </w:pPr>
      <w:r>
        <w:t>TABLA VI</w:t>
      </w:r>
    </w:p>
    <w:p>
      <w:pPr>
        <w:pStyle w:val="Descripcin"/>
      </w:pPr>
      <w:r>
        <w:t>DISCRIMINACIÓN DEL ANTECEDENTE CARDIOVASCULAR EN NHANES 2021-2023 (RESULTADO PRELIMINAR)</w:t>
      </w:r>
    </w:p>
    <w:tbl>
      <w:tblPr>
        <w:tblStyle w:val="Tablaconcuadrcula"/>
        <w:tblW w:type="auto" w:w="0"/>
        <w:jc w:val="center"/>
        <w:tblLayout w:type="fixed"/>
        <w:tblLook w:firstColumn="1" w:firstRow="1" w:lastColumn="0" w:lastRow="0" w:noHBand="0" w:noVBand="1" w:val="04A0"/>
      </w:tblPr>
      <w:tblGrid>
        <w:gridCol w:w="2880"/>
        <w:gridCol w:w="3311"/>
        <w:gridCol w:w="2304"/>
        <w:gridCol w:w="1584"/>
      </w:tblGrid>
      <w:tr>
        <w:trPr>
          <w:tblHeader w:val="true"/>
        </w:trPr>
        <w:tc>
          <w:tcPr>
            <w:tcW w:type="dxa" w:w="2880"/>
            <w:shd w:val="clear" w:color="auto" w:fill="1F3864"/>
          </w:tcPr>
          <w:p>
            <w:pPr>
              <w:spacing w:before="20" w:after="20" w:line="240" w:lineRule="auto"/>
              <w:ind w:firstLine="0"/>
              <w:jc w:val="center"/>
            </w:pPr>
            <w:r>
              <w:rPr>
                <w:rFonts w:ascii="Times New Roman" w:hAnsi="Times New Roman"/>
                <w:b/>
                <w:i w:val="0"/>
                <w:color w:val="FFFFFF"/>
                <w:sz w:val="16"/>
              </w:rPr>
              <w:t>Algoritmo</w:t>
            </w:r>
          </w:p>
        </w:tc>
        <w:tc>
          <w:tcPr>
            <w:tcW w:type="dxa" w:w="3312"/>
            <w:shd w:val="clear" w:color="auto" w:fill="1F3864"/>
          </w:tcPr>
          <w:p>
            <w:pPr>
              <w:spacing w:before="20" w:after="20" w:line="240" w:lineRule="auto"/>
              <w:ind w:firstLine="0"/>
              <w:jc w:val="center"/>
            </w:pPr>
            <w:r>
              <w:rPr>
                <w:rFonts w:ascii="Times New Roman" w:hAnsi="Times New Roman"/>
                <w:b/>
                <w:i w:val="0"/>
                <w:color w:val="FFFFFF"/>
                <w:sz w:val="16"/>
              </w:rPr>
              <w:t>Variables</w:t>
            </w:r>
          </w:p>
        </w:tc>
        <w:tc>
          <w:tcPr>
            <w:tcW w:type="dxa" w:w="2304"/>
            <w:shd w:val="clear" w:color="auto" w:fill="1F3864"/>
          </w:tcPr>
          <w:p>
            <w:pPr>
              <w:spacing w:before="20" w:after="20" w:line="240" w:lineRule="auto"/>
              <w:ind w:firstLine="0"/>
              <w:jc w:val="center"/>
            </w:pPr>
            <w:r>
              <w:rPr>
                <w:rFonts w:ascii="Times New Roman" w:hAnsi="Times New Roman"/>
                <w:b/>
                <w:i w:val="0"/>
                <w:color w:val="FFFFFF"/>
                <w:sz w:val="16"/>
              </w:rPr>
              <w:t>AUC (media ± desvío)</w:t>
            </w:r>
          </w:p>
        </w:tc>
        <w:tc>
          <w:tcPr>
            <w:tcW w:type="dxa" w:w="1584"/>
            <w:shd w:val="clear" w:color="auto" w:fill="1F3864"/>
          </w:tcPr>
          <w:p>
            <w:pPr>
              <w:spacing w:before="20" w:after="20" w:line="240" w:lineRule="auto"/>
              <w:ind w:firstLine="0"/>
              <w:jc w:val="center"/>
            </w:pPr>
            <w:r>
              <w:rPr>
                <w:rFonts w:ascii="Times New Roman" w:hAnsi="Times New Roman"/>
                <w:b/>
                <w:i w:val="0"/>
                <w:color w:val="FFFFFF"/>
                <w:sz w:val="16"/>
              </w:rPr>
              <w:t>Brier</w:t>
            </w:r>
          </w:p>
        </w:tc>
      </w:tr>
      <w:tr>
        <w:tc>
          <w:tcPr>
            <w:tcW w:type="dxa" w:w="2880"/>
          </w:tcPr>
          <w:p>
            <w:pPr>
              <w:spacing w:before="20" w:after="20" w:line="240" w:lineRule="auto"/>
              <w:ind w:firstLine="0"/>
              <w:jc w:val="left"/>
            </w:pPr>
            <w:r>
              <w:rPr>
                <w:rFonts w:ascii="Times New Roman" w:hAnsi="Times New Roman"/>
                <w:b w:val="0"/>
                <w:i w:val="0"/>
                <w:sz w:val="16"/>
              </w:rPr>
              <w:t>Prevalencia</w:t>
            </w:r>
          </w:p>
        </w:tc>
        <w:tc>
          <w:tcPr>
            <w:tcW w:type="dxa" w:w="3312"/>
          </w:tcPr>
          <w:p>
            <w:pPr>
              <w:spacing w:before="20" w:after="20" w:line="240" w:lineRule="auto"/>
              <w:ind w:firstLine="0"/>
              <w:jc w:val="left"/>
            </w:pPr>
            <w:r>
              <w:rPr>
                <w:rFonts w:ascii="Times New Roman" w:hAnsi="Times New Roman"/>
                <w:b w:val="0"/>
                <w:i w:val="0"/>
                <w:sz w:val="16"/>
              </w:rPr>
              <w:t>Ninguna</w:t>
            </w:r>
          </w:p>
        </w:tc>
        <w:tc>
          <w:tcPr>
            <w:tcW w:type="dxa" w:w="2304"/>
          </w:tcPr>
          <w:p>
            <w:pPr>
              <w:spacing w:before="20" w:after="20" w:line="240" w:lineRule="auto"/>
              <w:ind w:firstLine="0"/>
              <w:jc w:val="left"/>
            </w:pPr>
            <w:r>
              <w:rPr>
                <w:rFonts w:ascii="Times New Roman" w:hAnsi="Times New Roman"/>
                <w:b w:val="0"/>
                <w:i w:val="0"/>
                <w:sz w:val="16"/>
              </w:rPr>
              <w:t>0,500 ± 0,000</w:t>
            </w:r>
          </w:p>
        </w:tc>
        <w:tc>
          <w:tcPr>
            <w:tcW w:type="dxa" w:w="1584"/>
          </w:tcPr>
          <w:p>
            <w:pPr>
              <w:spacing w:before="20" w:after="20" w:line="240" w:lineRule="auto"/>
              <w:ind w:firstLine="0"/>
              <w:jc w:val="left"/>
            </w:pPr>
            <w:r>
              <w:rPr>
                <w:rFonts w:ascii="Times New Roman" w:hAnsi="Times New Roman"/>
                <w:b w:val="0"/>
                <w:i w:val="0"/>
                <w:sz w:val="16"/>
              </w:rPr>
              <w:t>0,104</w:t>
            </w:r>
          </w:p>
        </w:tc>
      </w:tr>
      <w:tr>
        <w:tc>
          <w:tcPr>
            <w:tcW w:type="dxa" w:w="2880"/>
          </w:tcPr>
          <w:p>
            <w:pPr>
              <w:spacing w:before="20" w:after="20" w:line="240" w:lineRule="auto"/>
              <w:ind w:firstLine="0"/>
              <w:jc w:val="left"/>
            </w:pPr>
            <w:r>
              <w:rPr>
                <w:rFonts w:ascii="Times New Roman" w:hAnsi="Times New Roman"/>
                <w:b w:val="0"/>
                <w:i w:val="0"/>
                <w:sz w:val="16"/>
              </w:rPr>
              <w:t>Regresión logística</w:t>
            </w:r>
          </w:p>
        </w:tc>
        <w:tc>
          <w:tcPr>
            <w:tcW w:type="dxa" w:w="3312"/>
          </w:tcPr>
          <w:p>
            <w:pPr>
              <w:spacing w:before="20" w:after="20" w:line="240" w:lineRule="auto"/>
              <w:ind w:firstLine="0"/>
              <w:jc w:val="left"/>
            </w:pPr>
            <w:r>
              <w:rPr>
                <w:rFonts w:ascii="Times New Roman" w:hAnsi="Times New Roman"/>
                <w:b w:val="0"/>
                <w:i w:val="0"/>
                <w:sz w:val="16"/>
              </w:rPr>
              <w:t>Edad y sexo</w:t>
            </w:r>
          </w:p>
        </w:tc>
        <w:tc>
          <w:tcPr>
            <w:tcW w:type="dxa" w:w="2304"/>
          </w:tcPr>
          <w:p>
            <w:pPr>
              <w:spacing w:before="20" w:after="20" w:line="240" w:lineRule="auto"/>
              <w:ind w:firstLine="0"/>
              <w:jc w:val="left"/>
            </w:pPr>
            <w:r>
              <w:rPr>
                <w:rFonts w:ascii="Times New Roman" w:hAnsi="Times New Roman"/>
                <w:b w:val="0"/>
                <w:i w:val="0"/>
                <w:sz w:val="16"/>
              </w:rPr>
              <w:t>0,769 ± 0,013</w:t>
            </w:r>
          </w:p>
        </w:tc>
        <w:tc>
          <w:tcPr>
            <w:tcW w:type="dxa" w:w="1584"/>
          </w:tcPr>
          <w:p>
            <w:pPr>
              <w:spacing w:before="20" w:after="20" w:line="240" w:lineRule="auto"/>
              <w:ind w:firstLine="0"/>
              <w:jc w:val="left"/>
            </w:pPr>
            <w:r>
              <w:rPr>
                <w:rFonts w:ascii="Times New Roman" w:hAnsi="Times New Roman"/>
                <w:b w:val="0"/>
                <w:i w:val="0"/>
                <w:sz w:val="16"/>
              </w:rPr>
              <w:t>0,094</w:t>
            </w:r>
          </w:p>
        </w:tc>
      </w:tr>
      <w:tr>
        <w:tc>
          <w:tcPr>
            <w:tcW w:type="dxa" w:w="2880"/>
          </w:tcPr>
          <w:p>
            <w:pPr>
              <w:spacing w:before="20" w:after="20" w:line="240" w:lineRule="auto"/>
              <w:ind w:firstLine="0"/>
              <w:jc w:val="left"/>
            </w:pPr>
            <w:r>
              <w:rPr>
                <w:rFonts w:ascii="Times New Roman" w:hAnsi="Times New Roman"/>
                <w:b w:val="0"/>
                <w:i w:val="0"/>
                <w:sz w:val="16"/>
              </w:rPr>
              <w:t>Regresión logística</w:t>
            </w:r>
          </w:p>
        </w:tc>
        <w:tc>
          <w:tcPr>
            <w:tcW w:type="dxa" w:w="3312"/>
          </w:tcPr>
          <w:p>
            <w:pPr>
              <w:spacing w:before="20" w:after="20" w:line="240" w:lineRule="auto"/>
              <w:ind w:firstLine="0"/>
              <w:jc w:val="left"/>
            </w:pPr>
            <w:r>
              <w:rPr>
                <w:rFonts w:ascii="Times New Roman" w:hAnsi="Times New Roman"/>
                <w:b w:val="0"/>
                <w:i w:val="0"/>
                <w:sz w:val="16"/>
              </w:rPr>
              <w:t>Estilo de vida (5)</w:t>
            </w:r>
          </w:p>
        </w:tc>
        <w:tc>
          <w:tcPr>
            <w:tcW w:type="dxa" w:w="2304"/>
          </w:tcPr>
          <w:p>
            <w:pPr>
              <w:spacing w:before="20" w:after="20" w:line="240" w:lineRule="auto"/>
              <w:ind w:firstLine="0"/>
              <w:jc w:val="left"/>
            </w:pPr>
            <w:r>
              <w:rPr>
                <w:rFonts w:ascii="Times New Roman" w:hAnsi="Times New Roman"/>
                <w:b w:val="0"/>
                <w:i w:val="0"/>
                <w:sz w:val="16"/>
              </w:rPr>
              <w:t>0,608 ± 0,025</w:t>
            </w:r>
          </w:p>
        </w:tc>
        <w:tc>
          <w:tcPr>
            <w:tcW w:type="dxa" w:w="1584"/>
          </w:tcPr>
          <w:p>
            <w:pPr>
              <w:spacing w:before="20" w:after="20" w:line="240" w:lineRule="auto"/>
              <w:ind w:firstLine="0"/>
              <w:jc w:val="left"/>
            </w:pPr>
            <w:r>
              <w:rPr>
                <w:rFonts w:ascii="Times New Roman" w:hAnsi="Times New Roman"/>
                <w:b w:val="0"/>
                <w:i w:val="0"/>
                <w:sz w:val="16"/>
              </w:rPr>
              <w:t>0,103</w:t>
            </w:r>
          </w:p>
        </w:tc>
      </w:tr>
      <w:tr>
        <w:tc>
          <w:tcPr>
            <w:tcW w:type="dxa" w:w="2880"/>
          </w:tcPr>
          <w:p>
            <w:pPr>
              <w:spacing w:before="20" w:after="20" w:line="240" w:lineRule="auto"/>
              <w:ind w:firstLine="0"/>
              <w:jc w:val="left"/>
            </w:pPr>
            <w:r>
              <w:rPr>
                <w:rFonts w:ascii="Times New Roman" w:hAnsi="Times New Roman"/>
                <w:b w:val="0"/>
                <w:i w:val="0"/>
                <w:sz w:val="16"/>
              </w:rPr>
              <w:t>Gradient boosting</w:t>
            </w:r>
          </w:p>
        </w:tc>
        <w:tc>
          <w:tcPr>
            <w:tcW w:type="dxa" w:w="3312"/>
          </w:tcPr>
          <w:p>
            <w:pPr>
              <w:spacing w:before="20" w:after="20" w:line="240" w:lineRule="auto"/>
              <w:ind w:firstLine="0"/>
              <w:jc w:val="left"/>
            </w:pPr>
            <w:r>
              <w:rPr>
                <w:rFonts w:ascii="Times New Roman" w:hAnsi="Times New Roman"/>
                <w:b w:val="0"/>
                <w:i w:val="0"/>
                <w:sz w:val="16"/>
              </w:rPr>
              <w:t>Estilo de vida (5)</w:t>
            </w:r>
          </w:p>
        </w:tc>
        <w:tc>
          <w:tcPr>
            <w:tcW w:type="dxa" w:w="2304"/>
          </w:tcPr>
          <w:p>
            <w:pPr>
              <w:spacing w:before="20" w:after="20" w:line="240" w:lineRule="auto"/>
              <w:ind w:firstLine="0"/>
              <w:jc w:val="left"/>
            </w:pPr>
            <w:r>
              <w:rPr>
                <w:rFonts w:ascii="Times New Roman" w:hAnsi="Times New Roman"/>
                <w:b w:val="0"/>
                <w:i w:val="0"/>
                <w:sz w:val="16"/>
              </w:rPr>
              <w:t>0,605 ± 0,025</w:t>
            </w:r>
          </w:p>
        </w:tc>
        <w:tc>
          <w:tcPr>
            <w:tcW w:type="dxa" w:w="1584"/>
          </w:tcPr>
          <w:p>
            <w:pPr>
              <w:spacing w:before="20" w:after="20" w:line="240" w:lineRule="auto"/>
              <w:ind w:firstLine="0"/>
              <w:jc w:val="left"/>
            </w:pPr>
            <w:r>
              <w:rPr>
                <w:rFonts w:ascii="Times New Roman" w:hAnsi="Times New Roman"/>
                <w:b w:val="0"/>
                <w:i w:val="0"/>
                <w:sz w:val="16"/>
              </w:rPr>
              <w:t>0,105</w:t>
            </w:r>
          </w:p>
        </w:tc>
      </w:tr>
      <w:tr>
        <w:tc>
          <w:tcPr>
            <w:tcW w:type="dxa" w:w="2880"/>
          </w:tcPr>
          <w:p>
            <w:pPr>
              <w:spacing w:before="20" w:after="20" w:line="240" w:lineRule="auto"/>
              <w:ind w:firstLine="0"/>
              <w:jc w:val="left"/>
            </w:pPr>
            <w:r>
              <w:rPr>
                <w:rFonts w:ascii="Times New Roman" w:hAnsi="Times New Roman"/>
                <w:b w:val="0"/>
                <w:i w:val="0"/>
                <w:sz w:val="16"/>
              </w:rPr>
              <w:t>Regresión logística</w:t>
            </w:r>
          </w:p>
        </w:tc>
        <w:tc>
          <w:tcPr>
            <w:tcW w:type="dxa" w:w="3312"/>
          </w:tcPr>
          <w:p>
            <w:pPr>
              <w:spacing w:before="20" w:after="20" w:line="240" w:lineRule="auto"/>
              <w:ind w:firstLine="0"/>
              <w:jc w:val="left"/>
            </w:pPr>
            <w:r>
              <w:rPr>
                <w:rFonts w:ascii="Times New Roman" w:hAnsi="Times New Roman"/>
                <w:b w:val="0"/>
                <w:i w:val="0"/>
                <w:sz w:val="16"/>
              </w:rPr>
              <w:t>Estilo de vida, edad y sexo (7)</w:t>
            </w:r>
          </w:p>
        </w:tc>
        <w:tc>
          <w:tcPr>
            <w:tcW w:type="dxa" w:w="2304"/>
          </w:tcPr>
          <w:p>
            <w:pPr>
              <w:spacing w:before="20" w:after="20" w:line="240" w:lineRule="auto"/>
              <w:ind w:firstLine="0"/>
              <w:jc w:val="left"/>
            </w:pPr>
            <w:r>
              <w:rPr>
                <w:rFonts w:ascii="Times New Roman" w:hAnsi="Times New Roman"/>
                <w:b w:val="0"/>
                <w:i w:val="0"/>
                <w:sz w:val="16"/>
              </w:rPr>
              <w:t>0,805 ± 0,014</w:t>
            </w:r>
          </w:p>
        </w:tc>
        <w:tc>
          <w:tcPr>
            <w:tcW w:type="dxa" w:w="1584"/>
          </w:tcPr>
          <w:p>
            <w:pPr>
              <w:spacing w:before="20" w:after="20" w:line="240" w:lineRule="auto"/>
              <w:ind w:firstLine="0"/>
              <w:jc w:val="left"/>
            </w:pPr>
            <w:r>
              <w:rPr>
                <w:rFonts w:ascii="Times New Roman" w:hAnsi="Times New Roman"/>
                <w:b w:val="0"/>
                <w:i w:val="0"/>
                <w:sz w:val="16"/>
              </w:rPr>
              <w:t>0,091</w:t>
            </w:r>
          </w:p>
        </w:tc>
      </w:tr>
      <w:tr>
        <w:tc>
          <w:tcPr>
            <w:tcW w:type="dxa" w:w="2880"/>
          </w:tcPr>
          <w:p>
            <w:pPr>
              <w:spacing w:before="20" w:after="20" w:line="240" w:lineRule="auto"/>
              <w:ind w:firstLine="0"/>
              <w:jc w:val="left"/>
            </w:pPr>
            <w:r>
              <w:rPr>
                <w:rFonts w:ascii="Times New Roman" w:hAnsi="Times New Roman"/>
                <w:b w:val="0"/>
                <w:i w:val="0"/>
                <w:sz w:val="16"/>
              </w:rPr>
              <w:t>Gradient boosting</w:t>
            </w:r>
          </w:p>
        </w:tc>
        <w:tc>
          <w:tcPr>
            <w:tcW w:type="dxa" w:w="3312"/>
          </w:tcPr>
          <w:p>
            <w:pPr>
              <w:spacing w:before="20" w:after="20" w:line="240" w:lineRule="auto"/>
              <w:ind w:firstLine="0"/>
              <w:jc w:val="left"/>
            </w:pPr>
            <w:r>
              <w:rPr>
                <w:rFonts w:ascii="Times New Roman" w:hAnsi="Times New Roman"/>
                <w:b w:val="0"/>
                <w:i w:val="0"/>
                <w:sz w:val="16"/>
              </w:rPr>
              <w:t>Estilo de vida, edad y sexo (7)</w:t>
            </w:r>
          </w:p>
        </w:tc>
        <w:tc>
          <w:tcPr>
            <w:tcW w:type="dxa" w:w="2304"/>
          </w:tcPr>
          <w:p>
            <w:pPr>
              <w:spacing w:before="20" w:after="20" w:line="240" w:lineRule="auto"/>
              <w:ind w:firstLine="0"/>
              <w:jc w:val="left"/>
            </w:pPr>
            <w:r>
              <w:rPr>
                <w:rFonts w:ascii="Times New Roman" w:hAnsi="Times New Roman"/>
                <w:b w:val="0"/>
                <w:i w:val="0"/>
                <w:sz w:val="16"/>
              </w:rPr>
              <w:t>0,794 ± 0,016</w:t>
            </w:r>
          </w:p>
        </w:tc>
        <w:tc>
          <w:tcPr>
            <w:tcW w:type="dxa" w:w="1584"/>
          </w:tcPr>
          <w:p>
            <w:pPr>
              <w:spacing w:before="20" w:after="20" w:line="240" w:lineRule="auto"/>
              <w:ind w:firstLine="0"/>
              <w:jc w:val="left"/>
            </w:pPr>
            <w:r>
              <w:rPr>
                <w:rFonts w:ascii="Times New Roman" w:hAnsi="Times New Roman"/>
                <w:b w:val="0"/>
                <w:i w:val="0"/>
                <w:sz w:val="16"/>
              </w:rPr>
              <w:t>0,093</w:t>
            </w:r>
          </w:p>
        </w:tc>
      </w:tr>
      <w:tr>
        <w:tc>
          <w:tcPr>
            <w:tcW w:type="dxa" w:w="2880"/>
          </w:tcPr>
          <w:p>
            <w:pPr>
              <w:spacing w:before="20" w:after="20" w:line="240" w:lineRule="auto"/>
              <w:ind w:firstLine="0"/>
              <w:jc w:val="left"/>
            </w:pPr>
            <w:r>
              <w:rPr>
                <w:rFonts w:ascii="Times New Roman" w:hAnsi="Times New Roman"/>
                <w:b w:val="0"/>
                <w:i w:val="0"/>
                <w:sz w:val="16"/>
              </w:rPr>
              <w:t>k vecinos más cercanos (k = 65)</w:t>
            </w:r>
          </w:p>
        </w:tc>
        <w:tc>
          <w:tcPr>
            <w:tcW w:type="dxa" w:w="3312"/>
          </w:tcPr>
          <w:p>
            <w:pPr>
              <w:spacing w:before="20" w:after="20" w:line="240" w:lineRule="auto"/>
              <w:ind w:firstLine="0"/>
              <w:jc w:val="left"/>
            </w:pPr>
            <w:r>
              <w:rPr>
                <w:rFonts w:ascii="Times New Roman" w:hAnsi="Times New Roman"/>
                <w:b w:val="0"/>
                <w:i w:val="0"/>
                <w:sz w:val="16"/>
              </w:rPr>
              <w:t>Estilo de vida, edad y sexo (7)</w:t>
            </w:r>
          </w:p>
        </w:tc>
        <w:tc>
          <w:tcPr>
            <w:tcW w:type="dxa" w:w="2304"/>
          </w:tcPr>
          <w:p>
            <w:pPr>
              <w:spacing w:before="20" w:after="20" w:line="240" w:lineRule="auto"/>
              <w:ind w:firstLine="0"/>
              <w:jc w:val="left"/>
            </w:pPr>
            <w:r>
              <w:rPr>
                <w:rFonts w:ascii="Times New Roman" w:hAnsi="Times New Roman"/>
                <w:b w:val="0"/>
                <w:i w:val="0"/>
                <w:sz w:val="16"/>
              </w:rPr>
              <w:t>0,775 ± 0,017</w:t>
            </w:r>
          </w:p>
        </w:tc>
        <w:tc>
          <w:tcPr>
            <w:tcW w:type="dxa" w:w="1584"/>
          </w:tcPr>
          <w:p>
            <w:pPr>
              <w:spacing w:before="20" w:after="20" w:line="240" w:lineRule="auto"/>
              <w:ind w:firstLine="0"/>
              <w:jc w:val="left"/>
            </w:pPr>
            <w:r>
              <w:rPr>
                <w:rFonts w:ascii="Times New Roman" w:hAnsi="Times New Roman"/>
                <w:b w:val="0"/>
                <w:i w:val="0"/>
                <w:sz w:val="16"/>
              </w:rPr>
              <w:t>0,094</w:t>
            </w:r>
          </w:p>
        </w:tc>
      </w:tr>
    </w:tbl>
    <w:p>
      <w:pPr/>
    </w:p>
    <w:p>
      <w:pPr/>
      <w:r>
        <w:rPr>
          <w:i/>
          <w:sz w:val="16"/>
        </w:rPr>
        <w:t>Nota: validación cruzada estratificada 5 × 10, n = 5.043. El estilo de vida comprende frecuencia cardíaca, índice de masa corporal, horas de sueño, PHQ-9 y tabaquismo. Elaboración propia.</w:t>
      </w:r>
    </w:p>
    <w:p>
      <w:pPr/>
    </w:p>
    <w:p>
      <w:pPr>
        <w:pStyle w:val="PrrIEEE"/>
      </w:pPr>
      <w:r>
        <w:t>La regresión logística con las siete variables alcanza el mayor AUC, 0,805. Frente al modelo con solo edad y sexo, la diferencia es de +0,037, con intervalo de confianza del 95 % de [0,025; 0,049], de modo que las variables que captura la aplicación sí aportan por encima de la demografía. Gradient boosting queda 0,010 por debajo, con intervalo de [−0,018; −0,001], sin evidencia de relaciones no lineales que justifiquen un modelo más flexible. Por el criterio de parsimonia se selecciona la regresión logística. Las variables de estilo de vida por sí solas discriminan poco (0,608), hallazgo que motivó incorporar la edad y el sexo al perfil de la aplicación.</w:t>
      </w:r>
    </w:p>
    <w:p>
      <w:pPr>
        <w:pStyle w:val="Descripcin"/>
      </w:pPr>
      <w:r>
        <w:t>TABLA VII</w:t>
      </w:r>
    </w:p>
    <w:p>
      <w:pPr>
        <w:pStyle w:val="Descripcin"/>
      </w:pPr>
      <w:r>
        <w:t>CRITERIOS DE ACEPTACIÓN DEL MODELO Y RESULTADO PRELIMINAR</w:t>
      </w:r>
    </w:p>
    <w:tbl>
      <w:tblPr>
        <w:tblStyle w:val="Tablaconcuadrcula"/>
        <w:tblW w:type="auto" w:w="0"/>
        <w:jc w:val="center"/>
        <w:tblLayout w:type="fixed"/>
        <w:tblLook w:firstColumn="1" w:firstRow="1" w:lastColumn="0" w:lastRow="0" w:noHBand="0" w:noVBand="1" w:val="04A0"/>
      </w:tblPr>
      <w:tblGrid>
        <w:gridCol w:w="2232"/>
        <w:gridCol w:w="2304"/>
        <w:gridCol w:w="3168"/>
        <w:gridCol w:w="2376"/>
      </w:tblGrid>
      <w:tr>
        <w:trPr>
          <w:tblHeader w:val="true"/>
        </w:trPr>
        <w:tc>
          <w:tcPr>
            <w:tcW w:type="dxa" w:w="2232"/>
            <w:shd w:val="clear" w:color="auto" w:fill="1F3864"/>
          </w:tcPr>
          <w:p>
            <w:pPr>
              <w:spacing w:before="20" w:after="20" w:line="240" w:lineRule="auto"/>
              <w:ind w:firstLine="0"/>
              <w:jc w:val="center"/>
            </w:pPr>
            <w:r>
              <w:rPr>
                <w:rFonts w:ascii="Times New Roman" w:hAnsi="Times New Roman"/>
                <w:b/>
                <w:i w:val="0"/>
                <w:color w:val="FFFFFF"/>
                <w:sz w:val="16"/>
              </w:rPr>
              <w:t>Métrica</w:t>
            </w:r>
          </w:p>
        </w:tc>
        <w:tc>
          <w:tcPr>
            <w:tcW w:type="dxa" w:w="2304"/>
            <w:shd w:val="clear" w:color="auto" w:fill="1F3864"/>
          </w:tcPr>
          <w:p>
            <w:pPr>
              <w:spacing w:before="20" w:after="20" w:line="240" w:lineRule="auto"/>
              <w:ind w:firstLine="0"/>
              <w:jc w:val="center"/>
            </w:pPr>
            <w:r>
              <w:rPr>
                <w:rFonts w:ascii="Times New Roman" w:hAnsi="Times New Roman"/>
                <w:b/>
                <w:i w:val="0"/>
                <w:color w:val="FFFFFF"/>
                <w:sz w:val="16"/>
              </w:rPr>
              <w:t>Criterio de aceptación</w:t>
            </w:r>
          </w:p>
        </w:tc>
        <w:tc>
          <w:tcPr>
            <w:tcW w:type="dxa" w:w="3168"/>
            <w:shd w:val="clear" w:color="auto" w:fill="1F3864"/>
          </w:tcPr>
          <w:p>
            <w:pPr>
              <w:spacing w:before="20" w:after="20" w:line="240" w:lineRule="auto"/>
              <w:ind w:firstLine="0"/>
              <w:jc w:val="center"/>
            </w:pPr>
            <w:r>
              <w:rPr>
                <w:rFonts w:ascii="Times New Roman" w:hAnsi="Times New Roman"/>
                <w:b/>
                <w:i w:val="0"/>
                <w:color w:val="FFFFFF"/>
                <w:sz w:val="16"/>
              </w:rPr>
              <w:t>Justificación</w:t>
            </w:r>
          </w:p>
        </w:tc>
        <w:tc>
          <w:tcPr>
            <w:tcW w:type="dxa" w:w="2376"/>
            <w:shd w:val="clear" w:color="auto" w:fill="1F3864"/>
          </w:tcPr>
          <w:p>
            <w:pPr>
              <w:spacing w:before="20" w:after="20" w:line="240" w:lineRule="auto"/>
              <w:ind w:firstLine="0"/>
              <w:jc w:val="center"/>
            </w:pPr>
            <w:r>
              <w:rPr>
                <w:rFonts w:ascii="Times New Roman" w:hAnsi="Times New Roman"/>
                <w:b/>
                <w:i w:val="0"/>
                <w:color w:val="FFFFFF"/>
                <w:sz w:val="16"/>
              </w:rPr>
              <w:t>Resultado preliminar</w:t>
            </w:r>
          </w:p>
        </w:tc>
      </w:tr>
      <w:tr>
        <w:tc>
          <w:tcPr>
            <w:tcW w:type="dxa" w:w="2232"/>
          </w:tcPr>
          <w:p>
            <w:pPr>
              <w:spacing w:before="20" w:after="20" w:line="240" w:lineRule="auto"/>
              <w:ind w:firstLine="0"/>
              <w:jc w:val="left"/>
            </w:pPr>
            <w:r>
              <w:rPr>
                <w:rFonts w:ascii="Times New Roman" w:hAnsi="Times New Roman"/>
                <w:b w:val="0"/>
                <w:i w:val="0"/>
                <w:sz w:val="16"/>
              </w:rPr>
              <w:t>AUC con siete variables</w:t>
            </w:r>
          </w:p>
        </w:tc>
        <w:tc>
          <w:tcPr>
            <w:tcW w:type="dxa" w:w="2304"/>
          </w:tcPr>
          <w:p>
            <w:pPr>
              <w:spacing w:before="20" w:after="20" w:line="240" w:lineRule="auto"/>
              <w:ind w:firstLine="0"/>
              <w:jc w:val="left"/>
            </w:pPr>
            <w:r>
              <w:rPr>
                <w:rFonts w:ascii="Times New Roman" w:hAnsi="Times New Roman"/>
                <w:b w:val="0"/>
                <w:i w:val="0"/>
                <w:sz w:val="16"/>
              </w:rPr>
              <w:t>≥ 0,75</w:t>
            </w:r>
          </w:p>
        </w:tc>
        <w:tc>
          <w:tcPr>
            <w:tcW w:type="dxa" w:w="3168"/>
          </w:tcPr>
          <w:p>
            <w:pPr>
              <w:spacing w:before="20" w:after="20" w:line="240" w:lineRule="auto"/>
              <w:ind w:firstLine="0"/>
              <w:jc w:val="left"/>
            </w:pPr>
            <w:r>
              <w:rPr>
                <w:rFonts w:ascii="Times New Roman" w:hAnsi="Times New Roman"/>
                <w:b w:val="0"/>
                <w:i w:val="0"/>
                <w:sz w:val="16"/>
              </w:rPr>
              <w:t>Discriminación útil para tamizaje poblacional</w:t>
            </w:r>
          </w:p>
        </w:tc>
        <w:tc>
          <w:tcPr>
            <w:tcW w:type="dxa" w:w="2376"/>
          </w:tcPr>
          <w:p>
            <w:pPr>
              <w:spacing w:before="20" w:after="20" w:line="240" w:lineRule="auto"/>
              <w:ind w:firstLine="0"/>
              <w:jc w:val="left"/>
            </w:pPr>
            <w:r>
              <w:rPr>
                <w:rFonts w:ascii="Times New Roman" w:hAnsi="Times New Roman"/>
                <w:b w:val="0"/>
                <w:i w:val="0"/>
                <w:sz w:val="16"/>
              </w:rPr>
              <w:t>0,805 ± 0,014</w:t>
            </w:r>
          </w:p>
        </w:tc>
      </w:tr>
      <w:tr>
        <w:tc>
          <w:tcPr>
            <w:tcW w:type="dxa" w:w="2232"/>
          </w:tcPr>
          <w:p>
            <w:pPr>
              <w:spacing w:before="20" w:after="20" w:line="240" w:lineRule="auto"/>
              <w:ind w:firstLine="0"/>
              <w:jc w:val="left"/>
            </w:pPr>
            <w:r>
              <w:rPr>
                <w:rFonts w:ascii="Times New Roman" w:hAnsi="Times New Roman"/>
                <w:b w:val="0"/>
                <w:i w:val="0"/>
                <w:sz w:val="16"/>
              </w:rPr>
              <w:t>Aporte del estilo de vida</w:t>
            </w:r>
          </w:p>
        </w:tc>
        <w:tc>
          <w:tcPr>
            <w:tcW w:type="dxa" w:w="2304"/>
          </w:tcPr>
          <w:p>
            <w:pPr>
              <w:spacing w:before="20" w:after="20" w:line="240" w:lineRule="auto"/>
              <w:ind w:firstLine="0"/>
              <w:jc w:val="left"/>
            </w:pPr>
            <w:r>
              <w:rPr>
                <w:rFonts w:ascii="Times New Roman" w:hAnsi="Times New Roman"/>
                <w:b w:val="0"/>
                <w:i w:val="0"/>
                <w:sz w:val="16"/>
              </w:rPr>
              <w:t>Intervalo del ΔAUC frente a edad y sexo sin el cero</w:t>
            </w:r>
          </w:p>
        </w:tc>
        <w:tc>
          <w:tcPr>
            <w:tcW w:type="dxa" w:w="3168"/>
          </w:tcPr>
          <w:p>
            <w:pPr>
              <w:spacing w:before="20" w:after="20" w:line="240" w:lineRule="auto"/>
              <w:ind w:firstLine="0"/>
              <w:jc w:val="left"/>
            </w:pPr>
            <w:r>
              <w:rPr>
                <w:rFonts w:ascii="Times New Roman" w:hAnsi="Times New Roman"/>
                <w:b w:val="0"/>
                <w:i w:val="0"/>
                <w:sz w:val="16"/>
              </w:rPr>
              <w:t>Las variables que captura la aplicación deben aportar</w:t>
            </w:r>
          </w:p>
        </w:tc>
        <w:tc>
          <w:tcPr>
            <w:tcW w:type="dxa" w:w="2376"/>
          </w:tcPr>
          <w:p>
            <w:pPr>
              <w:spacing w:before="20" w:after="20" w:line="240" w:lineRule="auto"/>
              <w:ind w:firstLine="0"/>
              <w:jc w:val="left"/>
            </w:pPr>
            <w:r>
              <w:rPr>
                <w:rFonts w:ascii="Times New Roman" w:hAnsi="Times New Roman"/>
                <w:b w:val="0"/>
                <w:i w:val="0"/>
                <w:sz w:val="16"/>
              </w:rPr>
              <w:t>+0,037 [0,025; 0,049]</w:t>
            </w:r>
          </w:p>
        </w:tc>
      </w:tr>
      <w:tr>
        <w:tc>
          <w:tcPr>
            <w:tcW w:type="dxa" w:w="2232"/>
          </w:tcPr>
          <w:p>
            <w:pPr>
              <w:spacing w:before="20" w:after="20" w:line="240" w:lineRule="auto"/>
              <w:ind w:firstLine="0"/>
              <w:jc w:val="left"/>
            </w:pPr>
            <w:r>
              <w:rPr>
                <w:rFonts w:ascii="Times New Roman" w:hAnsi="Times New Roman"/>
                <w:b w:val="0"/>
                <w:i w:val="0"/>
                <w:sz w:val="16"/>
              </w:rPr>
              <w:t>Pendiente de calibración</w:t>
            </w:r>
          </w:p>
        </w:tc>
        <w:tc>
          <w:tcPr>
            <w:tcW w:type="dxa" w:w="2304"/>
          </w:tcPr>
          <w:p>
            <w:pPr>
              <w:spacing w:before="20" w:after="20" w:line="240" w:lineRule="auto"/>
              <w:ind w:firstLine="0"/>
              <w:jc w:val="left"/>
            </w:pPr>
            <w:r>
              <w:rPr>
                <w:rFonts w:ascii="Times New Roman" w:hAnsi="Times New Roman"/>
                <w:b w:val="0"/>
                <w:i w:val="0"/>
                <w:sz w:val="16"/>
              </w:rPr>
              <w:t>Entre 0,8 y 1,2</w:t>
            </w:r>
          </w:p>
        </w:tc>
        <w:tc>
          <w:tcPr>
            <w:tcW w:type="dxa" w:w="3168"/>
          </w:tcPr>
          <w:p>
            <w:pPr>
              <w:spacing w:before="20" w:after="20" w:line="240" w:lineRule="auto"/>
              <w:ind w:firstLine="0"/>
              <w:jc w:val="left"/>
            </w:pPr>
            <w:r>
              <w:rPr>
                <w:rFonts w:ascii="Times New Roman" w:hAnsi="Times New Roman"/>
                <w:b w:val="0"/>
                <w:i w:val="0"/>
                <w:sz w:val="16"/>
              </w:rPr>
              <w:t>La probabilidad mostrada al usuario debe ser creíble</w:t>
            </w:r>
          </w:p>
        </w:tc>
        <w:tc>
          <w:tcPr>
            <w:tcW w:type="dxa" w:w="2376"/>
          </w:tcPr>
          <w:p>
            <w:pPr>
              <w:spacing w:before="20" w:after="20" w:line="240" w:lineRule="auto"/>
              <w:ind w:firstLine="0"/>
              <w:jc w:val="left"/>
            </w:pPr>
            <w:r>
              <w:rPr>
                <w:rFonts w:ascii="Times New Roman" w:hAnsi="Times New Roman"/>
                <w:b w:val="0"/>
                <w:i w:val="0"/>
                <w:sz w:val="16"/>
              </w:rPr>
              <w:t>0,99</w:t>
            </w:r>
          </w:p>
        </w:tc>
      </w:tr>
      <w:tr>
        <w:tc>
          <w:tcPr>
            <w:tcW w:type="dxa" w:w="2232"/>
          </w:tcPr>
          <w:p>
            <w:pPr>
              <w:spacing w:before="20" w:after="20" w:line="240" w:lineRule="auto"/>
              <w:ind w:firstLine="0"/>
              <w:jc w:val="left"/>
            </w:pPr>
            <w:r>
              <w:rPr>
                <w:rFonts w:ascii="Times New Roman" w:hAnsi="Times New Roman"/>
                <w:b w:val="0"/>
                <w:i w:val="0"/>
                <w:sz w:val="16"/>
              </w:rPr>
              <w:t>Intercepto de calibración</w:t>
            </w:r>
          </w:p>
        </w:tc>
        <w:tc>
          <w:tcPr>
            <w:tcW w:type="dxa" w:w="2304"/>
          </w:tcPr>
          <w:p>
            <w:pPr>
              <w:spacing w:before="20" w:after="20" w:line="240" w:lineRule="auto"/>
              <w:ind w:firstLine="0"/>
              <w:jc w:val="left"/>
            </w:pPr>
            <w:r>
              <w:rPr>
                <w:rFonts w:ascii="Times New Roman" w:hAnsi="Times New Roman"/>
                <w:b w:val="0"/>
                <w:i w:val="0"/>
                <w:sz w:val="16"/>
              </w:rPr>
              <w:t>Entre −0,1 y 0,1</w:t>
            </w:r>
          </w:p>
        </w:tc>
        <w:tc>
          <w:tcPr>
            <w:tcW w:type="dxa" w:w="3168"/>
          </w:tcPr>
          <w:p>
            <w:pPr>
              <w:spacing w:before="20" w:after="20" w:line="240" w:lineRule="auto"/>
              <w:ind w:firstLine="0"/>
              <w:jc w:val="left"/>
            </w:pPr>
            <w:r>
              <w:rPr>
                <w:rFonts w:ascii="Times New Roman" w:hAnsi="Times New Roman"/>
                <w:b w:val="0"/>
                <w:i w:val="0"/>
                <w:sz w:val="16"/>
              </w:rPr>
              <w:t>Sin sobrestimación ni subestimación global</w:t>
            </w:r>
          </w:p>
        </w:tc>
        <w:tc>
          <w:tcPr>
            <w:tcW w:type="dxa" w:w="2376"/>
          </w:tcPr>
          <w:p>
            <w:pPr>
              <w:spacing w:before="20" w:after="20" w:line="240" w:lineRule="auto"/>
              <w:ind w:firstLine="0"/>
              <w:jc w:val="left"/>
            </w:pPr>
            <w:r>
              <w:rPr>
                <w:rFonts w:ascii="Times New Roman" w:hAnsi="Times New Roman"/>
                <w:b w:val="0"/>
                <w:i w:val="0"/>
                <w:sz w:val="16"/>
              </w:rPr>
              <w:t>−0,02</w:t>
            </w:r>
          </w:p>
        </w:tc>
      </w:tr>
      <w:tr>
        <w:tc>
          <w:tcPr>
            <w:tcW w:type="dxa" w:w="2232"/>
          </w:tcPr>
          <w:p>
            <w:pPr>
              <w:spacing w:before="20" w:after="20" w:line="240" w:lineRule="auto"/>
              <w:ind w:firstLine="0"/>
              <w:jc w:val="left"/>
            </w:pPr>
            <w:r>
              <w:rPr>
                <w:rFonts w:ascii="Times New Roman" w:hAnsi="Times New Roman"/>
                <w:b w:val="0"/>
                <w:i w:val="0"/>
                <w:sz w:val="16"/>
              </w:rPr>
              <w:t>Puntaje de Brier</w:t>
            </w:r>
          </w:p>
        </w:tc>
        <w:tc>
          <w:tcPr>
            <w:tcW w:type="dxa" w:w="2304"/>
          </w:tcPr>
          <w:p>
            <w:pPr>
              <w:spacing w:before="20" w:after="20" w:line="240" w:lineRule="auto"/>
              <w:ind w:firstLine="0"/>
              <w:jc w:val="left"/>
            </w:pPr>
            <w:r>
              <w:rPr>
                <w:rFonts w:ascii="Times New Roman" w:hAnsi="Times New Roman"/>
                <w:b w:val="0"/>
                <w:i w:val="0"/>
                <w:sz w:val="16"/>
              </w:rPr>
              <w:t>Menor que el de la prevalencia (0,104)</w:t>
            </w:r>
          </w:p>
        </w:tc>
        <w:tc>
          <w:tcPr>
            <w:tcW w:type="dxa" w:w="3168"/>
          </w:tcPr>
          <w:p>
            <w:pPr>
              <w:spacing w:before="20" w:after="20" w:line="240" w:lineRule="auto"/>
              <w:ind w:firstLine="0"/>
              <w:jc w:val="left"/>
            </w:pPr>
            <w:r>
              <w:rPr>
                <w:rFonts w:ascii="Times New Roman" w:hAnsi="Times New Roman"/>
                <w:b w:val="0"/>
                <w:i w:val="0"/>
                <w:sz w:val="16"/>
              </w:rPr>
              <w:t>Mejora sobre no usar modelo</w:t>
            </w:r>
          </w:p>
        </w:tc>
        <w:tc>
          <w:tcPr>
            <w:tcW w:type="dxa" w:w="2376"/>
          </w:tcPr>
          <w:p>
            <w:pPr>
              <w:spacing w:before="20" w:after="20" w:line="240" w:lineRule="auto"/>
              <w:ind w:firstLine="0"/>
              <w:jc w:val="left"/>
            </w:pPr>
            <w:r>
              <w:rPr>
                <w:rFonts w:ascii="Times New Roman" w:hAnsi="Times New Roman"/>
                <w:b w:val="0"/>
                <w:i w:val="0"/>
                <w:sz w:val="16"/>
              </w:rPr>
              <w:t>0,091</w:t>
            </w:r>
          </w:p>
        </w:tc>
      </w:tr>
      <w:tr>
        <w:tc>
          <w:tcPr>
            <w:tcW w:type="dxa" w:w="2232"/>
          </w:tcPr>
          <w:p>
            <w:pPr>
              <w:spacing w:before="20" w:after="20" w:line="240" w:lineRule="auto"/>
              <w:ind w:firstLine="0"/>
              <w:jc w:val="left"/>
            </w:pPr>
            <w:r>
              <w:rPr>
                <w:rFonts w:ascii="Times New Roman" w:hAnsi="Times New Roman"/>
                <w:b w:val="0"/>
                <w:i w:val="0"/>
                <w:sz w:val="16"/>
              </w:rPr>
              <w:t>Sensibilidad en el umbral operativo</w:t>
            </w:r>
          </w:p>
        </w:tc>
        <w:tc>
          <w:tcPr>
            <w:tcW w:type="dxa" w:w="2304"/>
          </w:tcPr>
          <w:p>
            <w:pPr>
              <w:spacing w:before="20" w:after="20" w:line="240" w:lineRule="auto"/>
              <w:ind w:firstLine="0"/>
              <w:jc w:val="left"/>
            </w:pPr>
            <w:r>
              <w:rPr>
                <w:rFonts w:ascii="Times New Roman" w:hAnsi="Times New Roman"/>
                <w:b w:val="0"/>
                <w:i w:val="0"/>
                <w:sz w:val="16"/>
              </w:rPr>
              <w:t>≥ 0,80</w:t>
            </w:r>
          </w:p>
        </w:tc>
        <w:tc>
          <w:tcPr>
            <w:tcW w:type="dxa" w:w="3168"/>
          </w:tcPr>
          <w:p>
            <w:pPr>
              <w:spacing w:before="20" w:after="20" w:line="240" w:lineRule="auto"/>
              <w:ind w:firstLine="0"/>
              <w:jc w:val="left"/>
            </w:pPr>
            <w:r>
              <w:rPr>
                <w:rFonts w:ascii="Times New Roman" w:hAnsi="Times New Roman"/>
                <w:b w:val="0"/>
                <w:i w:val="0"/>
                <w:sz w:val="16"/>
              </w:rPr>
              <w:t>En tamizaje, no detectar cuesta más que una falsa alarma</w:t>
            </w:r>
          </w:p>
        </w:tc>
        <w:tc>
          <w:tcPr>
            <w:tcW w:type="dxa" w:w="2376"/>
          </w:tcPr>
          <w:p>
            <w:pPr>
              <w:spacing w:before="20" w:after="20" w:line="240" w:lineRule="auto"/>
              <w:ind w:firstLine="0"/>
              <w:jc w:val="left"/>
            </w:pPr>
            <w:r>
              <w:rPr>
                <w:rFonts w:ascii="Times New Roman" w:hAnsi="Times New Roman"/>
                <w:b w:val="0"/>
                <w:i w:val="0"/>
                <w:sz w:val="16"/>
              </w:rPr>
              <w:t>0,822 (umbral 0,11)</w:t>
            </w:r>
          </w:p>
        </w:tc>
      </w:tr>
      <w:tr>
        <w:tc>
          <w:tcPr>
            <w:tcW w:type="dxa" w:w="2232"/>
          </w:tcPr>
          <w:p>
            <w:pPr>
              <w:spacing w:before="20" w:after="20" w:line="240" w:lineRule="auto"/>
              <w:ind w:firstLine="0"/>
              <w:jc w:val="left"/>
            </w:pPr>
            <w:r>
              <w:rPr>
                <w:rFonts w:ascii="Times New Roman" w:hAnsi="Times New Roman"/>
                <w:b w:val="0"/>
                <w:i w:val="0"/>
                <w:sz w:val="16"/>
              </w:rPr>
              <w:t>Especificidad en el umbral operativo</w:t>
            </w:r>
          </w:p>
        </w:tc>
        <w:tc>
          <w:tcPr>
            <w:tcW w:type="dxa" w:w="2304"/>
          </w:tcPr>
          <w:p>
            <w:pPr>
              <w:spacing w:before="20" w:after="20" w:line="240" w:lineRule="auto"/>
              <w:ind w:firstLine="0"/>
              <w:jc w:val="left"/>
            </w:pPr>
            <w:r>
              <w:rPr>
                <w:rFonts w:ascii="Times New Roman" w:hAnsi="Times New Roman"/>
                <w:b w:val="0"/>
                <w:i w:val="0"/>
                <w:sz w:val="16"/>
              </w:rPr>
              <w:t>≥ 0,60</w:t>
            </w:r>
          </w:p>
        </w:tc>
        <w:tc>
          <w:tcPr>
            <w:tcW w:type="dxa" w:w="3168"/>
          </w:tcPr>
          <w:p>
            <w:pPr>
              <w:spacing w:before="20" w:after="20" w:line="240" w:lineRule="auto"/>
              <w:ind w:firstLine="0"/>
              <w:jc w:val="left"/>
            </w:pPr>
            <w:r>
              <w:rPr>
                <w:rFonts w:ascii="Times New Roman" w:hAnsi="Times New Roman"/>
                <w:b w:val="0"/>
                <w:i w:val="0"/>
                <w:sz w:val="16"/>
              </w:rPr>
              <w:t>Limita las derivaciones innecesarias</w:t>
            </w:r>
          </w:p>
        </w:tc>
        <w:tc>
          <w:tcPr>
            <w:tcW w:type="dxa" w:w="2376"/>
          </w:tcPr>
          <w:p>
            <w:pPr>
              <w:spacing w:before="20" w:after="20" w:line="240" w:lineRule="auto"/>
              <w:ind w:firstLine="0"/>
              <w:jc w:val="left"/>
            </w:pPr>
            <w:r>
              <w:rPr>
                <w:rFonts w:ascii="Times New Roman" w:hAnsi="Times New Roman"/>
                <w:b w:val="0"/>
                <w:i w:val="0"/>
                <w:sz w:val="16"/>
              </w:rPr>
              <w:t>0,656</w:t>
            </w:r>
          </w:p>
        </w:tc>
      </w:tr>
      <w:tr>
        <w:tc>
          <w:tcPr>
            <w:tcW w:type="dxa" w:w="2232"/>
          </w:tcPr>
          <w:p>
            <w:pPr>
              <w:spacing w:before="20" w:after="20" w:line="240" w:lineRule="auto"/>
              <w:ind w:firstLine="0"/>
              <w:jc w:val="left"/>
            </w:pPr>
            <w:r>
              <w:rPr>
                <w:rFonts w:ascii="Times New Roman" w:hAnsi="Times New Roman"/>
                <w:b w:val="0"/>
                <w:i w:val="0"/>
                <w:sz w:val="16"/>
              </w:rPr>
              <w:t>Valor predictivo negativo</w:t>
            </w:r>
          </w:p>
        </w:tc>
        <w:tc>
          <w:tcPr>
            <w:tcW w:type="dxa" w:w="2304"/>
          </w:tcPr>
          <w:p>
            <w:pPr>
              <w:spacing w:before="20" w:after="20" w:line="240" w:lineRule="auto"/>
              <w:ind w:firstLine="0"/>
              <w:jc w:val="left"/>
            </w:pPr>
            <w:r>
              <w:rPr>
                <w:rFonts w:ascii="Times New Roman" w:hAnsi="Times New Roman"/>
                <w:b w:val="0"/>
                <w:i w:val="0"/>
                <w:sz w:val="16"/>
              </w:rPr>
              <w:t>≥ 0,95</w:t>
            </w:r>
          </w:p>
        </w:tc>
        <w:tc>
          <w:tcPr>
            <w:tcW w:type="dxa" w:w="3168"/>
          </w:tcPr>
          <w:p>
            <w:pPr>
              <w:spacing w:before="20" w:after="20" w:line="240" w:lineRule="auto"/>
              <w:ind w:firstLine="0"/>
              <w:jc w:val="left"/>
            </w:pPr>
            <w:r>
              <w:rPr>
                <w:rFonts w:ascii="Times New Roman" w:hAnsi="Times New Roman"/>
                <w:b w:val="0"/>
                <w:i w:val="0"/>
                <w:sz w:val="16"/>
              </w:rPr>
              <w:t>Un resultado de riesgo bajo debe ser confiable</w:t>
            </w:r>
          </w:p>
        </w:tc>
        <w:tc>
          <w:tcPr>
            <w:tcW w:type="dxa" w:w="2376"/>
          </w:tcPr>
          <w:p>
            <w:pPr>
              <w:spacing w:before="20" w:after="20" w:line="240" w:lineRule="auto"/>
              <w:ind w:firstLine="0"/>
              <w:jc w:val="left"/>
            </w:pPr>
            <w:r>
              <w:rPr>
                <w:rFonts w:ascii="Times New Roman" w:hAnsi="Times New Roman"/>
                <w:b w:val="0"/>
                <w:i w:val="0"/>
                <w:sz w:val="16"/>
              </w:rPr>
              <w:t>0,965</w:t>
            </w:r>
          </w:p>
        </w:tc>
      </w:tr>
    </w:tbl>
    <w:p>
      <w:pPr/>
    </w:p>
    <w:p>
      <w:pPr/>
      <w:r>
        <w:rPr>
          <w:i/>
          <w:sz w:val="16"/>
        </w:rPr>
        <w:t>Nota: el umbral de Youden se eligió sobre las mismas predicciones que se evalúan, por lo que la sensibilidad y la especificidad son levemente optimistas. Elaboración propia.</w:t>
      </w:r>
    </w:p>
    <w:p>
      <w:pPr/>
    </w:p>
    <w:p>
      <w:pPr>
        <w:pStyle w:val="PrrIEEE"/>
      </w:pPr>
      <w:r>
        <w:t>En el umbral operativo, el valor predictivo positivo es de 0,243. Es decir, la herramienta es mejor para descartar riesgo que para confirmarlo, lo que concuerda con su papel de tamizaje y con la advertencia de que el resultado no es un diagnóstico. La calibración del modelo seleccionado se muestra en la figura siguiente.</w:t>
      </w:r>
    </w:p>
    <w:p>
      <w:pPr>
        <w:ind w:firstLine="0"/>
        <w:jc w:val="center"/>
      </w:pPr>
      <w:r>
        <w:drawing>
          <wp:inline xmlns:a="http://schemas.openxmlformats.org/drawingml/2006/main" xmlns:pic="http://schemas.openxmlformats.org/drawingml/2006/picture">
            <wp:extent cx="4023360" cy="3386238"/>
            <wp:docPr id="14" name="Picture 14"/>
            <wp:cNvGraphicFramePr>
              <a:graphicFrameLocks noChangeAspect="1"/>
            </wp:cNvGraphicFramePr>
            <a:graphic>
              <a:graphicData uri="http://schemas.openxmlformats.org/drawingml/2006/picture">
                <pic:pic>
                  <pic:nvPicPr>
                    <pic:cNvPr id="0" name="fig10-calibracion-nhanes.png"/>
                    <pic:cNvPicPr/>
                  </pic:nvPicPr>
                  <pic:blipFill>
                    <a:blip r:embed="rId50"/>
                    <a:stretch>
                      <a:fillRect/>
                    </a:stretch>
                  </pic:blipFill>
                  <pic:spPr>
                    <a:xfrm>
                      <a:off x="0" y="0"/>
                      <a:ext cx="4023360" cy="3386238"/>
                    </a:xfrm>
                    <a:prstGeom prst="rect"/>
                  </pic:spPr>
                </pic:pic>
              </a:graphicData>
            </a:graphic>
          </wp:inline>
        </w:drawing>
      </w:r>
    </w:p>
    <w:p>
      <w:pPr>
        <w:pStyle w:val="Descripcin"/>
        <w:jc w:val="center"/>
      </w:pPr>
      <w:r>
        <w:t>Figura 1. Calibración por deciles de riesgo predicho de la regresión logística con estilo de vida, edad y sexo, resultado preliminar. Elaboración propia.</w:t>
      </w:r>
    </w:p>
    <w:p>
      <w:pPr/>
    </w:p>
    <w:p>
      <w:pPr>
        <w:pStyle w:val="Descripcin"/>
      </w:pPr>
      <w:r>
        <w:t>TABLA VIII</w:t>
      </w:r>
    </w:p>
    <w:p>
      <w:pPr>
        <w:pStyle w:val="Descripcin"/>
      </w:pPr>
      <w:r>
        <w:t>ODDS RATIO DE LA REGRESIÓN LOGÍSTICA SELECCIONADA (RESULTADO PRELIMINAR)</w:t>
      </w:r>
    </w:p>
    <w:tbl>
      <w:tblPr>
        <w:tblStyle w:val="Tablaconcuadrcula"/>
        <w:tblW w:type="auto" w:w="0"/>
        <w:jc w:val="center"/>
        <w:tblLayout w:type="fixed"/>
        <w:tblLook w:firstColumn="1" w:firstRow="1" w:lastColumn="0" w:lastRow="0" w:noHBand="0" w:noVBand="1" w:val="04A0"/>
      </w:tblPr>
      <w:tblGrid>
        <w:gridCol w:w="2880"/>
        <w:gridCol w:w="2520"/>
        <w:gridCol w:w="2520"/>
        <w:gridCol w:w="2160"/>
      </w:tblGrid>
      <w:tr>
        <w:trPr>
          <w:tblHeader w:val="true"/>
        </w:trPr>
        <w:tc>
          <w:tcPr>
            <w:tcW w:type="dxa" w:w="2880"/>
            <w:shd w:val="clear" w:color="auto" w:fill="1F3864"/>
          </w:tcPr>
          <w:p>
            <w:pPr>
              <w:spacing w:before="20" w:after="20" w:line="240" w:lineRule="auto"/>
              <w:ind w:firstLine="0"/>
              <w:jc w:val="center"/>
            </w:pPr>
            <w:r>
              <w:rPr>
                <w:rFonts w:ascii="Times New Roman" w:hAnsi="Times New Roman"/>
                <w:b/>
                <w:i w:val="0"/>
                <w:color w:val="FFFFFF"/>
                <w:sz w:val="16"/>
              </w:rPr>
              <w:t>Variable</w:t>
            </w:r>
          </w:p>
        </w:tc>
        <w:tc>
          <w:tcPr>
            <w:tcW w:type="dxa" w:w="2520"/>
            <w:shd w:val="clear" w:color="auto" w:fill="1F3864"/>
          </w:tcPr>
          <w:p>
            <w:pPr>
              <w:spacing w:before="20" w:after="20" w:line="240" w:lineRule="auto"/>
              <w:ind w:firstLine="0"/>
              <w:jc w:val="center"/>
            </w:pPr>
            <w:r>
              <w:rPr>
                <w:rFonts w:ascii="Times New Roman" w:hAnsi="Times New Roman"/>
                <w:b/>
                <w:i w:val="0"/>
                <w:color w:val="FFFFFF"/>
                <w:sz w:val="16"/>
              </w:rPr>
              <w:t>OR por 1 DE (IC 95 %)</w:t>
            </w:r>
          </w:p>
        </w:tc>
        <w:tc>
          <w:tcPr>
            <w:tcW w:type="dxa" w:w="2520"/>
            <w:shd w:val="clear" w:color="auto" w:fill="1F3864"/>
          </w:tcPr>
          <w:p>
            <w:pPr>
              <w:spacing w:before="20" w:after="20" w:line="240" w:lineRule="auto"/>
              <w:ind w:firstLine="0"/>
              <w:jc w:val="center"/>
            </w:pPr>
            <w:r>
              <w:rPr>
                <w:rFonts w:ascii="Times New Roman" w:hAnsi="Times New Roman"/>
                <w:b/>
                <w:i w:val="0"/>
                <w:color w:val="FFFFFF"/>
                <w:sz w:val="16"/>
              </w:rPr>
              <w:t>OR por unidad (IC 95 %)</w:t>
            </w:r>
          </w:p>
        </w:tc>
        <w:tc>
          <w:tcPr>
            <w:tcW w:type="dxa" w:w="2160"/>
            <w:shd w:val="clear" w:color="auto" w:fill="1F3864"/>
          </w:tcPr>
          <w:p>
            <w:pPr>
              <w:spacing w:before="20" w:after="20" w:line="240" w:lineRule="auto"/>
              <w:ind w:firstLine="0"/>
              <w:jc w:val="center"/>
            </w:pPr>
            <w:r>
              <w:rPr>
                <w:rFonts w:ascii="Times New Roman" w:hAnsi="Times New Roman"/>
                <w:b/>
                <w:i w:val="0"/>
                <w:color w:val="FFFFFF"/>
                <w:sz w:val="16"/>
              </w:rPr>
              <w:t>Unidad</w:t>
            </w:r>
          </w:p>
        </w:tc>
      </w:tr>
      <w:tr>
        <w:tc>
          <w:tcPr>
            <w:tcW w:type="dxa" w:w="2880"/>
          </w:tcPr>
          <w:p>
            <w:pPr>
              <w:spacing w:before="20" w:after="20" w:line="240" w:lineRule="auto"/>
              <w:ind w:firstLine="0"/>
              <w:jc w:val="left"/>
            </w:pPr>
            <w:r>
              <w:rPr>
                <w:rFonts w:ascii="Times New Roman" w:hAnsi="Times New Roman"/>
                <w:b w:val="0"/>
                <w:i w:val="0"/>
                <w:sz w:val="16"/>
              </w:rPr>
              <w:t>Edad</w:t>
            </w:r>
          </w:p>
        </w:tc>
        <w:tc>
          <w:tcPr>
            <w:tcW w:type="dxa" w:w="2520"/>
          </w:tcPr>
          <w:p>
            <w:pPr>
              <w:spacing w:before="20" w:after="20" w:line="240" w:lineRule="auto"/>
              <w:ind w:firstLine="0"/>
              <w:jc w:val="left"/>
            </w:pPr>
            <w:r>
              <w:rPr>
                <w:rFonts w:ascii="Times New Roman" w:hAnsi="Times New Roman"/>
                <w:b w:val="0"/>
                <w:i w:val="0"/>
                <w:sz w:val="16"/>
              </w:rPr>
              <w:t>4,06 (3,51–4,69)</w:t>
            </w:r>
          </w:p>
        </w:tc>
        <w:tc>
          <w:tcPr>
            <w:tcW w:type="dxa" w:w="2520"/>
          </w:tcPr>
          <w:p>
            <w:pPr>
              <w:spacing w:before="20" w:after="20" w:line="240" w:lineRule="auto"/>
              <w:ind w:firstLine="0"/>
              <w:jc w:val="left"/>
            </w:pPr>
            <w:r>
              <w:rPr>
                <w:rFonts w:ascii="Times New Roman" w:hAnsi="Times New Roman"/>
                <w:b w:val="0"/>
                <w:i w:val="0"/>
                <w:sz w:val="16"/>
              </w:rPr>
              <w:t>2,27 (2,09–2,47)</w:t>
            </w:r>
          </w:p>
        </w:tc>
        <w:tc>
          <w:tcPr>
            <w:tcW w:type="dxa" w:w="2160"/>
          </w:tcPr>
          <w:p>
            <w:pPr>
              <w:spacing w:before="20" w:after="20" w:line="240" w:lineRule="auto"/>
              <w:ind w:firstLine="0"/>
              <w:jc w:val="left"/>
            </w:pPr>
            <w:r>
              <w:rPr>
                <w:rFonts w:ascii="Times New Roman" w:hAnsi="Times New Roman"/>
                <w:b w:val="0"/>
                <w:i w:val="0"/>
                <w:sz w:val="16"/>
              </w:rPr>
              <w:t>+10 años</w:t>
            </w:r>
          </w:p>
        </w:tc>
      </w:tr>
      <w:tr>
        <w:tc>
          <w:tcPr>
            <w:tcW w:type="dxa" w:w="2880"/>
          </w:tcPr>
          <w:p>
            <w:pPr>
              <w:spacing w:before="20" w:after="20" w:line="240" w:lineRule="auto"/>
              <w:ind w:firstLine="0"/>
              <w:jc w:val="left"/>
            </w:pPr>
            <w:r>
              <w:rPr>
                <w:rFonts w:ascii="Times New Roman" w:hAnsi="Times New Roman"/>
                <w:b w:val="0"/>
                <w:i w:val="0"/>
                <w:sz w:val="16"/>
              </w:rPr>
              <w:t>Índice de masa corporal</w:t>
            </w:r>
          </w:p>
        </w:tc>
        <w:tc>
          <w:tcPr>
            <w:tcW w:type="dxa" w:w="2520"/>
          </w:tcPr>
          <w:p>
            <w:pPr>
              <w:spacing w:before="20" w:after="20" w:line="240" w:lineRule="auto"/>
              <w:ind w:firstLine="0"/>
              <w:jc w:val="left"/>
            </w:pPr>
            <w:r>
              <w:rPr>
                <w:rFonts w:ascii="Times New Roman" w:hAnsi="Times New Roman"/>
                <w:b w:val="0"/>
                <w:i w:val="0"/>
                <w:sz w:val="16"/>
              </w:rPr>
              <w:t>1,46 (1,33–1,60)</w:t>
            </w:r>
          </w:p>
        </w:tc>
        <w:tc>
          <w:tcPr>
            <w:tcW w:type="dxa" w:w="2520"/>
          </w:tcPr>
          <w:p>
            <w:pPr>
              <w:spacing w:before="20" w:after="20" w:line="240" w:lineRule="auto"/>
              <w:ind w:firstLine="0"/>
              <w:jc w:val="left"/>
            </w:pPr>
            <w:r>
              <w:rPr>
                <w:rFonts w:ascii="Times New Roman" w:hAnsi="Times New Roman"/>
                <w:b w:val="0"/>
                <w:i w:val="0"/>
                <w:sz w:val="16"/>
              </w:rPr>
              <w:t>1,30 (1,22–1,39)</w:t>
            </w:r>
          </w:p>
        </w:tc>
        <w:tc>
          <w:tcPr>
            <w:tcW w:type="dxa" w:w="2160"/>
          </w:tcPr>
          <w:p>
            <w:pPr>
              <w:spacing w:before="20" w:after="20" w:line="240" w:lineRule="auto"/>
              <w:ind w:firstLine="0"/>
              <w:jc w:val="left"/>
            </w:pPr>
            <w:r>
              <w:rPr>
                <w:rFonts w:ascii="Times New Roman" w:hAnsi="Times New Roman"/>
                <w:b w:val="0"/>
                <w:i w:val="0"/>
                <w:sz w:val="16"/>
              </w:rPr>
              <w:t>+5 kg/m²</w:t>
            </w:r>
          </w:p>
        </w:tc>
      </w:tr>
      <w:tr>
        <w:tc>
          <w:tcPr>
            <w:tcW w:type="dxa" w:w="2880"/>
          </w:tcPr>
          <w:p>
            <w:pPr>
              <w:spacing w:before="20" w:after="20" w:line="240" w:lineRule="auto"/>
              <w:ind w:firstLine="0"/>
              <w:jc w:val="left"/>
            </w:pPr>
            <w:r>
              <w:rPr>
                <w:rFonts w:ascii="Times New Roman" w:hAnsi="Times New Roman"/>
                <w:b w:val="0"/>
                <w:i w:val="0"/>
                <w:sz w:val="16"/>
              </w:rPr>
              <w:t>Sexo masculino</w:t>
            </w:r>
          </w:p>
        </w:tc>
        <w:tc>
          <w:tcPr>
            <w:tcW w:type="dxa" w:w="2520"/>
          </w:tcPr>
          <w:p>
            <w:pPr>
              <w:spacing w:before="20" w:after="20" w:line="240" w:lineRule="auto"/>
              <w:ind w:firstLine="0"/>
              <w:jc w:val="left"/>
            </w:pPr>
            <w:r>
              <w:rPr>
                <w:rFonts w:ascii="Times New Roman" w:hAnsi="Times New Roman"/>
                <w:b w:val="0"/>
                <w:i w:val="0"/>
                <w:sz w:val="16"/>
              </w:rPr>
              <w:t>1,41 (1,28–1,55)</w:t>
            </w:r>
          </w:p>
        </w:tc>
        <w:tc>
          <w:tcPr>
            <w:tcW w:type="dxa" w:w="2520"/>
          </w:tcPr>
          <w:p>
            <w:pPr>
              <w:spacing w:before="20" w:after="20" w:line="240" w:lineRule="auto"/>
              <w:ind w:firstLine="0"/>
              <w:jc w:val="left"/>
            </w:pPr>
            <w:r>
              <w:rPr>
                <w:rFonts w:ascii="Times New Roman" w:hAnsi="Times New Roman"/>
                <w:b w:val="0"/>
                <w:i w:val="0"/>
                <w:sz w:val="16"/>
              </w:rPr>
              <w:t>2,00 (1,65–2,41)</w:t>
            </w:r>
          </w:p>
        </w:tc>
        <w:tc>
          <w:tcPr>
            <w:tcW w:type="dxa" w:w="2160"/>
          </w:tcPr>
          <w:p>
            <w:pPr>
              <w:spacing w:before="20" w:after="20" w:line="240" w:lineRule="auto"/>
              <w:ind w:firstLine="0"/>
              <w:jc w:val="left"/>
            </w:pPr>
            <w:r>
              <w:rPr>
                <w:rFonts w:ascii="Times New Roman" w:hAnsi="Times New Roman"/>
                <w:b w:val="0"/>
                <w:i w:val="0"/>
                <w:sz w:val="16"/>
              </w:rPr>
              <w:t>Hombre frente a mujer</w:t>
            </w:r>
          </w:p>
        </w:tc>
      </w:tr>
      <w:tr>
        <w:tc>
          <w:tcPr>
            <w:tcW w:type="dxa" w:w="2880"/>
          </w:tcPr>
          <w:p>
            <w:pPr>
              <w:spacing w:before="20" w:after="20" w:line="240" w:lineRule="auto"/>
              <w:ind w:firstLine="0"/>
              <w:jc w:val="left"/>
            </w:pPr>
            <w:r>
              <w:rPr>
                <w:rFonts w:ascii="Times New Roman" w:hAnsi="Times New Roman"/>
                <w:b w:val="0"/>
                <w:i w:val="0"/>
                <w:sz w:val="16"/>
              </w:rPr>
              <w:t>PHQ-9</w:t>
            </w:r>
          </w:p>
        </w:tc>
        <w:tc>
          <w:tcPr>
            <w:tcW w:type="dxa" w:w="2520"/>
          </w:tcPr>
          <w:p>
            <w:pPr>
              <w:spacing w:before="20" w:after="20" w:line="240" w:lineRule="auto"/>
              <w:ind w:firstLine="0"/>
              <w:jc w:val="left"/>
            </w:pPr>
            <w:r>
              <w:rPr>
                <w:rFonts w:ascii="Times New Roman" w:hAnsi="Times New Roman"/>
                <w:b w:val="0"/>
                <w:i w:val="0"/>
                <w:sz w:val="16"/>
              </w:rPr>
              <w:t>1,39 (1,27–1,52)</w:t>
            </w:r>
          </w:p>
        </w:tc>
        <w:tc>
          <w:tcPr>
            <w:tcW w:type="dxa" w:w="2520"/>
          </w:tcPr>
          <w:p>
            <w:pPr>
              <w:spacing w:before="20" w:after="20" w:line="240" w:lineRule="auto"/>
              <w:ind w:firstLine="0"/>
              <w:jc w:val="left"/>
            </w:pPr>
            <w:r>
              <w:rPr>
                <w:rFonts w:ascii="Times New Roman" w:hAnsi="Times New Roman"/>
                <w:b w:val="0"/>
                <w:i w:val="0"/>
                <w:sz w:val="16"/>
              </w:rPr>
              <w:t>1,43 (1,30–1,57)</w:t>
            </w:r>
          </w:p>
        </w:tc>
        <w:tc>
          <w:tcPr>
            <w:tcW w:type="dxa" w:w="2160"/>
          </w:tcPr>
          <w:p>
            <w:pPr>
              <w:spacing w:before="20" w:after="20" w:line="240" w:lineRule="auto"/>
              <w:ind w:firstLine="0"/>
              <w:jc w:val="left"/>
            </w:pPr>
            <w:r>
              <w:rPr>
                <w:rFonts w:ascii="Times New Roman" w:hAnsi="Times New Roman"/>
                <w:b w:val="0"/>
                <w:i w:val="0"/>
                <w:sz w:val="16"/>
              </w:rPr>
              <w:t>+5 puntos</w:t>
            </w:r>
          </w:p>
        </w:tc>
      </w:tr>
      <w:tr>
        <w:tc>
          <w:tcPr>
            <w:tcW w:type="dxa" w:w="2880"/>
          </w:tcPr>
          <w:p>
            <w:pPr>
              <w:spacing w:before="20" w:after="20" w:line="240" w:lineRule="auto"/>
              <w:ind w:firstLine="0"/>
              <w:jc w:val="left"/>
            </w:pPr>
            <w:r>
              <w:rPr>
                <w:rFonts w:ascii="Times New Roman" w:hAnsi="Times New Roman"/>
                <w:b w:val="0"/>
                <w:i w:val="0"/>
                <w:sz w:val="16"/>
              </w:rPr>
              <w:t>Fumador actual</w:t>
            </w:r>
          </w:p>
        </w:tc>
        <w:tc>
          <w:tcPr>
            <w:tcW w:type="dxa" w:w="2520"/>
          </w:tcPr>
          <w:p>
            <w:pPr>
              <w:spacing w:before="20" w:after="20" w:line="240" w:lineRule="auto"/>
              <w:ind w:firstLine="0"/>
              <w:jc w:val="left"/>
            </w:pPr>
            <w:r>
              <w:rPr>
                <w:rFonts w:ascii="Times New Roman" w:hAnsi="Times New Roman"/>
                <w:b w:val="0"/>
                <w:i w:val="0"/>
                <w:sz w:val="16"/>
              </w:rPr>
              <w:t>1,24 (1,14–1,35)</w:t>
            </w:r>
          </w:p>
        </w:tc>
        <w:tc>
          <w:tcPr>
            <w:tcW w:type="dxa" w:w="2520"/>
          </w:tcPr>
          <w:p>
            <w:pPr>
              <w:spacing w:before="20" w:after="20" w:line="240" w:lineRule="auto"/>
              <w:ind w:firstLine="0"/>
              <w:jc w:val="left"/>
            </w:pPr>
            <w:r>
              <w:rPr>
                <w:rFonts w:ascii="Times New Roman" w:hAnsi="Times New Roman"/>
                <w:b w:val="0"/>
                <w:i w:val="0"/>
                <w:sz w:val="16"/>
              </w:rPr>
              <w:t>1,85 (1,44–2,37)</w:t>
            </w:r>
          </w:p>
        </w:tc>
        <w:tc>
          <w:tcPr>
            <w:tcW w:type="dxa" w:w="2160"/>
          </w:tcPr>
          <w:p>
            <w:pPr>
              <w:spacing w:before="20" w:after="20" w:line="240" w:lineRule="auto"/>
              <w:ind w:firstLine="0"/>
              <w:jc w:val="left"/>
            </w:pPr>
            <w:r>
              <w:rPr>
                <w:rFonts w:ascii="Times New Roman" w:hAnsi="Times New Roman"/>
                <w:b w:val="0"/>
                <w:i w:val="0"/>
                <w:sz w:val="16"/>
              </w:rPr>
              <w:t>Sí frente a no</w:t>
            </w:r>
          </w:p>
        </w:tc>
      </w:tr>
      <w:tr>
        <w:tc>
          <w:tcPr>
            <w:tcW w:type="dxa" w:w="2880"/>
          </w:tcPr>
          <w:p>
            <w:pPr>
              <w:spacing w:before="20" w:after="20" w:line="240" w:lineRule="auto"/>
              <w:ind w:firstLine="0"/>
              <w:jc w:val="left"/>
            </w:pPr>
            <w:r>
              <w:rPr>
                <w:rFonts w:ascii="Times New Roman" w:hAnsi="Times New Roman"/>
                <w:b w:val="0"/>
                <w:i w:val="0"/>
                <w:sz w:val="16"/>
              </w:rPr>
              <w:t>Horas de sueño</w:t>
            </w:r>
          </w:p>
        </w:tc>
        <w:tc>
          <w:tcPr>
            <w:tcW w:type="dxa" w:w="2520"/>
          </w:tcPr>
          <w:p>
            <w:pPr>
              <w:spacing w:before="20" w:after="20" w:line="240" w:lineRule="auto"/>
              <w:ind w:firstLine="0"/>
              <w:jc w:val="left"/>
            </w:pPr>
            <w:r>
              <w:rPr>
                <w:rFonts w:ascii="Times New Roman" w:hAnsi="Times New Roman"/>
                <w:b w:val="0"/>
                <w:i w:val="0"/>
                <w:sz w:val="16"/>
              </w:rPr>
              <w:t>1,14 (1,04–1,24)</w:t>
            </w:r>
          </w:p>
        </w:tc>
        <w:tc>
          <w:tcPr>
            <w:tcW w:type="dxa" w:w="2520"/>
          </w:tcPr>
          <w:p>
            <w:pPr>
              <w:spacing w:before="20" w:after="20" w:line="240" w:lineRule="auto"/>
              <w:ind w:firstLine="0"/>
              <w:jc w:val="left"/>
            </w:pPr>
            <w:r>
              <w:rPr>
                <w:rFonts w:ascii="Times New Roman" w:hAnsi="Times New Roman"/>
                <w:b w:val="0"/>
                <w:i w:val="0"/>
                <w:sz w:val="16"/>
              </w:rPr>
              <w:t>1,09 (1,03–1,15)</w:t>
            </w:r>
          </w:p>
        </w:tc>
        <w:tc>
          <w:tcPr>
            <w:tcW w:type="dxa" w:w="2160"/>
          </w:tcPr>
          <w:p>
            <w:pPr>
              <w:spacing w:before="20" w:after="20" w:line="240" w:lineRule="auto"/>
              <w:ind w:firstLine="0"/>
              <w:jc w:val="left"/>
            </w:pPr>
            <w:r>
              <w:rPr>
                <w:rFonts w:ascii="Times New Roman" w:hAnsi="Times New Roman"/>
                <w:b w:val="0"/>
                <w:i w:val="0"/>
                <w:sz w:val="16"/>
              </w:rPr>
              <w:t>+1 hora</w:t>
            </w:r>
          </w:p>
        </w:tc>
      </w:tr>
      <w:tr>
        <w:tc>
          <w:tcPr>
            <w:tcW w:type="dxa" w:w="2880"/>
          </w:tcPr>
          <w:p>
            <w:pPr>
              <w:spacing w:before="20" w:after="20" w:line="240" w:lineRule="auto"/>
              <w:ind w:firstLine="0"/>
              <w:jc w:val="left"/>
            </w:pPr>
            <w:r>
              <w:rPr>
                <w:rFonts w:ascii="Times New Roman" w:hAnsi="Times New Roman"/>
                <w:b w:val="0"/>
                <w:i w:val="0"/>
                <w:sz w:val="16"/>
              </w:rPr>
              <w:t>Frecuencia cardíaca en reposo</w:t>
            </w:r>
          </w:p>
        </w:tc>
        <w:tc>
          <w:tcPr>
            <w:tcW w:type="dxa" w:w="2520"/>
          </w:tcPr>
          <w:p>
            <w:pPr>
              <w:spacing w:before="20" w:after="20" w:line="240" w:lineRule="auto"/>
              <w:ind w:firstLine="0"/>
              <w:jc w:val="left"/>
            </w:pPr>
            <w:r>
              <w:rPr>
                <w:rFonts w:ascii="Times New Roman" w:hAnsi="Times New Roman"/>
                <w:b w:val="0"/>
                <w:i w:val="0"/>
                <w:sz w:val="16"/>
              </w:rPr>
              <w:t>1,11 (1,01–1,21)</w:t>
            </w:r>
          </w:p>
        </w:tc>
        <w:tc>
          <w:tcPr>
            <w:tcW w:type="dxa" w:w="2520"/>
          </w:tcPr>
          <w:p>
            <w:pPr>
              <w:spacing w:before="20" w:after="20" w:line="240" w:lineRule="auto"/>
              <w:ind w:firstLine="0"/>
              <w:jc w:val="left"/>
            </w:pPr>
            <w:r>
              <w:rPr>
                <w:rFonts w:ascii="Times New Roman" w:hAnsi="Times New Roman"/>
                <w:b w:val="0"/>
                <w:i w:val="0"/>
                <w:sz w:val="16"/>
              </w:rPr>
              <w:t>1,08 (1,01–1,17)</w:t>
            </w:r>
          </w:p>
        </w:tc>
        <w:tc>
          <w:tcPr>
            <w:tcW w:type="dxa" w:w="2160"/>
          </w:tcPr>
          <w:p>
            <w:pPr>
              <w:spacing w:before="20" w:after="20" w:line="240" w:lineRule="auto"/>
              <w:ind w:firstLine="0"/>
              <w:jc w:val="left"/>
            </w:pPr>
            <w:r>
              <w:rPr>
                <w:rFonts w:ascii="Times New Roman" w:hAnsi="Times New Roman"/>
                <w:b w:val="0"/>
                <w:i w:val="0"/>
                <w:sz w:val="16"/>
              </w:rPr>
              <w:t>+10 lpm</w:t>
            </w:r>
          </w:p>
        </w:tc>
      </w:tr>
    </w:tbl>
    <w:p>
      <w:pPr/>
    </w:p>
    <w:p>
      <w:pPr/>
      <w:r>
        <w:rPr>
          <w:i/>
          <w:sz w:val="16"/>
        </w:rPr>
        <w:t>Nota: DE: desvío estándar. Todos los coeficientes tienen p &lt; 0,05. El odds ratio del sueño es positivo porque el sueño largo también se asocia con mayor riesgo y, en un diseño transversal, está confundido por la edad y la morbilidad previa. Elaboración propia.</w:t>
      </w:r>
    </w:p>
    <w:p>
      <w:pPr/>
    </w:p>
    <w:p>
      <w:pPr>
        <w:pStyle w:val="PrrIEEE"/>
      </w:pPr>
      <w:r>
        <w:t>Esta tabla reemplaza la típica gráfica de importancia de variables y además muestra cuánto pesa cada asociación y con qué incertidumbre. Para cada usuario, la aplicación ordena sus variables según su valor SHAP exacto. La Figura 2 lo muestra con un caso inventado, una mujer de 55 años con índice de masa corporal de 35 kg/m² que no fuma. Se parte de la persona promedio de la muestra, con un logit de −2,69, que equivale a 6,3 % de riesgo. A esta mujer el índice de masa corporal le suma 0,28 (sus odds se multiplican por 1,32) y la edad le suma 0,11, mientras que ser mujer le resta 0,31 y no fumar le resta 0,09. Al sumar las siete contribuciones se llega justo a su predicción, −2,66, o sea 6,6 % de riesgo, y eso se cumple sin aproximaciones porque el modelo es lineal. En su caso, lo que más le sube el riesgo y se puede cambiar es el índice de masa corporal, y por ahí arrancan sus recomendaciones de alimentación y ejercicio.</w:t>
      </w:r>
    </w:p>
    <w:p>
      <w:pPr>
        <w:ind w:firstLine="0"/>
        <w:jc w:val="center"/>
      </w:pPr>
      <w:r>
        <w:drawing>
          <wp:inline xmlns:a="http://schemas.openxmlformats.org/drawingml/2006/main" xmlns:pic="http://schemas.openxmlformats.org/drawingml/2006/picture">
            <wp:extent cx="5486400" cy="2853378"/>
            <wp:docPr id="15" name="Picture 15"/>
            <wp:cNvGraphicFramePr>
              <a:graphicFrameLocks noChangeAspect="1"/>
            </wp:cNvGraphicFramePr>
            <a:graphic>
              <a:graphicData uri="http://schemas.openxmlformats.org/drawingml/2006/picture">
                <pic:pic>
                  <pic:nvPicPr>
                    <pic:cNvPr id="0" name="fig12-shap-individual.png"/>
                    <pic:cNvPicPr/>
                  </pic:nvPicPr>
                  <pic:blipFill>
                    <a:blip r:embed="rId51"/>
                    <a:stretch>
                      <a:fillRect/>
                    </a:stretch>
                  </pic:blipFill>
                  <pic:spPr>
                    <a:xfrm>
                      <a:off x="0" y="0"/>
                      <a:ext cx="5486400" cy="2853378"/>
                    </a:xfrm>
                    <a:prstGeom prst="rect"/>
                  </pic:spPr>
                </pic:pic>
              </a:graphicData>
            </a:graphic>
          </wp:inline>
        </w:drawing>
      </w:r>
    </w:p>
    <w:p>
      <w:pPr>
        <w:pStyle w:val="Descripcin"/>
        <w:jc w:val="center"/>
      </w:pPr>
      <w:r>
        <w:t>Figura 2. Valores SHAP exactos de una predicción individual: mujer de 55 años, índice de masa corporal de 35 kg/m², no fumadora (persona hipotética). Las barras rojas aumentan el riesgo frente a la persona promedio y las azules lo reducen. Elaboración propia con el modelo entrenado sobre NHANES 2021-2023.</w:t>
      </w:r>
    </w:p>
    <w:p>
      <w:pPr/>
    </w:p>
    <w:p>
      <w:pPr>
        <w:pStyle w:val="PrrIEEE"/>
      </w:pPr>
      <w:r>
        <w:t>La Figura 3 junta los valores SHAP de los 5.043 adultos. Cada punto es una persona, y su posición dice cuánto movió esa variable su logit respecto de la persona promedio. La edad es, de lejos, la que más pesa (contribución media absoluta de 1,21). Le siguen el sexo (0,34), el índice de masa corporal (0,29) y el PHQ-9 (0,25), y más atrás quedan el tabaquismo (0,15), el sueño (0,10) y la frecuencia cardíaca en reposo (0,08). Es casi el mismo orden de los odds ratio por desvío estándar de la tabla anterior, solo que el sexo y el índice de masa corporal se intercambian. Esa coincidencia es la comprobación cualitativa que planteamos en la metodología, porque muestra que el modelo le da más peso a factores de riesgo que la clínica ya reconoce. De lo que se puede modificar, el índice de masa corporal y el PHQ-9 son lo que más mueve el riesgo, y las colas largas hacia la derecha son las personas a las que más se lo suben, que son también las que más pueden ganar con las recomendaciones.</w:t>
      </w:r>
    </w:p>
    <w:p>
      <w:pPr>
        <w:ind w:firstLine="0"/>
        <w:jc w:val="center"/>
      </w:pPr>
      <w:r>
        <w:drawing>
          <wp:inline xmlns:a="http://schemas.openxmlformats.org/drawingml/2006/main" xmlns:pic="http://schemas.openxmlformats.org/drawingml/2006/picture">
            <wp:extent cx="5120640" cy="3679927"/>
            <wp:docPr id="16" name="Picture 16"/>
            <wp:cNvGraphicFramePr>
              <a:graphicFrameLocks noChangeAspect="1"/>
            </wp:cNvGraphicFramePr>
            <a:graphic>
              <a:graphicData uri="http://schemas.openxmlformats.org/drawingml/2006/picture">
                <pic:pic>
                  <pic:nvPicPr>
                    <pic:cNvPr id="0" name="fig13-shap-resumen-nhanes.png"/>
                    <pic:cNvPicPr/>
                  </pic:nvPicPr>
                  <pic:blipFill>
                    <a:blip r:embed="rId52"/>
                    <a:stretch>
                      <a:fillRect/>
                    </a:stretch>
                  </pic:blipFill>
                  <pic:spPr>
                    <a:xfrm>
                      <a:off x="0" y="0"/>
                      <a:ext cx="5120640" cy="3679927"/>
                    </a:xfrm>
                    <a:prstGeom prst="rect"/>
                  </pic:spPr>
                </pic:pic>
              </a:graphicData>
            </a:graphic>
          </wp:inline>
        </w:drawing>
      </w:r>
    </w:p>
    <w:p>
      <w:pPr>
        <w:pStyle w:val="Descripcin"/>
        <w:jc w:val="center"/>
      </w:pPr>
      <w:r>
        <w:t>Figura 3. Valores SHAP de los 5.043 adultos de NHANES 2021-2023. Cada punto es una persona; a la derecha de cero, la variable eleva su riesgo frente a la persona promedio. El color indica el valor de la variable. Elaboración propia.</w:t>
      </w:r>
    </w:p>
    <w:p>
      <w:pPr/>
    </w:p>
    <w:p>
      <w:pPr>
        <w:pStyle w:val="PrrIEEE"/>
      </w:pPr>
      <w:r>
        <w:t>Del lado del desarrollo: el número de historias de usuario completadas frente a las planeadas, el resultado de las pruebas unitarias y de integración con su cobertura, y la evidencia de funcionamiento de cada módulo mediante capturas de pantalla del prototipo.</w:t>
      </w:r>
    </w:p>
    <w:p>
      <w:pPr>
        <w:pStyle w:val="PrrIEEE"/>
      </w:pPr>
      <w:r>
        <w:t>Toda métrica se reporta acompañada del tamaño del conjunto sobre el que se calculó. Un valor de exactitud sin el número de casos de prueba no constituye un resultado verificable.</w:t>
      </w:r>
    </w:p>
    <w:p>
      <w:pPr/>
    </w:p>
    <w:p>
      <w:pPr/>
      <w:r>
        <w:rPr>
          <w:i/>
        </w:rPr>
        <w:t>C. Resultados del tercer objetivo específico</w:t>
      </w:r>
    </w:p>
    <w:p>
      <w:pPr/>
    </w:p>
    <w:p>
      <w:pPr>
        <w:pStyle w:val="PrrIEEE"/>
      </w:pPr>
      <w:r>
        <w:t>Los resultados de la validación se reportan en cuatro bloques. El primero, de usabilidad, incluye el puntaje promedio del cuestionario con su desviación estándar y el número de participantes, la distribución de los puntajes individuales y el alfa de Cronbach obtenido. El segundo, de desempeño en tarea, presenta en una tabla la tasa de finalización, el tiempo promedio y los errores de cada tarea evaluada. El tercero, de auditoría técnica, recoge los puntajes de rendimiento, accesibilidad y criterios PWA, y el nivel de cumplimiento de los controles de seguridad por categoría. El cuarto, de revisión clínica, lista los hallazgos del profesional de salud por severidad, junto con el ajuste hecho en respuesta a cada uno.</w:t>
      </w:r>
    </w:p>
    <w:p>
      <w:pPr>
        <w:pStyle w:val="PrrIEEE"/>
      </w:pPr>
      <w:r>
        <w:t>También se informa cómo se comportó el sistema sin conexión: qué funciones siguieron disponibles, si los datos se guardaron bien en el dispositivo y si la sincronización terminó al volver la red.</w:t>
      </w:r>
    </w:p>
    <w:p>
      <w:pPr>
        <w:pStyle w:val="Descripcin"/>
      </w:pPr>
      <w:r>
        <w:t>TABLA IX</w:t>
      </w:r>
    </w:p>
    <w:p>
      <w:pPr>
        <w:pStyle w:val="Descripcin"/>
      </w:pPr>
      <w:r>
        <w:t>CRITERIOS DE ACEPTACIÓN DE LA APLICACIÓN</w:t>
      </w:r>
    </w:p>
    <w:tbl>
      <w:tblPr>
        <w:tblStyle w:val="Tablaconcuadrcula"/>
        <w:tblW w:type="auto" w:w="0"/>
        <w:jc w:val="center"/>
        <w:tblLayout w:type="fixed"/>
        <w:tblLook w:firstColumn="1" w:firstRow="1" w:lastColumn="0" w:lastRow="0" w:noHBand="0" w:noVBand="1" w:val="04A0"/>
      </w:tblPr>
      <w:tblGrid>
        <w:gridCol w:w="2304"/>
        <w:gridCol w:w="5472"/>
        <w:gridCol w:w="2304"/>
      </w:tblGrid>
      <w:tr>
        <w:trPr>
          <w:tblHeader w:val="true"/>
        </w:trPr>
        <w:tc>
          <w:tcPr>
            <w:tcW w:type="dxa" w:w="2304"/>
            <w:shd w:val="clear" w:color="auto" w:fill="1F3864"/>
          </w:tcPr>
          <w:p>
            <w:pPr>
              <w:spacing w:before="20" w:after="20" w:line="240" w:lineRule="auto"/>
              <w:ind w:firstLine="0"/>
              <w:jc w:val="center"/>
            </w:pPr>
            <w:r>
              <w:rPr>
                <w:rFonts w:ascii="Times New Roman" w:hAnsi="Times New Roman"/>
                <w:b/>
                <w:i w:val="0"/>
                <w:color w:val="FFFFFF"/>
                <w:sz w:val="16"/>
              </w:rPr>
              <w:t>Aspecto</w:t>
            </w:r>
          </w:p>
        </w:tc>
        <w:tc>
          <w:tcPr>
            <w:tcW w:type="dxa" w:w="5472"/>
            <w:shd w:val="clear" w:color="auto" w:fill="1F3864"/>
          </w:tcPr>
          <w:p>
            <w:pPr>
              <w:spacing w:before="20" w:after="20" w:line="240" w:lineRule="auto"/>
              <w:ind w:firstLine="0"/>
              <w:jc w:val="center"/>
            </w:pPr>
            <w:r>
              <w:rPr>
                <w:rFonts w:ascii="Times New Roman" w:hAnsi="Times New Roman"/>
                <w:b/>
                <w:i w:val="0"/>
                <w:color w:val="FFFFFF"/>
                <w:sz w:val="16"/>
              </w:rPr>
              <w:t>Criterio de aceptación</w:t>
            </w:r>
          </w:p>
        </w:tc>
        <w:tc>
          <w:tcPr>
            <w:tcW w:type="dxa" w:w="2304"/>
            <w:shd w:val="clear" w:color="auto" w:fill="1F3864"/>
          </w:tcPr>
          <w:p>
            <w:pPr>
              <w:spacing w:before="20" w:after="20" w:line="240" w:lineRule="auto"/>
              <w:ind w:firstLine="0"/>
              <w:jc w:val="center"/>
            </w:pPr>
            <w:r>
              <w:rPr>
                <w:rFonts w:ascii="Times New Roman" w:hAnsi="Times New Roman"/>
                <w:b/>
                <w:i w:val="0"/>
                <w:color w:val="FFFFFF"/>
                <w:sz w:val="16"/>
              </w:rPr>
              <w:t>Instrumento</w:t>
            </w:r>
          </w:p>
        </w:tc>
      </w:tr>
      <w:tr>
        <w:tc>
          <w:tcPr>
            <w:tcW w:type="dxa" w:w="2304"/>
          </w:tcPr>
          <w:p>
            <w:pPr>
              <w:spacing w:before="20" w:after="20" w:line="240" w:lineRule="auto"/>
              <w:ind w:firstLine="0"/>
              <w:jc w:val="left"/>
            </w:pPr>
            <w:r>
              <w:rPr>
                <w:rFonts w:ascii="Times New Roman" w:hAnsi="Times New Roman"/>
                <w:b w:val="0"/>
                <w:i w:val="0"/>
                <w:sz w:val="16"/>
              </w:rPr>
              <w:t>Usabilidad percibida</w:t>
            </w:r>
          </w:p>
        </w:tc>
        <w:tc>
          <w:tcPr>
            <w:tcW w:type="dxa" w:w="5472"/>
          </w:tcPr>
          <w:p>
            <w:pPr>
              <w:spacing w:before="20" w:after="20" w:line="240" w:lineRule="auto"/>
              <w:ind w:firstLine="0"/>
              <w:jc w:val="left"/>
            </w:pPr>
            <w:r>
              <w:rPr>
                <w:rFonts w:ascii="Times New Roman" w:hAnsi="Times New Roman"/>
                <w:b w:val="0"/>
                <w:i w:val="0"/>
                <w:sz w:val="16"/>
              </w:rPr>
              <w:t>Puntaje SUS medio ≥ 70, cercano a la media reportada en la literatura [27]</w:t>
            </w:r>
          </w:p>
        </w:tc>
        <w:tc>
          <w:tcPr>
            <w:tcW w:type="dxa" w:w="2304"/>
          </w:tcPr>
          <w:p>
            <w:pPr>
              <w:spacing w:before="20" w:after="20" w:line="240" w:lineRule="auto"/>
              <w:ind w:firstLine="0"/>
              <w:jc w:val="left"/>
            </w:pPr>
            <w:r>
              <w:rPr>
                <w:rFonts w:ascii="Times New Roman" w:hAnsi="Times New Roman"/>
                <w:b w:val="0"/>
                <w:i w:val="0"/>
                <w:sz w:val="16"/>
              </w:rPr>
              <w:t>Escala SUS</w:t>
            </w:r>
          </w:p>
        </w:tc>
      </w:tr>
      <w:tr>
        <w:tc>
          <w:tcPr>
            <w:tcW w:type="dxa" w:w="2304"/>
          </w:tcPr>
          <w:p>
            <w:pPr>
              <w:spacing w:before="20" w:after="20" w:line="240" w:lineRule="auto"/>
              <w:ind w:firstLine="0"/>
              <w:jc w:val="left"/>
            </w:pPr>
            <w:r>
              <w:rPr>
                <w:rFonts w:ascii="Times New Roman" w:hAnsi="Times New Roman"/>
                <w:b w:val="0"/>
                <w:i w:val="0"/>
                <w:sz w:val="16"/>
              </w:rPr>
              <w:t>Autonomía</w:t>
            </w:r>
          </w:p>
        </w:tc>
        <w:tc>
          <w:tcPr>
            <w:tcW w:type="dxa" w:w="5472"/>
          </w:tcPr>
          <w:p>
            <w:pPr>
              <w:spacing w:before="20" w:after="20" w:line="240" w:lineRule="auto"/>
              <w:ind w:firstLine="0"/>
              <w:jc w:val="left"/>
            </w:pPr>
            <w:r>
              <w:rPr>
                <w:rFonts w:ascii="Times New Roman" w:hAnsi="Times New Roman"/>
                <w:b w:val="0"/>
                <w:i w:val="0"/>
                <w:sz w:val="16"/>
              </w:rPr>
              <w:t>Al menos el 80 % de los participantes completa la primera evaluación sin asistencia</w:t>
            </w:r>
          </w:p>
        </w:tc>
        <w:tc>
          <w:tcPr>
            <w:tcW w:type="dxa" w:w="2304"/>
          </w:tcPr>
          <w:p>
            <w:pPr>
              <w:spacing w:before="20" w:after="20" w:line="240" w:lineRule="auto"/>
              <w:ind w:firstLine="0"/>
              <w:jc w:val="left"/>
            </w:pPr>
            <w:r>
              <w:rPr>
                <w:rFonts w:ascii="Times New Roman" w:hAnsi="Times New Roman"/>
                <w:b w:val="0"/>
                <w:i w:val="0"/>
                <w:sz w:val="16"/>
              </w:rPr>
              <w:t>Registro de tareas</w:t>
            </w:r>
          </w:p>
        </w:tc>
      </w:tr>
      <w:tr>
        <w:tc>
          <w:tcPr>
            <w:tcW w:type="dxa" w:w="2304"/>
          </w:tcPr>
          <w:p>
            <w:pPr>
              <w:spacing w:before="20" w:after="20" w:line="240" w:lineRule="auto"/>
              <w:ind w:firstLine="0"/>
              <w:jc w:val="left"/>
            </w:pPr>
            <w:r>
              <w:rPr>
                <w:rFonts w:ascii="Times New Roman" w:hAnsi="Times New Roman"/>
                <w:b w:val="0"/>
                <w:i w:val="0"/>
                <w:sz w:val="16"/>
              </w:rPr>
              <w:t>Operación sin conexión</w:t>
            </w:r>
          </w:p>
        </w:tc>
        <w:tc>
          <w:tcPr>
            <w:tcW w:type="dxa" w:w="5472"/>
          </w:tcPr>
          <w:p>
            <w:pPr>
              <w:spacing w:before="20" w:after="20" w:line="240" w:lineRule="auto"/>
              <w:ind w:firstLine="0"/>
              <w:jc w:val="left"/>
            </w:pPr>
            <w:r>
              <w:rPr>
                <w:rFonts w:ascii="Times New Roman" w:hAnsi="Times New Roman"/>
                <w:b w:val="0"/>
                <w:i w:val="0"/>
                <w:sz w:val="16"/>
              </w:rPr>
              <w:t>La última evaluación con su explicación, el plan, las rutinas y el histórico se consultan en modo avión en todos los dispositivos de prueba</w:t>
            </w:r>
          </w:p>
        </w:tc>
        <w:tc>
          <w:tcPr>
            <w:tcW w:type="dxa" w:w="2304"/>
          </w:tcPr>
          <w:p>
            <w:pPr>
              <w:spacing w:before="20" w:after="20" w:line="240" w:lineRule="auto"/>
              <w:ind w:firstLine="0"/>
              <w:jc w:val="left"/>
            </w:pPr>
            <w:r>
              <w:rPr>
                <w:rFonts w:ascii="Times New Roman" w:hAnsi="Times New Roman"/>
                <w:b w:val="0"/>
                <w:i w:val="0"/>
                <w:sz w:val="16"/>
              </w:rPr>
              <w:t>Lista de verificación técnica</w:t>
            </w:r>
          </w:p>
        </w:tc>
      </w:tr>
      <w:tr>
        <w:tc>
          <w:tcPr>
            <w:tcW w:type="dxa" w:w="2304"/>
          </w:tcPr>
          <w:p>
            <w:pPr>
              <w:spacing w:before="20" w:after="20" w:line="240" w:lineRule="auto"/>
              <w:ind w:firstLine="0"/>
              <w:jc w:val="left"/>
            </w:pPr>
            <w:r>
              <w:rPr>
                <w:rFonts w:ascii="Times New Roman" w:hAnsi="Times New Roman"/>
                <w:b w:val="0"/>
                <w:i w:val="0"/>
                <w:sz w:val="16"/>
              </w:rPr>
              <w:t>Rendimiento</w:t>
            </w:r>
          </w:p>
        </w:tc>
        <w:tc>
          <w:tcPr>
            <w:tcW w:type="dxa" w:w="5472"/>
          </w:tcPr>
          <w:p>
            <w:pPr>
              <w:spacing w:before="20" w:after="20" w:line="240" w:lineRule="auto"/>
              <w:ind w:firstLine="0"/>
              <w:jc w:val="left"/>
            </w:pPr>
            <w:r>
              <w:rPr>
                <w:rFonts w:ascii="Times New Roman" w:hAnsi="Times New Roman"/>
                <w:b w:val="0"/>
                <w:i w:val="0"/>
                <w:sz w:val="16"/>
              </w:rPr>
              <w:t>Primera carga útil en menos de 3 s con 3G simulada y resultado del riesgo en menos de 2 s con conexión</w:t>
            </w:r>
          </w:p>
        </w:tc>
        <w:tc>
          <w:tcPr>
            <w:tcW w:type="dxa" w:w="2304"/>
          </w:tcPr>
          <w:p>
            <w:pPr>
              <w:spacing w:before="20" w:after="20" w:line="240" w:lineRule="auto"/>
              <w:ind w:firstLine="0"/>
              <w:jc w:val="left"/>
            </w:pPr>
            <w:r>
              <w:rPr>
                <w:rFonts w:ascii="Times New Roman" w:hAnsi="Times New Roman"/>
                <w:b w:val="0"/>
                <w:i w:val="0"/>
                <w:sz w:val="16"/>
              </w:rPr>
              <w:t>Lighthouse y registro del servidor</w:t>
            </w:r>
          </w:p>
        </w:tc>
      </w:tr>
      <w:tr>
        <w:tc>
          <w:tcPr>
            <w:tcW w:type="dxa" w:w="2304"/>
          </w:tcPr>
          <w:p>
            <w:pPr>
              <w:spacing w:before="20" w:after="20" w:line="240" w:lineRule="auto"/>
              <w:ind w:firstLine="0"/>
              <w:jc w:val="left"/>
            </w:pPr>
            <w:r>
              <w:rPr>
                <w:rFonts w:ascii="Times New Roman" w:hAnsi="Times New Roman"/>
                <w:b w:val="0"/>
                <w:i w:val="0"/>
                <w:sz w:val="16"/>
              </w:rPr>
              <w:t>Pertinencia clínica</w:t>
            </w:r>
          </w:p>
        </w:tc>
        <w:tc>
          <w:tcPr>
            <w:tcW w:type="dxa" w:w="5472"/>
          </w:tcPr>
          <w:p>
            <w:pPr>
              <w:spacing w:before="20" w:after="20" w:line="240" w:lineRule="auto"/>
              <w:ind w:firstLine="0"/>
              <w:jc w:val="left"/>
            </w:pPr>
            <w:r>
              <w:rPr>
                <w:rFonts w:ascii="Times New Roman" w:hAnsi="Times New Roman"/>
                <w:b w:val="0"/>
                <w:i w:val="0"/>
                <w:sz w:val="16"/>
              </w:rPr>
              <w:t>Sin observaciones críticas del profesional sobre categorías de riesgo y mensajes de derivación</w:t>
            </w:r>
          </w:p>
        </w:tc>
        <w:tc>
          <w:tcPr>
            <w:tcW w:type="dxa" w:w="2304"/>
          </w:tcPr>
          <w:p>
            <w:pPr>
              <w:spacing w:before="20" w:after="20" w:line="240" w:lineRule="auto"/>
              <w:ind w:firstLine="0"/>
              <w:jc w:val="left"/>
            </w:pPr>
            <w:r>
              <w:rPr>
                <w:rFonts w:ascii="Times New Roman" w:hAnsi="Times New Roman"/>
                <w:b w:val="0"/>
                <w:i w:val="0"/>
                <w:sz w:val="16"/>
              </w:rPr>
              <w:t>Entrevista semiestructurada</w:t>
            </w:r>
          </w:p>
        </w:tc>
      </w:tr>
    </w:tbl>
    <w:p>
      <w:pPr/>
    </w:p>
    <w:p>
      <w:pPr/>
      <w:r>
        <w:rPr>
          <w:i/>
          <w:sz w:val="16"/>
        </w:rPr>
        <w:t>Nota: elaboración propia.</w:t>
      </w:r>
    </w:p>
    <w:p>
      <w:pPr/>
    </w:p>
    <w:p>
      <w:pPr/>
    </w:p>
    <w:p>
      <w:pPr/>
      <w:r>
        <w:rPr>
          <w:i/>
        </w:rPr>
        <w:t>D. Formato de presentación</w:t>
      </w:r>
    </w:p>
    <w:p>
      <w:pPr/>
    </w:p>
    <w:p>
      <w:pPr>
        <w:pStyle w:val="PrrIEEE"/>
      </w:pPr>
      <w:r>
        <w:t>Las tablas y figuras van numeradas, con un título que dice qué contienen, y se citan en el texto antes de aparecer. Los resultados malos o por debajo de lo esperado se informan con el mismo detalle que los buenos. Un cuestionario poco confiable o un modelo que no alcanza la sensibilidad pedida también es un hallazgo, y dejarlo por fuera le quitaría seriedad al trabajo.</w:t>
      </w:r>
    </w:p>
    <w:p>
      <w:pPr/>
    </w:p>
    <w:p>
      <w:pPr>
        <w:pStyle w:val="Ttulo1"/>
      </w:pPr>
      <w:r>
        <w:t>VIII. CONCLUSIONES</w:t>
      </w:r>
    </w:p>
    <w:p>
      <w:pPr/>
    </w:p>
    <w:p>
      <w:pPr>
        <w:pStyle w:val="PrrIEEE"/>
      </w:pPr>
      <w:r>
        <w:t>El problema de las enfermedades cardiovasculares en Colombia no se debe a que falte conocimiento clínico, sino a que el riesgo se detecta tarde. Como el tamizaje depende de que la persona vaya a consulta, quien no consulta sigue sin evaluar hasta que tiene un evento agudo. Si a eso se suma la desigualdad territorial en servicios preventivos y en conectividad, queda una brecha en la que la ingeniería de sistemas puede intervenir.</w:t>
      </w:r>
    </w:p>
    <w:p>
      <w:pPr>
        <w:pStyle w:val="PrrIEEE"/>
      </w:pPr>
      <w:r>
        <w:t>Lo que encontramos en los antecedentes es que cada pieza ya existe y ya fue probada, pero cada una por su lado: hay modelos de aprendizaje automático que igualan o superan a las escalas de riesgo clásicas, nutrición personalizada con efectos clínicos medidos, recomendadores de actividad física con mejor adherencia que los consejos genéricos y PWA que ya se usan en salud pública. Nadie las había juntado en una sola herramienta, y eso es lo que hace Pulso.</w:t>
      </w:r>
    </w:p>
    <w:p>
      <w:pPr>
        <w:pStyle w:val="PrrIEEE"/>
      </w:pPr>
      <w:r>
        <w:t>La elección de una arquitectura de Aplicación Web Progresiva responde de manera directa a las restricciones del contexto colombiano. La consulta sin conexión mediante Service Workers, el almacenamiento local con IndexedDB y la instalación sin dependencia de tiendas de aplicaciones no son decisiones estéticas, sino la respuesta técnica a la conectividad intermitente y a los dispositivos de gama baja que predominan en la población con mayor barrera de acceso.</w:t>
      </w:r>
    </w:p>
    <w:p>
      <w:pPr>
        <w:pStyle w:val="PrrIEEE"/>
      </w:pPr>
      <w:r>
        <w:t>La elección del modelo pesa lo mismo. En NHANES 2021-2023, una regresión logística con las variables de estilo de vida, la edad y el sexo alcanza un área bajo la curva ROC de 0,805 con buena calibración, y ni gradient boosting ni k vecinos más cercanos la superan. Como el modelo es lineal, el valor SHAP exacto de cada variable se obtiene en el mismo momento de la predicción; la explicación se guarda junto con la evaluación y se puede consultar sin conexión, de modo que explicar el resultado y funcionar sin red dejan de estar en conflicto. Dado que la literatura señala la escasa validación externa y el carácter de caja negra de los modelos como obstáculos principales para su adopción [4], un resultado auditable por el usuario y por el profesional de salud constituye una condición de confianza y no un añadido opcional.</w:t>
      </w:r>
    </w:p>
    <w:p>
      <w:pPr>
        <w:pStyle w:val="PrrIEEE"/>
      </w:pPr>
      <w:r>
        <w:t>Finalmente, el proyecto reconoce de forma explícita los límites de su alcance. El conjunto de entrenamiento proviene de población estadounidense y no colombiana, su diseño transversal no permite estimar incidencia futura, las recomendaciones tienen carácter orientativo y no sustituyen el criterio médico profesional, una evaluación nueva requiere conexión y el sistema opera por evaluación periódica y no por monitoreo continuo. La validación con datos poblacionales colombianos y la revisión clínica del prototipo quedan planteadas como condición para cualquier uso más allá del ámbito académico, y como línea natural de trabajo posterior.</w:t>
      </w:r>
    </w:p>
    <w:p>
      <w:pPr/>
      <w:r>
        <w:br w:type="page"/>
      </w:r>
    </w:p>
    <w:p>
      <w:pPr/>
    </w:p>
    <w:p>
      <w:pPr>
        <w:pStyle w:val="Ttulo1"/>
      </w:pPr>
      <w:r>
        <w:t>REFERENCIAS</w:t>
      </w:r>
    </w:p>
    <w:p>
      <w:pPr/>
    </w:p>
    <w:p>
      <w:pPr>
        <w:tabs>
          <w:tab w:pos="648" w:val="left"/>
        </w:tabs>
        <w:ind w:left="648" w:hanging="648"/>
        <w:jc w:val="left"/>
      </w:pPr>
      <w:r>
        <w:t>[1]</w:t>
        <w:tab/>
        <w:t>Ministerio de Salud y Protección Social de Colombia, "Análisis de Situación de Salud (ASIS) Colombia," Bogotá, Colombia, 2022. [En línea]. Disponible en: https://www.minsalud.gov.co</w:t>
      </w:r>
    </w:p>
    <w:p>
      <w:pPr>
        <w:tabs>
          <w:tab w:pos="648" w:val="left"/>
        </w:tabs>
        <w:ind w:left="648" w:hanging="648"/>
        <w:jc w:val="left"/>
      </w:pPr>
      <w:r>
        <w:t>[2]</w:t>
        <w:tab/>
        <w:t>Organización Mundial de la Salud, "Enfermedades cardiovasculares," Nota descriptiva, 2025. [En línea]. Disponible en: https://www.who.int/es/news-room/fact-sheets/detail/cardiovascular-diseases-(cvds)</w:t>
      </w:r>
    </w:p>
    <w:p>
      <w:pPr>
        <w:tabs>
          <w:tab w:pos="648" w:val="left"/>
        </w:tabs>
        <w:ind w:left="648" w:hanging="648"/>
        <w:jc w:val="left"/>
      </w:pPr>
      <w:r>
        <w:t>[3]</w:t>
        <w:tab/>
        <w:t>World Heart Federation, "World Heart Report 2023: Confronting the world's number one killer," Ginebra, Suiza, 2023. [En línea]. Disponible en: https://world-heart-federation.org/wp-content/uploads/World-Heart-Report-2023.pdf</w:t>
      </w:r>
    </w:p>
    <w:p>
      <w:pPr>
        <w:tabs>
          <w:tab w:pos="648" w:val="left"/>
        </w:tabs>
        <w:ind w:left="648" w:hanging="648"/>
        <w:jc w:val="left"/>
      </w:pPr>
      <w:r>
        <w:t>[4]</w:t>
        <w:tab/>
        <w:t>C. Krittanawong et al., "Machine learning prediction in cardiovascular diseases: A meta-analysis," Sci. Rep., vol. 10, no. 1, Art. no. 16057, 2020, doi: 10.1038/s41598-020-72685-1.</w:t>
      </w:r>
    </w:p>
    <w:p>
      <w:pPr>
        <w:tabs>
          <w:tab w:pos="648" w:val="left"/>
        </w:tabs>
        <w:ind w:left="648" w:hanging="648"/>
        <w:jc w:val="left"/>
      </w:pPr>
      <w:r>
        <w:t>[5]</w:t>
        <w:tab/>
        <w:t>S. F. Weng, J. Reps, J. Kai, J. M. Garibaldi y N. Qureshi, "Can machine-learning improve cardiovascular risk prediction using routine clinical data?," PLoS ONE, vol. 12, no. 4, Art. no. e0174944, 2017, doi: 10.1371/journal.pone.0174944.</w:t>
      </w:r>
    </w:p>
    <w:p>
      <w:pPr>
        <w:tabs>
          <w:tab w:pos="648" w:val="left"/>
        </w:tabs>
        <w:ind w:left="648" w:hanging="648"/>
        <w:jc w:val="left"/>
      </w:pPr>
      <w:r>
        <w:t>[6]</w:t>
        <w:tab/>
        <w:t>SCORE2 working group and ESC Cardiovascular risk collaboration, "SCORE2 risk prediction algorithms: New models to estimate 10-year risk of cardiovascular disease in Europe," Eur. Heart J., vol. 42, no. 25, pp. 2439–2454, 2021, doi: 10.1093/eurheartj/ehab309.</w:t>
      </w:r>
    </w:p>
    <w:p>
      <w:pPr>
        <w:tabs>
          <w:tab w:pos="648" w:val="left"/>
        </w:tabs>
        <w:ind w:left="648" w:hanging="648"/>
        <w:jc w:val="left"/>
      </w:pPr>
      <w:r>
        <w:t>[7]</w:t>
        <w:tab/>
        <w:t>D. Zeevi et al., "Personalized nutrition by prediction of glycemic responses," Cell, vol. 163, no. 5, pp. 1079–1094, 2015, doi: 10.1016/j.cell.2015.11.001.</w:t>
      </w:r>
    </w:p>
    <w:p>
      <w:pPr>
        <w:tabs>
          <w:tab w:pos="648" w:val="left"/>
        </w:tabs>
        <w:ind w:left="648" w:hanging="648"/>
        <w:jc w:val="left"/>
      </w:pPr>
      <w:r>
        <w:t>[8]</w:t>
        <w:tab/>
        <w:t>P. Liao, K. Greenewald, P. Klasnja y S. Murphy, "Personalized HeartSteps: A reinforcement learning algorithm for optimizing physical activity," Proc. ACM Interact. Mob. Wearable Ubiquitous Technol., vol. 4, no. 1, 2020, doi: 10.1145/3381007.</w:t>
      </w:r>
    </w:p>
    <w:p>
      <w:pPr>
        <w:tabs>
          <w:tab w:pos="648" w:val="left"/>
        </w:tabs>
        <w:ind w:left="648" w:hanging="648"/>
        <w:jc w:val="left"/>
      </w:pPr>
      <w:r>
        <w:t>[9]</w:t>
        <w:tab/>
        <w:t>D. Biduski, E. A. Bellei, J. P. M. Rodriguez, L. A. M. Zaina y A. C. B. De Marchi, "Assessing long-term user experience on a mobile health application through an in-app embedded conversation-based questionnaire," Comput. Hum. Behav., vol. 104, Art. no. 106169, 2020, doi: 10.1016/j.chb.2019.106169.</w:t>
      </w:r>
    </w:p>
    <w:p>
      <w:pPr>
        <w:tabs>
          <w:tab w:pos="648" w:val="left"/>
        </w:tabs>
        <w:ind w:left="648" w:hanging="648"/>
        <w:jc w:val="left"/>
      </w:pPr>
      <w:r>
        <w:t>[10]</w:t>
        <w:tab/>
        <w:t>Centers for Disease Control and Prevention, National Center for Health Statistics, "National Health and Nutrition Examination Survey: August 2021 – August 2023 data files," U.S. Department of Health and Human Services, Hyattsville, MD, EE. UU., 2024. [En línea]. Disponible en: https://wwwn.cdc.gov/nchs/nhanes/continuousnhanes/default.aspx?Cycle=2021-2023</w:t>
      </w:r>
    </w:p>
    <w:p>
      <w:pPr>
        <w:tabs>
          <w:tab w:pos="648" w:val="left"/>
        </w:tabs>
        <w:ind w:left="648" w:hanging="648"/>
        <w:jc w:val="left"/>
      </w:pPr>
      <w:r>
        <w:t>[11]</w:t>
        <w:tab/>
        <w:t>A. Janosi, W. Steinbrunn, M. Pfisterer y R. Detrano, "Heart Disease," UCI Machine Learning Repository, 1988, doi: 10.24432/C52P4X.</w:t>
      </w:r>
    </w:p>
    <w:p>
      <w:pPr>
        <w:tabs>
          <w:tab w:pos="648" w:val="left"/>
        </w:tabs>
        <w:ind w:left="648" w:hanging="648"/>
        <w:jc w:val="left"/>
      </w:pPr>
      <w:r>
        <w:t>[12]</w:t>
        <w:tab/>
        <w:t>R. B. D'Agostino et al., "General cardiovascular risk profile for use in primary care: The Framingham Heart Study," Circulation, vol. 117, no. 6, pp. 743–753, 2008, doi: 10.1161/CIRCULATIONAHA.107.699579.</w:t>
      </w:r>
    </w:p>
    <w:p>
      <w:pPr>
        <w:tabs>
          <w:tab w:pos="648" w:val="left"/>
        </w:tabs>
        <w:ind w:left="648" w:hanging="648"/>
        <w:jc w:val="left"/>
      </w:pPr>
      <w:r>
        <w:t>[13]</w:t>
        <w:tab/>
        <w:t>K. Kroenke, R. L. Spitzer y J. B. W. Williams, "The PHQ-9: Validity of a brief depression severity measure," J. Gen. Intern. Med., vol. 16, no. 9, pp. 606–613, 2001, doi: 10.1046/j.1525-1497.2001.016009606.x.</w:t>
      </w:r>
    </w:p>
    <w:p>
      <w:pPr>
        <w:tabs>
          <w:tab w:pos="648" w:val="left"/>
        </w:tabs>
        <w:ind w:left="648" w:hanging="648"/>
        <w:jc w:val="left"/>
      </w:pPr>
      <w:r>
        <w:t>[14]</w:t>
        <w:tab/>
        <w:t>S. M. Lundberg y S.-I. Lee, "A unified approach to interpreting model predictions," en Advances in Neural Information Processing Systems 30, 2017, pp. 4765–4774.</w:t>
      </w:r>
    </w:p>
    <w:p>
      <w:pPr>
        <w:tabs>
          <w:tab w:pos="648" w:val="left"/>
        </w:tabs>
        <w:ind w:left="648" w:hanging="648"/>
        <w:jc w:val="left"/>
      </w:pPr>
      <w:r>
        <w:t>[15]</w:t>
        <w:tab/>
        <w:t>J. Brooke, "SUS: A 'quick and dirty' usability scale," en Usability Evaluation in Industry, P. W. Jordan, B. Thomas, B. A. Weerdmeester e I. L. McClelland, Eds. Londres, Reino Unido: Taylor &amp; Francis, 1996, pp. 189–194.</w:t>
      </w:r>
    </w:p>
    <w:p>
      <w:pPr>
        <w:tabs>
          <w:tab w:pos="648" w:val="left"/>
        </w:tabs>
        <w:ind w:left="648" w:hanging="648"/>
        <w:jc w:val="left"/>
      </w:pPr>
      <w:r>
        <w:t>[16]</w:t>
        <w:tab/>
        <w:t>R. Detrano et al., "International application of a new probability algorithm for the diagnosis of coronary artery disease," Amer. J. Cardiol., vol. 64, no. 5, pp. 304–310, 1989, doi: 10.1016/0002-9149(89)90524-9.</w:t>
      </w:r>
    </w:p>
    <w:p>
      <w:pPr>
        <w:tabs>
          <w:tab w:pos="648" w:val="left"/>
        </w:tabs>
        <w:ind w:left="648" w:hanging="648"/>
        <w:jc w:val="left"/>
      </w:pPr>
      <w:r>
        <w:t>[17]</w:t>
        <w:tab/>
        <w:t>B. Van Calster, D. J. McLernon, M. van Smeden, L. Wynants y E. W. Steyerberg, "Calibration: The Achilles heel of predictive analytics," BMC Med., vol. 17, Art. no. 230, 2019, doi: 10.1186/s12916-019-1466-7.</w:t>
      </w:r>
    </w:p>
    <w:p>
      <w:pPr>
        <w:tabs>
          <w:tab w:pos="648" w:val="left"/>
        </w:tabs>
        <w:ind w:left="648" w:hanging="648"/>
        <w:jc w:val="left"/>
      </w:pPr>
      <w:r>
        <w:t>[18]</w:t>
        <w:tab/>
        <w:t>T. Hastie, R. Tibshirani y J. Friedman, The Elements of Statistical Learning: Data Mining, Inference, and Prediction, 2.ª ed. Nueva York, NY, EE. UU.: Springer, 2009, doi: 10.1007/978-0-387-84858-7.</w:t>
      </w:r>
    </w:p>
    <w:p>
      <w:pPr>
        <w:tabs>
          <w:tab w:pos="648" w:val="left"/>
        </w:tabs>
        <w:ind w:left="648" w:hanging="648"/>
        <w:jc w:val="left"/>
      </w:pPr>
      <w:r>
        <w:t>[19]</w:t>
        <w:tab/>
        <w:t>S. le Cessie y J. C. van Houwelingen, "Ridge estimators in logistic regression," J. Roy. Statist. Soc. Ser. C (Appl. Statist.), vol. 41, no. 1, pp. 191–201, 1992, doi: 10.2307/2347628.</w:t>
      </w:r>
    </w:p>
    <w:p>
      <w:pPr>
        <w:tabs>
          <w:tab w:pos="648" w:val="left"/>
        </w:tabs>
        <w:ind w:left="648" w:hanging="648"/>
        <w:jc w:val="left"/>
      </w:pPr>
      <w:r>
        <w:t>[20]</w:t>
        <w:tab/>
        <w:t>J. H. Friedman, "Greedy function approximation: A gradient boosting machine," Ann. Statist., vol. 29, no. 5, pp. 1189–1232, 2001, doi: 10.1214/aos/1013203451.</w:t>
      </w:r>
    </w:p>
    <w:p>
      <w:pPr>
        <w:tabs>
          <w:tab w:pos="648" w:val="left"/>
        </w:tabs>
        <w:ind w:left="648" w:hanging="648"/>
        <w:jc w:val="left"/>
      </w:pPr>
      <w:r>
        <w:t>[21]</w:t>
        <w:tab/>
        <w:t>T. Cover y P. Hart, "Nearest neighbor pattern classification," IEEE Trans. Inf. Theory, vol. 13, no. 1, pp. 21–27, 1967, doi: 10.1109/TIT.1967.1053964.</w:t>
      </w:r>
    </w:p>
    <w:p>
      <w:pPr>
        <w:tabs>
          <w:tab w:pos="648" w:val="left"/>
        </w:tabs>
        <w:ind w:left="648" w:hanging="648"/>
        <w:jc w:val="left"/>
      </w:pPr>
      <w:r>
        <w:t>[22]</w:t>
        <w:tab/>
        <w:t>L. Breiman, "Random forests," Mach. Learn., vol. 45, no. 1, pp. 5–32, 2001, doi: 10.1023/A:1010933404324.</w:t>
      </w:r>
    </w:p>
    <w:p>
      <w:pPr>
        <w:tabs>
          <w:tab w:pos="648" w:val="left"/>
        </w:tabs>
        <w:ind w:left="648" w:hanging="648"/>
        <w:jc w:val="left"/>
      </w:pPr>
      <w:r>
        <w:t>[23]</w:t>
        <w:tab/>
        <w:t>T. Chen y C. Guestrin, "XGBoost: A scalable tree boosting system," en Proc. 22nd ACM SIGKDD Int. Conf. Knowledge Discovery and Data Mining, 2016, pp. 785–794, doi: 10.1145/2939672.2939785.</w:t>
      </w:r>
    </w:p>
    <w:p>
      <w:pPr>
        <w:tabs>
          <w:tab w:pos="648" w:val="left"/>
        </w:tabs>
        <w:ind w:left="648" w:hanging="648"/>
        <w:jc w:val="left"/>
      </w:pPr>
      <w:r>
        <w:t>[24]</w:t>
        <w:tab/>
        <w:t>J. A. Hanley y B. J. McNeil, "The meaning and use of the area under a receiver operating characteristic (ROC) curve," Radiology, vol. 143, no. 1, pp. 29–36, 1982, doi: 10.1148/radiology.143.1.7063747.</w:t>
      </w:r>
    </w:p>
    <w:p>
      <w:pPr>
        <w:tabs>
          <w:tab w:pos="648" w:val="left"/>
        </w:tabs>
        <w:ind w:left="648" w:hanging="648"/>
        <w:jc w:val="left"/>
      </w:pPr>
      <w:r>
        <w:t>[25]</w:t>
        <w:tab/>
        <w:t>W. J. Youden, "Index for rating diagnostic tests," Cancer, vol. 3, no. 1, pp. 32–35, 1950.</w:t>
      </w:r>
    </w:p>
    <w:p>
      <w:pPr>
        <w:tabs>
          <w:tab w:pos="648" w:val="left"/>
        </w:tabs>
        <w:ind w:left="648" w:hanging="648"/>
        <w:jc w:val="left"/>
      </w:pPr>
      <w:r>
        <w:t>[26]</w:t>
        <w:tab/>
        <w:t>B. Efron y R. J. Tibshirani, An Introduction to the Bootstrap. Nueva York, NY, EE. UU.: Chapman &amp; Hall, 1993.</w:t>
      </w:r>
    </w:p>
    <w:p>
      <w:pPr>
        <w:tabs>
          <w:tab w:pos="648" w:val="left"/>
        </w:tabs>
        <w:ind w:left="648" w:hanging="648"/>
        <w:jc w:val="left"/>
      </w:pPr>
      <w:r>
        <w:t>[27]</w:t>
        <w:tab/>
        <w:t>A. Bangor, P. T. Kortum y J. T. Miller, "An empirical evaluation of the System Usability Scale," Int. J. Hum.-Comput. Interact., vol. 24, no. 6, pp. 574–594, 2008, doi: 10.1080/10447310802205776.</w:t>
      </w:r>
    </w:p>
    <w:sectPr w:rsidR="004777A6" w:rsidSect="00EE580E">
      <w:headerReference w:type="default" r:id="rId46"/>
      <w:pgSz w:w="12240" w:h="15840"/>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0065C332" w14:textId="77777777" w:rsidR="003F6000" w:rsidRDefault="003F6000" w:rsidP="002C3810">
      <w:pPr>
        <w:pStyle w:val="Textocomentario"/>
      </w:pPr>
      <w:r>
        <w:rPr>
          <w:rStyle w:val="Refdecomentario"/>
        </w:rPr>
        <w:annotationRef/>
      </w:r>
    </w:p>
    <w:p w14:paraId="0002C993" w14:textId="4B98015E" w:rsidR="003F6000" w:rsidRPr="00BD2A07" w:rsidRDefault="003F6000" w:rsidP="002C3810">
      <w:pPr>
        <w:pStyle w:val="Textocomentario"/>
        <w:rPr>
          <w:sz w:val="16"/>
          <w:szCs w:val="16"/>
        </w:rPr>
      </w:pPr>
      <w:r>
        <w:t xml:space="preserve">- </w:t>
      </w:r>
      <w:r w:rsidRPr="00580BC3">
        <w:rPr>
          <w:b/>
        </w:rPr>
        <w:t>Estilo</w:t>
      </w:r>
      <w:r>
        <w:t xml:space="preserve">: </w:t>
      </w:r>
      <w:r w:rsidRPr="00A2431A">
        <w:t>Institute of Electrical and Electronics Engineers</w:t>
      </w:r>
      <w:r>
        <w:t xml:space="preserve"> [IEEE] (2020). </w:t>
      </w:r>
    </w:p>
    <w:p w14:paraId="05FBB4A5" w14:textId="77777777" w:rsidR="003F6000" w:rsidRDefault="003F6000" w:rsidP="002C3810">
      <w:pPr>
        <w:pStyle w:val="Textocomentario"/>
      </w:pPr>
      <w:r>
        <w:rPr>
          <w:rStyle w:val="Refdecomentario"/>
        </w:rPr>
        <w:annotationRef/>
      </w:r>
      <w:r>
        <w:t xml:space="preserve">- </w:t>
      </w:r>
      <w:r w:rsidRPr="00580BC3">
        <w:rPr>
          <w:b/>
        </w:rPr>
        <w:t>Márgenes</w:t>
      </w:r>
      <w:r>
        <w:t xml:space="preserve">: 2.5 cms. </w:t>
      </w:r>
    </w:p>
    <w:p w14:paraId="244DBFD0" w14:textId="77777777" w:rsidR="003F6000" w:rsidRDefault="003F6000" w:rsidP="002C3810">
      <w:pPr>
        <w:pStyle w:val="Textocomentario"/>
      </w:pPr>
      <w:r>
        <w:t xml:space="preserve">- </w:t>
      </w:r>
      <w:r w:rsidRPr="00580BC3">
        <w:rPr>
          <w:b/>
        </w:rPr>
        <w:t>Fuente</w:t>
      </w:r>
      <w:r>
        <w:t>: Times New Roman</w:t>
      </w:r>
    </w:p>
    <w:p w14:paraId="55C453C4" w14:textId="77777777" w:rsidR="003F6000" w:rsidRDefault="003F6000" w:rsidP="002C3810">
      <w:pPr>
        <w:pStyle w:val="Textocomentario"/>
      </w:pPr>
      <w:r>
        <w:t xml:space="preserve">- </w:t>
      </w:r>
      <w:r w:rsidRPr="009E36A7">
        <w:rPr>
          <w:b/>
          <w:bCs/>
        </w:rPr>
        <w:t>Tamaño</w:t>
      </w:r>
      <w:r>
        <w:t>: 12 en párrafos.</w:t>
      </w:r>
    </w:p>
    <w:p w14:paraId="67CE78B1" w14:textId="5068EAF9" w:rsidR="003F6000" w:rsidRDefault="003F6000" w:rsidP="002C3810">
      <w:pPr>
        <w:pStyle w:val="Textocomentario"/>
      </w:pPr>
      <w:r w:rsidRPr="005578B3">
        <w:rPr>
          <w:sz w:val="20"/>
        </w:rPr>
        <w:t xml:space="preserve">- </w:t>
      </w:r>
      <w:r w:rsidRPr="00584913">
        <w:rPr>
          <w:b/>
          <w:bCs/>
        </w:rPr>
        <w:t>Otros t</w:t>
      </w:r>
      <w:r w:rsidRPr="005578B3">
        <w:rPr>
          <w:b/>
          <w:sz w:val="20"/>
        </w:rPr>
        <w:t>amaño</w:t>
      </w:r>
      <w:r>
        <w:rPr>
          <w:b/>
        </w:rPr>
        <w:t>s de letras</w:t>
      </w:r>
      <w:r w:rsidRPr="005578B3">
        <w:rPr>
          <w:sz w:val="20"/>
        </w:rPr>
        <w:t>: 9-12 en tablas</w:t>
      </w:r>
      <w:r>
        <w:t xml:space="preserve"> y figuras</w:t>
      </w:r>
      <w:r w:rsidRPr="005578B3">
        <w:rPr>
          <w:sz w:val="20"/>
        </w:rPr>
        <w:t>; 10 en notas</w:t>
      </w:r>
      <w:r>
        <w:t>, pies de página</w:t>
      </w:r>
      <w:r w:rsidRPr="005578B3">
        <w:rPr>
          <w:sz w:val="20"/>
        </w:rPr>
        <w:t xml:space="preserve"> y leyendas.</w:t>
      </w:r>
      <w:r>
        <w:t xml:space="preserve"> </w:t>
      </w:r>
      <w:r>
        <w:br/>
      </w:r>
      <w:r w:rsidRPr="005578B3">
        <w:rPr>
          <w:sz w:val="20"/>
        </w:rPr>
        <w:t xml:space="preserve">- </w:t>
      </w:r>
      <w:r w:rsidRPr="005578B3">
        <w:rPr>
          <w:b/>
          <w:sz w:val="20"/>
        </w:rPr>
        <w:t>Interlineado</w:t>
      </w:r>
      <w:r w:rsidRPr="005578B3">
        <w:rPr>
          <w:sz w:val="20"/>
        </w:rPr>
        <w:t>: 1.5 en párrafos; 1.0, 1.5</w:t>
      </w:r>
      <w:r>
        <w:t xml:space="preserve"> o</w:t>
      </w:r>
      <w:r w:rsidRPr="005578B3">
        <w:rPr>
          <w:sz w:val="20"/>
        </w:rPr>
        <w:t xml:space="preserve"> 2.0 en datos de tablas</w:t>
      </w:r>
      <w:r>
        <w:t xml:space="preserve"> y figuras </w:t>
      </w:r>
    </w:p>
    <w:p w14:paraId="281F0261" w14:textId="76F90D1E" w:rsidR="003F6000" w:rsidRDefault="003F6000" w:rsidP="002C3810">
      <w:pPr>
        <w:pStyle w:val="Textocomentario"/>
      </w:pPr>
      <w:r>
        <w:t xml:space="preserve">- </w:t>
      </w:r>
      <w:r w:rsidRPr="00580BC3">
        <w:rPr>
          <w:b/>
        </w:rPr>
        <w:t>Texto</w:t>
      </w:r>
      <w:r>
        <w:t>: justificado en párrafos.</w:t>
      </w:r>
    </w:p>
    <w:p w14:paraId="55B459BC" w14:textId="39EB398E" w:rsidR="003F6000" w:rsidRDefault="003F6000" w:rsidP="00225A8A">
      <w:pPr>
        <w:pStyle w:val="Textocomentario"/>
      </w:pPr>
    </w:p>
  </w:comment>
  <w:comment w:id="1" w:author="Autor" w:initials="A">
    <w:p w14:paraId="2B595D3B" w14:textId="2A687331" w:rsidR="003F6000" w:rsidRDefault="003F6000" w:rsidP="00225A8A">
      <w:pPr>
        <w:pStyle w:val="Textocomentario"/>
      </w:pPr>
      <w:r>
        <w:rPr>
          <w:rStyle w:val="Refdecomentario"/>
        </w:rPr>
        <w:annotationRef/>
      </w:r>
      <w:r>
        <w:t>Ejemplo de t</w:t>
      </w:r>
      <w:r>
        <w:rPr>
          <w:rStyle w:val="Refdecomentario"/>
        </w:rPr>
        <w:annotationRef/>
      </w:r>
      <w:r>
        <w:t>ítulo y subtítulo (en minúscula, y mayúscula cuando lo amerite: nombres propios, siglas, etc.). Título y subtítulo en negrita.</w:t>
      </w:r>
    </w:p>
  </w:comment>
  <w:comment w:id="2" w:author="Autor" w:initials="A">
    <w:p w14:paraId="1E5A739B" w14:textId="45D49AEE" w:rsidR="003F6000" w:rsidRDefault="003F6000" w:rsidP="00225A8A">
      <w:pPr>
        <w:pStyle w:val="Textocomentario"/>
      </w:pPr>
      <w:r>
        <w:rPr>
          <w:rStyle w:val="Refdecomentario"/>
        </w:rPr>
        <w:annotationRef/>
      </w:r>
      <w:r>
        <w:t>Ejemplo de autores (en minúsculas; no omitir ningún nombre o apellido; no abreviar ni dejar solo iniciales; marcar las tildes correspondientes).</w:t>
      </w:r>
    </w:p>
    <w:p w14:paraId="0F11CC9D" w14:textId="77777777" w:rsidR="003F6000" w:rsidRDefault="003F6000" w:rsidP="00225A8A">
      <w:pPr>
        <w:pStyle w:val="Textocomentario"/>
      </w:pPr>
    </w:p>
  </w:comment>
  <w:comment w:id="3" w:author="Autor" w:initials="A">
    <w:p w14:paraId="38E36B91" w14:textId="5D194FA5" w:rsidR="003F6000" w:rsidRDefault="003F6000" w:rsidP="00225A8A">
      <w:pPr>
        <w:pStyle w:val="Textocomentario"/>
      </w:pPr>
      <w:r>
        <w:rPr>
          <w:rStyle w:val="Refdecomentario"/>
        </w:rPr>
        <w:annotationRef/>
      </w:r>
      <w:r>
        <w:t>Ejemplo de asesor(es) (en minúscula; no omitir ningún nombre o apellido; no abreviar ni dejar solo iniciales; marcar las tildes correspondientes). En caso de 2 o más asesores ingresarlos en líneas independientes con la misma estructura.</w:t>
      </w:r>
    </w:p>
  </w:comment>
  <w:comment w:id="4" w:author="Autor" w:initials="A">
    <w:p w14:paraId="515CAEAE" w14:textId="77777777" w:rsidR="00DB468C" w:rsidRDefault="00DB468C" w:rsidP="00DB468C">
      <w:r>
        <w:annotationRef/>
      </w:r>
      <w:r>
        <w:t xml:space="preserve">Corresponde al año en que se recibe el título académico. Unificar el mismo año en portada, página legal, </w:t>
      </w:r>
      <w:r w:rsidRPr="00C45251">
        <w:t>disco</w:t>
      </w:r>
      <w:r>
        <w:t>, carátula, cita, referencia, etc.</w:t>
      </w:r>
    </w:p>
  </w:comment>
  <w:comment w:id="5" w:author="Autor" w:initials="A">
    <w:p w14:paraId="43D0C3B2" w14:textId="726EED1F" w:rsidR="003F6000" w:rsidRDefault="003F6000" w:rsidP="00225A8A">
      <w:pPr>
        <w:pStyle w:val="Textocomentario"/>
      </w:pPr>
      <w:r>
        <w:rPr>
          <w:rStyle w:val="Refdecomentario"/>
        </w:rPr>
        <w:annotationRef/>
      </w:r>
      <w:r w:rsidRPr="00882109">
        <w:rPr>
          <w:rFonts w:cs="Times New Roman"/>
        </w:rPr>
        <w:t>Página legal obligatoria.</w:t>
      </w:r>
      <w:r>
        <w:rPr>
          <w:rFonts w:cs="Times New Roman"/>
        </w:rPr>
        <w:t xml:space="preserve"> T</w:t>
      </w:r>
      <w:r w:rsidRPr="00882109">
        <w:rPr>
          <w:rFonts w:cs="Times New Roman"/>
        </w:rPr>
        <w:t xml:space="preserve">amaño de </w:t>
      </w:r>
      <w:r>
        <w:rPr>
          <w:rFonts w:cs="Times New Roman"/>
        </w:rPr>
        <w:t>letra</w:t>
      </w:r>
      <w:r w:rsidRPr="00882109">
        <w:rPr>
          <w:rFonts w:cs="Times New Roman"/>
        </w:rPr>
        <w:t xml:space="preserve"> </w:t>
      </w:r>
      <w:r>
        <w:rPr>
          <w:rFonts w:cs="Times New Roman"/>
        </w:rPr>
        <w:t xml:space="preserve">en </w:t>
      </w:r>
      <w:r w:rsidRPr="00882109">
        <w:rPr>
          <w:rFonts w:cs="Times New Roman"/>
        </w:rPr>
        <w:t xml:space="preserve">página legal </w:t>
      </w:r>
      <w:r>
        <w:rPr>
          <w:rFonts w:cs="Times New Roman"/>
        </w:rPr>
        <w:t xml:space="preserve">es de </w:t>
      </w:r>
      <w:r w:rsidRPr="00882109">
        <w:rPr>
          <w:rFonts w:cs="Times New Roman"/>
        </w:rPr>
        <w:t>10</w:t>
      </w:r>
      <w:r>
        <w:rPr>
          <w:rFonts w:cs="Times New Roman"/>
        </w:rPr>
        <w:t xml:space="preserve"> puntos</w:t>
      </w:r>
      <w:r w:rsidRPr="00882109">
        <w:rPr>
          <w:rFonts w:cs="Times New Roman"/>
        </w:rPr>
        <w:t>.</w:t>
      </w:r>
      <w:r w:rsidRPr="00AD69AF">
        <w:rPr>
          <w:rStyle w:val="Refdecomentario"/>
        </w:rPr>
        <w:annotationRef/>
      </w:r>
      <w:r>
        <w:rPr>
          <w:rFonts w:cs="Times New Roman"/>
        </w:rPr>
        <w:t xml:space="preserve"> </w:t>
      </w:r>
      <w:r>
        <w:t>Cómo se cita este documento Norma IEEE (2020). El número consecutivo en corchete depende del orden de aparición de la cita.</w:t>
      </w:r>
    </w:p>
  </w:comment>
  <w:comment w:id="6" w:author="Autor" w:initials="A">
    <w:p w14:paraId="3AF0594F" w14:textId="09AFB15B" w:rsidR="003F6000" w:rsidRDefault="003F6000" w:rsidP="00225A8A">
      <w:pPr>
        <w:pStyle w:val="Textocomentario"/>
      </w:pPr>
      <w:r>
        <w:rPr>
          <w:rStyle w:val="Refdecomentario"/>
        </w:rPr>
        <w:annotationRef/>
      </w:r>
      <w:r w:rsidRPr="00AD69AF">
        <w:t xml:space="preserve">Cómo se referencia este </w:t>
      </w:r>
      <w:r>
        <w:t>documento</w:t>
      </w:r>
      <w:r w:rsidRPr="00AD69AF">
        <w:t xml:space="preserve"> en </w:t>
      </w:r>
      <w:r>
        <w:t>N</w:t>
      </w:r>
      <w:r w:rsidRPr="00AD69AF">
        <w:t xml:space="preserve">orma </w:t>
      </w:r>
      <w:r>
        <w:t>IEEE (2020). Diligencia tu</w:t>
      </w:r>
      <w:r w:rsidRPr="00AD69AF">
        <w:t xml:space="preserve"> información particular</w:t>
      </w:r>
      <w:r>
        <w:t xml:space="preserve">. Selecciona de la lista desplegable. </w:t>
      </w:r>
      <w:r>
        <w:rPr>
          <w:rFonts w:cs="Times New Roman"/>
        </w:rPr>
        <w:t>No le modifiques el formato (comillas, fuente, sangría, etc.)</w:t>
      </w:r>
      <w:r>
        <w:t>.</w:t>
      </w:r>
    </w:p>
  </w:comment>
  <w:comment w:id="7" w:author="Autor" w:initials="A">
    <w:p w14:paraId="1EF14D23" w14:textId="77777777" w:rsidR="0049064C" w:rsidRDefault="003F6000" w:rsidP="00C7064C">
      <w:pPr>
        <w:pStyle w:val="Textocomentario"/>
        <w:jc w:val="left"/>
      </w:pPr>
      <w:r>
        <w:rPr>
          <w:rStyle w:val="Refdecomentario"/>
        </w:rPr>
        <w:annotationRef/>
      </w:r>
      <w:r w:rsidR="0049064C">
        <w:t>Estas dos imágenes se dejan solo si autor(es) y asesor aceptan la publicación en el Repositorio Institucional; de lo contrario, elimínalas.</w:t>
      </w:r>
    </w:p>
  </w:comment>
  <w:comment w:id="8" w:author="Autor" w:initials="A">
    <w:p w14:paraId="1A0CDF4A" w14:textId="77777777" w:rsidR="004432FC" w:rsidRDefault="004432FC" w:rsidP="004432FC">
      <w:pPr>
        <w:pStyle w:val="Textocomentario"/>
      </w:pPr>
      <w:r>
        <w:t xml:space="preserve">Posgrados. </w:t>
      </w:r>
      <w:r>
        <w:rPr>
          <w:rStyle w:val="Refdecomentario"/>
        </w:rPr>
        <w:annotationRef/>
      </w:r>
      <w:r>
        <w:t>Si alguna institución en convenio no se encuentra en el listado, ingrésala de forma manual.</w:t>
      </w:r>
    </w:p>
    <w:p w14:paraId="7ADEDC6A" w14:textId="77777777" w:rsidR="004432FC" w:rsidRDefault="004432FC" w:rsidP="004432FC">
      <w:pPr>
        <w:pStyle w:val="Textocomentario"/>
      </w:pPr>
      <w:r>
        <w:t>Si no es en convenio o es pregrado, elimina esta línea.</w:t>
      </w:r>
    </w:p>
  </w:comment>
  <w:comment w:id="9" w:author="Autor" w:initials="A">
    <w:p w14:paraId="52BADA19" w14:textId="77777777" w:rsidR="004432FC" w:rsidRDefault="004432FC" w:rsidP="004432FC">
      <w:pPr>
        <w:pStyle w:val="Textocomentario"/>
      </w:pPr>
      <w:r>
        <w:rPr>
          <w:rStyle w:val="Refdecomentario"/>
        </w:rPr>
        <w:annotationRef/>
      </w:r>
      <w:r>
        <w:t xml:space="preserve">Posgrados. </w:t>
      </w:r>
      <w:r>
        <w:rPr>
          <w:rStyle w:val="Refdecomentario"/>
        </w:rPr>
        <w:annotationRef/>
      </w:r>
      <w:r>
        <w:t>Selecciona cohorte en número romano. Si es pregrado elimina esta línea.</w:t>
      </w:r>
    </w:p>
  </w:comment>
  <w:comment w:id="10" w:author="Autor" w:initials="A">
    <w:p w14:paraId="654DDA34" w14:textId="77777777" w:rsidR="004432FC" w:rsidRDefault="004432FC" w:rsidP="004432FC">
      <w:pPr>
        <w:pStyle w:val="Textocomentario"/>
      </w:pPr>
      <w:r>
        <w:rPr>
          <w:rStyle w:val="Refdecomentario"/>
        </w:rPr>
        <w:annotationRef/>
      </w:r>
      <w:r>
        <w:t>Los grupos y las líneas de investigación USB Colombia tienen denominaciones predefinidas por la Dirección de Investigaciones. Si algún grupo o línea no se encuentran en el listado, consulta primero con tu asesor o coordinador de investigaciones y luego ingrésalos de forma manual.</w:t>
      </w:r>
    </w:p>
  </w:comment>
  <w:comment w:id="11" w:author="Autor" w:initials="A">
    <w:p w14:paraId="202B27D9" w14:textId="77777777" w:rsidR="0038662B" w:rsidRDefault="0038662B" w:rsidP="0038662B">
      <w:pPr>
        <w:pStyle w:val="Textocomentario"/>
      </w:pPr>
      <w:r>
        <w:rPr>
          <w:rStyle w:val="Refdecomentario"/>
        </w:rPr>
        <w:annotationRef/>
      </w:r>
      <w:r>
        <w:t>Línea reservada para otorgar créditos a personas o instituciones internas o externas, tales como corrector de estilo y/o normas APA, coordinador de prácticas, jurado, coautor, asesor, tutor, auxiliar de investigación, financiador de proyectos, Ejemplo:</w:t>
      </w:r>
    </w:p>
    <w:p w14:paraId="32A46B7A" w14:textId="77777777" w:rsidR="0038662B" w:rsidRDefault="0038662B" w:rsidP="0038662B">
      <w:pPr>
        <w:pStyle w:val="Textocomentario"/>
      </w:pPr>
      <w:r>
        <w:t>Coordinador de prácticas Grupo S.A.: Juan Luis Cano</w:t>
      </w:r>
    </w:p>
    <w:p w14:paraId="68BBF146" w14:textId="77777777" w:rsidR="0038662B" w:rsidRDefault="0038662B" w:rsidP="0038662B">
      <w:pPr>
        <w:pStyle w:val="Textocomentario"/>
      </w:pPr>
    </w:p>
  </w:comment>
  <w:comment w:id="12" w:author="Autor" w:initials="A">
    <w:p w14:paraId="53DC960A" w14:textId="209D378D" w:rsidR="003F6000" w:rsidRDefault="003F6000" w:rsidP="00D473E1">
      <w:pPr>
        <w:pStyle w:val="Textocomentario"/>
      </w:pPr>
      <w:r>
        <w:rPr>
          <w:rStyle w:val="Refdecomentario"/>
        </w:rPr>
        <w:annotationRef/>
      </w:r>
      <w:r>
        <w:t xml:space="preserve">En este lugar se encuentra el salto de sección que permite dividir el documento en dos partes y numerar a partir del resumen (como puedes ver, páginas previas no tienen encabezado ni numeración de página). No lo elimines en ningún momento. Puedes hacerlo visible así: </w:t>
      </w:r>
    </w:p>
    <w:p w14:paraId="5074DA2B" w14:textId="77777777" w:rsidR="003F6000" w:rsidRDefault="003F6000" w:rsidP="00D473E1">
      <w:pPr>
        <w:pStyle w:val="Textocomentario"/>
      </w:pPr>
    </w:p>
    <w:p w14:paraId="2DE289F9" w14:textId="77777777" w:rsidR="003F6000" w:rsidRDefault="003F6000" w:rsidP="00D473E1">
      <w:pPr>
        <w:pStyle w:val="Textocomentario"/>
      </w:pPr>
      <w:r>
        <w:t xml:space="preserve">Inicio &gt; Mostrar todo </w:t>
      </w:r>
      <w:r>
        <w:rPr>
          <w:noProof/>
          <w:lang w:eastAsia="es-CO"/>
        </w:rPr>
        <w:drawing>
          <wp:inline distT="0" distB="0" distL="0" distR="0" wp14:anchorId="6C424043" wp14:editId="44A830C4">
            <wp:extent cx="175565" cy="175565"/>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2464" cy="182464"/>
                    </a:xfrm>
                    <a:prstGeom prst="rect">
                      <a:avLst/>
                    </a:prstGeom>
                  </pic:spPr>
                </pic:pic>
              </a:graphicData>
            </a:graphic>
          </wp:inline>
        </w:drawing>
      </w:r>
      <w:r>
        <w:t xml:space="preserve">&gt; </w:t>
      </w:r>
    </w:p>
    <w:p w14:paraId="75C2B40D" w14:textId="66D3F3F1" w:rsidR="003F6000" w:rsidRDefault="003F6000" w:rsidP="00D473E1">
      <w:pPr>
        <w:pStyle w:val="Textocomentario"/>
      </w:pPr>
      <w:r>
        <w:rPr>
          <w:noProof/>
          <w:lang w:eastAsia="es-CO"/>
        </w:rPr>
        <w:drawing>
          <wp:inline distT="0" distB="0" distL="0" distR="0" wp14:anchorId="0363B4BC" wp14:editId="2319487F">
            <wp:extent cx="1894637" cy="372586"/>
            <wp:effectExtent l="0" t="0" r="0" b="889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938639" cy="381239"/>
                    </a:xfrm>
                    <a:prstGeom prst="rect">
                      <a:avLst/>
                    </a:prstGeom>
                  </pic:spPr>
                </pic:pic>
              </a:graphicData>
            </a:graphic>
          </wp:inline>
        </w:drawing>
      </w:r>
    </w:p>
  </w:comment>
  <w:comment w:id="15" w:author="Autor" w:initials="A">
    <w:p w14:paraId="1B34A431" w14:textId="21CBAB69" w:rsidR="003F6000" w:rsidRDefault="003F6000">
      <w:pPr>
        <w:pStyle w:val="Textocomentario"/>
      </w:pPr>
      <w:r>
        <w:rPr>
          <w:rStyle w:val="Refdecomentario"/>
        </w:rPr>
        <w:annotationRef/>
      </w:r>
      <w:r w:rsidRPr="00E02F9F">
        <w:rPr>
          <w:rFonts w:cs="Times New Roman"/>
          <w:szCs w:val="24"/>
        </w:rPr>
        <w:t>D</w:t>
      </w:r>
      <w:r>
        <w:rPr>
          <w:rFonts w:cs="Times New Roman"/>
          <w:szCs w:val="24"/>
        </w:rPr>
        <w:t>oble c</w:t>
      </w:r>
      <w:r w:rsidRPr="00E02F9F">
        <w:rPr>
          <w:rFonts w:cs="Times New Roman"/>
          <w:szCs w:val="24"/>
        </w:rPr>
        <w:t>lic</w:t>
      </w:r>
      <w:r>
        <w:rPr>
          <w:rFonts w:cs="Times New Roman"/>
          <w:szCs w:val="24"/>
        </w:rPr>
        <w:t xml:space="preserve"> en encabezado. Reemplaza con las primeras palabras de tu título o palabras significativas del mismo, seguido de puntos suspensivos (con una vez se asigna a todo el documento). Mayúsculas sostenidas, tamaño 10 puntos. No modifiques el número de página. No permitas que título y número de página pasen a una segunda línea o más.</w:t>
      </w:r>
    </w:p>
  </w:comment>
  <w:comment w:id="16" w:author="Autor" w:initials="A">
    <w:p w14:paraId="5566FE6C" w14:textId="2CC63825" w:rsidR="003F6000" w:rsidRDefault="003F6000" w:rsidP="008747EA">
      <w:pPr>
        <w:pStyle w:val="Textocomentario"/>
      </w:pPr>
      <w:r>
        <w:rPr>
          <w:szCs w:val="24"/>
        </w:rPr>
        <w:t>L</w:t>
      </w:r>
      <w:r>
        <w:rPr>
          <w:rStyle w:val="Refdecomentario"/>
        </w:rPr>
        <w:annotationRef/>
      </w:r>
      <w:r w:rsidRPr="008747EA">
        <w:rPr>
          <w:szCs w:val="24"/>
        </w:rPr>
        <w:t>as palabras clave son los términos, materias y terminología que hacen posible describir y recuperar un documento en una disciplina específica. Pregúntese, por ejemplo: ¿con qué palabras puede un usuario de Internet recuperar mi documento? ¿Cuáles son los términos con los que mis colegas abordan esta temática? 3-7 palabras clave</w:t>
      </w:r>
      <w:r>
        <w:rPr>
          <w:szCs w:val="24"/>
        </w:rPr>
        <w:t>.</w:t>
      </w:r>
    </w:p>
  </w:comment>
  <w:comment w:id="17" w:author="Autor" w:initials="A">
    <w:p w14:paraId="4F565883" w14:textId="77777777" w:rsidR="003F6000" w:rsidRDefault="003F6000" w:rsidP="0082473B">
      <w:pPr>
        <w:pStyle w:val="Textocomentario"/>
      </w:pPr>
      <w:r>
        <w:rPr>
          <w:rStyle w:val="Refdecomentario"/>
        </w:rPr>
        <w:annotationRef/>
      </w:r>
      <w:r>
        <w:t xml:space="preserve">No utilices traductores automáticos en línea, pues no tienen la capacidad de interpretar términos académicos y científicos. Es buena idea asesorarse de un traductor profesional. </w:t>
      </w:r>
    </w:p>
  </w:comment>
  <w:comment w:id="18" w:author="Autor" w:initials="A">
    <w:p w14:paraId="3E8E6950" w14:textId="02DE2D95" w:rsidR="003F6000" w:rsidRDefault="003F6000" w:rsidP="0082473B">
      <w:pPr>
        <w:pStyle w:val="Textocomentario"/>
      </w:pPr>
      <w:r>
        <w:rPr>
          <w:szCs w:val="24"/>
        </w:rPr>
        <w:t>L</w:t>
      </w:r>
      <w:r w:rsidRPr="008747EA">
        <w:rPr>
          <w:szCs w:val="24"/>
        </w:rPr>
        <w:t>as keywords son las mismas palabras clave pero en inglés. Dependiendo de la disciplina, indague en bases de datos y plataformas cuáles son las traducciones al inglés de sus palabras clave, tales como IEEE Taxonomy (ingenierías</w:t>
      </w:r>
      <w:r>
        <w:rPr>
          <w:szCs w:val="24"/>
        </w:rPr>
        <w:t xml:space="preserve"> </w:t>
      </w:r>
      <w:r>
        <w:t xml:space="preserve">IEEE </w:t>
      </w:r>
      <w:r>
        <w:rPr>
          <w:rStyle w:val="Refdecomentario"/>
        </w:rPr>
        <w:annotationRef/>
      </w:r>
      <w:hyperlink r:id="rId3" w:history="1">
        <w:r w:rsidRPr="003F0135">
          <w:rPr>
            <w:rStyle w:val="Hipervnculo"/>
          </w:rPr>
          <w:t>http://goo.gl/nf29xl</w:t>
        </w:r>
      </w:hyperlink>
      <w:r w:rsidRPr="008747EA">
        <w:rPr>
          <w:szCs w:val="24"/>
        </w:rPr>
        <w:t xml:space="preserve">) o en diccionarios y tesauros especializados. </w:t>
      </w:r>
      <w:r>
        <w:rPr>
          <w:rStyle w:val="Refdecomentario"/>
        </w:rPr>
        <w:annotationRef/>
      </w:r>
      <w:r>
        <w:t xml:space="preserve"> </w:t>
      </w:r>
    </w:p>
  </w:comment>
  <w:comment w:id="23" w:author="Autor" w:initials="A">
    <w:p w14:paraId="291F0E36" w14:textId="77777777" w:rsidR="003F6000" w:rsidRDefault="003F6000" w:rsidP="008366E8">
      <w:pPr>
        <w:pStyle w:val="Textocomentario"/>
      </w:pPr>
      <w:r>
        <w:t>Utiliza 1 espacio sencillo entre:</w:t>
      </w:r>
    </w:p>
    <w:p w14:paraId="35FE67C3" w14:textId="77777777" w:rsidR="003F6000" w:rsidRDefault="003F6000" w:rsidP="008366E8">
      <w:pPr>
        <w:pStyle w:val="Textocomentario"/>
      </w:pPr>
      <w:r>
        <w:t>-Viñeta y viñeta</w:t>
      </w:r>
    </w:p>
    <w:p w14:paraId="478B6B57" w14:textId="77777777" w:rsidR="003F6000" w:rsidRDefault="003F6000" w:rsidP="001D5FA7">
      <w:pPr>
        <w:pStyle w:val="Textocomentario"/>
      </w:pPr>
    </w:p>
    <w:p w14:paraId="196DDAE8" w14:textId="5BAE449F" w:rsidR="003F6000" w:rsidRDefault="003F6000" w:rsidP="001D5FA7">
      <w:pPr>
        <w:pStyle w:val="Textocomentario"/>
      </w:pPr>
      <w:r>
        <w:rPr>
          <w:rStyle w:val="Refdecomentario"/>
        </w:rPr>
        <w:annotationRef/>
      </w:r>
      <w:r>
        <w:t>Utiliza dos espacios sencillos entre:</w:t>
      </w:r>
    </w:p>
    <w:p w14:paraId="2673B659" w14:textId="77777777" w:rsidR="003F6000" w:rsidRDefault="003F6000" w:rsidP="001D5FA7">
      <w:pPr>
        <w:pStyle w:val="Textocomentario"/>
      </w:pPr>
      <w:r>
        <w:t>-Título y párrafo.</w:t>
      </w:r>
    </w:p>
    <w:p w14:paraId="4027336C" w14:textId="77777777" w:rsidR="003F6000" w:rsidRDefault="003F6000" w:rsidP="001D5FA7">
      <w:pPr>
        <w:pStyle w:val="Textocomentario"/>
      </w:pPr>
      <w:r>
        <w:t>-Párrafo y párrafo.</w:t>
      </w:r>
    </w:p>
    <w:p w14:paraId="3AEC8DD4" w14:textId="77777777" w:rsidR="003F6000" w:rsidRDefault="003F6000" w:rsidP="001D5FA7">
      <w:pPr>
        <w:pStyle w:val="Textocomentario"/>
      </w:pPr>
      <w:r>
        <w:t>-Párrafo e imagen.</w:t>
      </w:r>
    </w:p>
    <w:p w14:paraId="2009BE75" w14:textId="77777777" w:rsidR="003F6000" w:rsidRDefault="003F6000" w:rsidP="001D5FA7">
      <w:pPr>
        <w:pStyle w:val="Textocomentario"/>
      </w:pPr>
      <w:r>
        <w:t>-Imagen y párrafo.</w:t>
      </w:r>
    </w:p>
    <w:p w14:paraId="30DC4A13" w14:textId="77777777" w:rsidR="003F6000" w:rsidRDefault="003F6000" w:rsidP="001D5FA7">
      <w:pPr>
        <w:pStyle w:val="Textocomentario"/>
      </w:pPr>
      <w:r>
        <w:t>-Párrafo y subtítulo.</w:t>
      </w:r>
    </w:p>
    <w:p w14:paraId="0E127DE4" w14:textId="77777777" w:rsidR="003F6000" w:rsidRDefault="003F6000" w:rsidP="001D5FA7">
      <w:pPr>
        <w:pStyle w:val="Textocomentario"/>
      </w:pPr>
      <w:r>
        <w:t>-Tabla y párrafo.</w:t>
      </w:r>
    </w:p>
    <w:p w14:paraId="76745623" w14:textId="77777777" w:rsidR="003F6000" w:rsidRDefault="003F6000" w:rsidP="001D5FA7">
      <w:pPr>
        <w:pStyle w:val="Textocomentario"/>
      </w:pPr>
      <w:r>
        <w:t>Etc.</w:t>
      </w:r>
    </w:p>
  </w:comment>
  <w:comment w:id="24" w:author="Autor" w:initials="A">
    <w:p w14:paraId="68197366" w14:textId="77777777" w:rsidR="003F6000" w:rsidRDefault="003F6000" w:rsidP="001D5FA7">
      <w:pPr>
        <w:pStyle w:val="Textocomentario"/>
      </w:pPr>
      <w:r>
        <w:rPr>
          <w:rStyle w:val="Refdecomentario"/>
        </w:rPr>
        <w:annotationRef/>
      </w:r>
      <w:r>
        <w:t>Si no vas a utilizar esta nota al pie, elimínala. Si vas a utilizar la segunda nota al pie o subsiguientes, insértalas así:</w:t>
      </w:r>
    </w:p>
    <w:p w14:paraId="336D0578" w14:textId="77777777" w:rsidR="003F6000" w:rsidRDefault="003F6000" w:rsidP="001D5FA7">
      <w:pPr>
        <w:pStyle w:val="Textocomentario"/>
      </w:pPr>
    </w:p>
    <w:p w14:paraId="78779845" w14:textId="77777777" w:rsidR="003F6000" w:rsidRDefault="003F6000" w:rsidP="001D5FA7">
      <w:pPr>
        <w:pStyle w:val="Textocomentario"/>
      </w:pPr>
      <w:r>
        <w:t>Referencias &gt; Insertar nota al pie (Word lleva la numeración automática)</w:t>
      </w:r>
    </w:p>
  </w:comment>
  <w:comment w:id="25" w:author="Autor" w:initials="A">
    <w:p w14:paraId="007C8775" w14:textId="607894B7" w:rsidR="003F6000" w:rsidRDefault="003F6000" w:rsidP="005F643E">
      <w:pPr>
        <w:pStyle w:val="Textocomentario"/>
      </w:pPr>
      <w:r>
        <w:rPr>
          <w:rStyle w:val="Refdecomentario"/>
        </w:rPr>
        <w:annotationRef/>
      </w:r>
      <w:r>
        <w:t>La numeración de capítulos y subcapítulos en artículo es opcional. Si la vas a utilizar, usa estos formatos para configurar cada uno de los niveles. Recuerda que el artículo, por su corta extensión, no lleva tabla de contenido, lista de tablas ni lista de figuras.</w:t>
      </w:r>
    </w:p>
    <w:p w14:paraId="587F63B2" w14:textId="77777777" w:rsidR="003F6000" w:rsidRDefault="003F6000" w:rsidP="005F643E">
      <w:pPr>
        <w:pStyle w:val="Textocomentario"/>
        <w:rPr>
          <w:b/>
        </w:rPr>
      </w:pPr>
    </w:p>
    <w:p w14:paraId="7EED592F" w14:textId="77A06E7A" w:rsidR="003F6000" w:rsidRDefault="003F6000" w:rsidP="005F643E">
      <w:pPr>
        <w:pStyle w:val="Textocomentario"/>
      </w:pPr>
      <w:r w:rsidRPr="005D799B">
        <w:rPr>
          <w:b/>
        </w:rPr>
        <w:t>Nivel</w:t>
      </w:r>
      <w:r>
        <w:rPr>
          <w:b/>
        </w:rPr>
        <w:t>es</w:t>
      </w:r>
      <w:r w:rsidRPr="005D799B">
        <w:rPr>
          <w:b/>
        </w:rPr>
        <w:t xml:space="preserve"> 1 </w:t>
      </w:r>
      <w:r>
        <w:rPr>
          <w:b/>
        </w:rPr>
        <w:t>IEEE</w:t>
      </w:r>
      <w:r w:rsidRPr="005D799B">
        <w:rPr>
          <w:b/>
        </w:rPr>
        <w:t>:</w:t>
      </w:r>
      <w:r>
        <w:t xml:space="preserve"> </w:t>
      </w:r>
      <w:r>
        <w:rPr>
          <w:rFonts w:cs="Times New Roman"/>
          <w:szCs w:val="24"/>
        </w:rPr>
        <w:t>números romanos en mayúscula,</w:t>
      </w:r>
      <w:r>
        <w:t xml:space="preserve"> centrado, t</w:t>
      </w:r>
      <w:r>
        <w:rPr>
          <w:rFonts w:cs="Times New Roman"/>
          <w:szCs w:val="24"/>
        </w:rPr>
        <w:t>exto de título en mayúsculas sostenidas.</w:t>
      </w:r>
      <w:r>
        <w:t xml:space="preserve"> Este estilo ya está configurado en: Inicio &gt; Nivel 1 IEEE</w:t>
      </w:r>
    </w:p>
  </w:comment>
  <w:comment w:id="26" w:author="Autor" w:initials="A">
    <w:p w14:paraId="50A24DA0" w14:textId="169ACAA8" w:rsidR="003F6000" w:rsidRDefault="003F6000">
      <w:pPr>
        <w:pStyle w:val="Textocomentario"/>
      </w:pPr>
      <w:r>
        <w:t xml:space="preserve">La mayoría de capítulos enumerados </w:t>
      </w:r>
      <w:r>
        <w:rPr>
          <w:rStyle w:val="Refdecomentario"/>
        </w:rPr>
        <w:annotationRef/>
      </w:r>
      <w:r>
        <w:t xml:space="preserve">en esta plantilla hacen parte de una artículo estándar de investigación, pero cambiarán dependiendo del tipo de artículo (revisión, reflexión, etc.). Este título puede cambiar. </w:t>
      </w:r>
      <w:r>
        <w:rPr>
          <w:rStyle w:val="Refdecomentario"/>
        </w:rPr>
        <w:annotationRef/>
      </w:r>
    </w:p>
  </w:comment>
  <w:comment w:id="29" w:author="Autor" w:initials="A">
    <w:p w14:paraId="2336A9F7" w14:textId="31E86F82" w:rsidR="003F6000" w:rsidRDefault="003F6000">
      <w:pPr>
        <w:pStyle w:val="Textocomentario"/>
      </w:pPr>
      <w:r>
        <w:rPr>
          <w:rStyle w:val="Refdecomentario"/>
        </w:rPr>
        <w:annotationRef/>
      </w:r>
      <w:r w:rsidRPr="005D799B">
        <w:rPr>
          <w:b/>
        </w:rPr>
        <w:t>Nivel</w:t>
      </w:r>
      <w:r>
        <w:rPr>
          <w:b/>
        </w:rPr>
        <w:t>es</w:t>
      </w:r>
      <w:r w:rsidRPr="005D799B">
        <w:rPr>
          <w:b/>
        </w:rPr>
        <w:t xml:space="preserve"> </w:t>
      </w:r>
      <w:r>
        <w:rPr>
          <w:b/>
        </w:rPr>
        <w:t>2</w:t>
      </w:r>
      <w:r w:rsidRPr="005D799B">
        <w:rPr>
          <w:b/>
        </w:rPr>
        <w:t xml:space="preserve"> </w:t>
      </w:r>
      <w:r>
        <w:rPr>
          <w:b/>
        </w:rPr>
        <w:t>IEEE</w:t>
      </w:r>
      <w:r w:rsidRPr="005D799B">
        <w:rPr>
          <w:b/>
        </w:rPr>
        <w:t>:</w:t>
      </w:r>
      <w:r>
        <w:t xml:space="preserve"> letras </w:t>
      </w:r>
      <w:r>
        <w:rPr>
          <w:rFonts w:cs="Times New Roman"/>
          <w:szCs w:val="24"/>
        </w:rPr>
        <w:t>mayúsculas (A, B, C., etc.). Punto. A</w:t>
      </w:r>
      <w:r>
        <w:t>lineado a la izquierda, cursivas, t</w:t>
      </w:r>
      <w:r>
        <w:rPr>
          <w:rFonts w:cs="Times New Roman"/>
          <w:szCs w:val="24"/>
        </w:rPr>
        <w:t>exto de título en minúsculas.</w:t>
      </w:r>
      <w:r>
        <w:t xml:space="preserve"> Este estilo ya está configurado en: Inicio &gt; Nivel 2 IEEE</w:t>
      </w:r>
    </w:p>
  </w:comment>
  <w:comment w:id="32" w:author="Autor" w:initials="A">
    <w:p w14:paraId="4ADBEF31" w14:textId="77777777" w:rsidR="003F6000" w:rsidRDefault="003F6000" w:rsidP="003E1CFE">
      <w:pPr>
        <w:pStyle w:val="Textocomentario"/>
      </w:pPr>
      <w:r>
        <w:rPr>
          <w:rStyle w:val="Refdecomentario"/>
        </w:rPr>
        <w:annotationRef/>
      </w:r>
      <w:r>
        <w:rPr>
          <w:rStyle w:val="Refdecomentario"/>
        </w:rPr>
        <w:annotationRef/>
      </w:r>
      <w:r w:rsidRPr="005D799B">
        <w:rPr>
          <w:b/>
        </w:rPr>
        <w:t>Nivel</w:t>
      </w:r>
      <w:r>
        <w:rPr>
          <w:b/>
        </w:rPr>
        <w:t>es</w:t>
      </w:r>
      <w:r w:rsidRPr="005D799B">
        <w:rPr>
          <w:b/>
        </w:rPr>
        <w:t xml:space="preserve"> </w:t>
      </w:r>
      <w:r>
        <w:rPr>
          <w:b/>
        </w:rPr>
        <w:t>3</w:t>
      </w:r>
      <w:r w:rsidRPr="005D799B">
        <w:rPr>
          <w:b/>
        </w:rPr>
        <w:t xml:space="preserve"> </w:t>
      </w:r>
      <w:r>
        <w:rPr>
          <w:b/>
        </w:rPr>
        <w:t>IEEE</w:t>
      </w:r>
      <w:r w:rsidRPr="005D799B">
        <w:rPr>
          <w:b/>
        </w:rPr>
        <w:t>:</w:t>
      </w:r>
      <w:r>
        <w:t xml:space="preserve"> sangría 0.5 cms, </w:t>
      </w:r>
      <w:r>
        <w:rPr>
          <w:rFonts w:cs="Times New Roman"/>
          <w:szCs w:val="24"/>
        </w:rPr>
        <w:t>número arábigo y paréntesis de cierre. A</w:t>
      </w:r>
      <w:r>
        <w:t>lineado a la izquierda, cursivas, finaliza con dos puntos, t</w:t>
      </w:r>
      <w:r>
        <w:rPr>
          <w:rFonts w:cs="Times New Roman"/>
          <w:szCs w:val="24"/>
        </w:rPr>
        <w:t>exto de título en minúsculas.</w:t>
      </w:r>
      <w:r>
        <w:t xml:space="preserve"> Este estilo ya está configurado en: Inicio &gt; Nivel 3 IEEE</w:t>
      </w:r>
    </w:p>
    <w:p w14:paraId="7273F799" w14:textId="77777777" w:rsidR="003F6000" w:rsidRDefault="003F6000" w:rsidP="003E1CFE">
      <w:pPr>
        <w:pStyle w:val="Textocomentario"/>
      </w:pPr>
      <w:r>
        <w:t>El texto descriptivo no va en la tabla de contenido, por lo tanto:</w:t>
      </w:r>
    </w:p>
    <w:p w14:paraId="65EEAFC0" w14:textId="77777777" w:rsidR="003F6000" w:rsidRDefault="003F6000" w:rsidP="003E1CFE">
      <w:pPr>
        <w:pStyle w:val="Textocomentario"/>
      </w:pPr>
      <w:r>
        <w:t>Seleccione nomenclatura y título &gt; Nivel 3 IEEE</w:t>
      </w:r>
    </w:p>
    <w:p w14:paraId="5D52D707" w14:textId="10D94CAB" w:rsidR="003F6000" w:rsidRDefault="003F6000" w:rsidP="003E1CFE">
      <w:pPr>
        <w:pStyle w:val="Textocomentario"/>
      </w:pPr>
      <w:r>
        <w:t>Seleccione texto de párrafo &gt; Párr.IEEE</w:t>
      </w:r>
    </w:p>
  </w:comment>
  <w:comment w:id="35" w:author="Autor" w:initials="A">
    <w:p w14:paraId="0A1099A7" w14:textId="77777777" w:rsidR="003F6000" w:rsidRDefault="003F6000" w:rsidP="004773B7">
      <w:pPr>
        <w:pStyle w:val="Textocomentario"/>
      </w:pPr>
      <w:r>
        <w:rPr>
          <w:rStyle w:val="Refdecomentario"/>
        </w:rPr>
        <w:annotationRef/>
      </w:r>
      <w:r w:rsidRPr="005D799B">
        <w:rPr>
          <w:b/>
        </w:rPr>
        <w:t>Nivel</w:t>
      </w:r>
      <w:r>
        <w:rPr>
          <w:b/>
        </w:rPr>
        <w:t>es</w:t>
      </w:r>
      <w:r w:rsidRPr="005D799B">
        <w:rPr>
          <w:b/>
        </w:rPr>
        <w:t xml:space="preserve"> </w:t>
      </w:r>
      <w:r>
        <w:rPr>
          <w:b/>
        </w:rPr>
        <w:t>4</w:t>
      </w:r>
      <w:r w:rsidRPr="005D799B">
        <w:rPr>
          <w:b/>
        </w:rPr>
        <w:t xml:space="preserve"> </w:t>
      </w:r>
      <w:r>
        <w:rPr>
          <w:b/>
        </w:rPr>
        <w:t>IEEE</w:t>
      </w:r>
      <w:r w:rsidRPr="005D799B">
        <w:rPr>
          <w:b/>
        </w:rPr>
        <w:t>:</w:t>
      </w:r>
      <w:r>
        <w:t xml:space="preserve"> sangría 1 cm, letras </w:t>
      </w:r>
      <w:r>
        <w:rPr>
          <w:rFonts w:cs="Times New Roman"/>
          <w:szCs w:val="24"/>
        </w:rPr>
        <w:t>minúsculas (a, b, c., etc.) y paréntesis de cierre. A</w:t>
      </w:r>
      <w:r>
        <w:t>lineado a la izquierda, cursivas, finaliza con dos puntos, t</w:t>
      </w:r>
      <w:r>
        <w:rPr>
          <w:rFonts w:cs="Times New Roman"/>
          <w:szCs w:val="24"/>
        </w:rPr>
        <w:t>exto de título en minúsculas.</w:t>
      </w:r>
      <w:r>
        <w:t xml:space="preserve"> Este estilo ya está configurado en: Inicio &gt; Nivel 3 IEEE</w:t>
      </w:r>
    </w:p>
    <w:p w14:paraId="39E34FF8" w14:textId="77777777" w:rsidR="003F6000" w:rsidRDefault="003F6000" w:rsidP="004773B7">
      <w:pPr>
        <w:pStyle w:val="Textocomentario"/>
      </w:pPr>
      <w:r>
        <w:t>El texto descriptivo no va en la tabla de contenido, por lo tanto:</w:t>
      </w:r>
    </w:p>
    <w:p w14:paraId="607FAEB0" w14:textId="77777777" w:rsidR="003F6000" w:rsidRDefault="003F6000" w:rsidP="004773B7">
      <w:pPr>
        <w:pStyle w:val="Textocomentario"/>
      </w:pPr>
      <w:r>
        <w:t>Seleccione nomenclatura y título &gt; Nivel 4 IEEE</w:t>
      </w:r>
    </w:p>
    <w:p w14:paraId="4E1008B9" w14:textId="1D5D8EB9" w:rsidR="003F6000" w:rsidRDefault="003F6000" w:rsidP="004773B7">
      <w:pPr>
        <w:pStyle w:val="Textocomentario"/>
      </w:pPr>
      <w:r>
        <w:t>Seleccione texto de párrafo &gt; Párr.IEEE</w:t>
      </w:r>
    </w:p>
  </w:comment>
  <w:comment w:id="36" w:author="Autor" w:initials="A">
    <w:p w14:paraId="4817CA8E" w14:textId="77777777" w:rsidR="003F6000" w:rsidRDefault="003F6000" w:rsidP="00A35534">
      <w:pPr>
        <w:pStyle w:val="Textocomentario"/>
      </w:pPr>
      <w:r>
        <w:rPr>
          <w:rStyle w:val="Refdecomentario"/>
        </w:rPr>
        <w:annotationRef/>
      </w:r>
      <w:r>
        <w:t>Ejemplo para listar ítems cortos (no se incluyen en la tabla de contenido), utiliza solo este tipo de viñeta y subtítulo en negrita: texto descriptivo.</w:t>
      </w:r>
    </w:p>
  </w:comment>
  <w:comment w:id="38" w:author="Autor" w:initials="A">
    <w:p w14:paraId="3930DA90" w14:textId="2E1C6D89" w:rsidR="008E7804" w:rsidRDefault="008E7804">
      <w:pPr>
        <w:pStyle w:val="Textocomentario"/>
      </w:pPr>
      <w:r>
        <w:rPr>
          <w:rStyle w:val="Refdecomentario"/>
        </w:rPr>
        <w:annotationRef/>
      </w:r>
      <w:r>
        <w:t>En promedio, el porcentaje aceptado de redacción original de todo el documento es de 75% y un 25% de citas de otros autores (siempre citando), de allí la importancia de no excederse y ser moderado en las citas textuales (copiar y pegar).</w:t>
      </w:r>
    </w:p>
  </w:comment>
  <w:comment w:id="39" w:author="Autor" w:initials="A">
    <w:p w14:paraId="01234E8E" w14:textId="77777777" w:rsidR="003F6000" w:rsidRDefault="003F6000" w:rsidP="003F6000">
      <w:pPr>
        <w:pStyle w:val="Textocomentario"/>
      </w:pPr>
      <w:r>
        <w:rPr>
          <w:rStyle w:val="Refdecomentario"/>
        </w:rPr>
        <w:annotationRef/>
      </w:r>
      <w:bookmarkStart w:id="40" w:name="_Hlk55824014"/>
      <w:r>
        <w:t>Si bien Microsoft Word trae por defecto un gestor de referencias APA, tiene errores considerables en el formato de citas y referencias, por lo que no lo recomendamos como primera opción.</w:t>
      </w:r>
      <w:bookmarkEnd w:id="40"/>
    </w:p>
  </w:comment>
  <w:comment w:id="43" w:author="Autor" w:initials="A">
    <w:p w14:paraId="460F473D" w14:textId="77777777" w:rsidR="001D4013" w:rsidRDefault="001D4013" w:rsidP="001D4013">
      <w:pPr>
        <w:pStyle w:val="Textocomentario"/>
        <w:rPr>
          <w:rFonts w:cs="Times New Roman"/>
          <w:szCs w:val="24"/>
        </w:rPr>
      </w:pPr>
      <w:r>
        <w:rPr>
          <w:rStyle w:val="Refdecomentario"/>
        </w:rPr>
        <w:annotationRef/>
      </w:r>
      <w:r>
        <w:rPr>
          <w:rFonts w:cs="Times New Roman"/>
          <w:szCs w:val="24"/>
        </w:rPr>
        <w:t xml:space="preserve">Toda cita y/o autor(es) al interior del texto debe llevar su respectiva entrada en la sección de “Referencias”. </w:t>
      </w:r>
    </w:p>
    <w:p w14:paraId="532CC8EC" w14:textId="77777777" w:rsidR="001D4013" w:rsidRDefault="001D4013" w:rsidP="001D4013">
      <w:pPr>
        <w:pStyle w:val="Textocomentario"/>
        <w:rPr>
          <w:rFonts w:cs="Times New Roman"/>
          <w:szCs w:val="24"/>
        </w:rPr>
      </w:pPr>
    </w:p>
    <w:p w14:paraId="7824F6CC" w14:textId="77777777" w:rsidR="001D4013" w:rsidRDefault="001D4013" w:rsidP="001D4013">
      <w:pPr>
        <w:pStyle w:val="Textocomentario"/>
      </w:pPr>
      <w:r>
        <w:rPr>
          <w:rFonts w:cs="Times New Roman"/>
        </w:rPr>
        <w:t xml:space="preserve">Es mala idea elaborar citas y referencias “manualmente”, son altas las posibilidades de errores.  </w:t>
      </w:r>
    </w:p>
  </w:comment>
  <w:comment w:id="44" w:author="Autor" w:initials="A">
    <w:p w14:paraId="3D1CF3FC" w14:textId="77777777" w:rsidR="001D4013" w:rsidRDefault="001D4013" w:rsidP="001D4013">
      <w:pPr>
        <w:pStyle w:val="Textocomentario"/>
      </w:pPr>
      <w:r>
        <w:rPr>
          <w:rStyle w:val="Refdecomentario"/>
        </w:rPr>
        <w:annotationRef/>
      </w:r>
      <w:r>
        <w:t>Pendientes de tablas</w:t>
      </w:r>
    </w:p>
  </w:comment>
  <w:comment w:id="45" w:author="Autor" w:initials="A">
    <w:p w14:paraId="78817C91" w14:textId="083A64E6" w:rsidR="003900DF" w:rsidRDefault="003900DF">
      <w:pPr>
        <w:pStyle w:val="Textocomentario"/>
      </w:pPr>
      <w:r>
        <w:rPr>
          <w:rStyle w:val="Refdecomentario"/>
        </w:rPr>
        <w:annotationRef/>
      </w:r>
      <w:r>
        <w:t xml:space="preserve">Es decir, </w:t>
      </w:r>
      <w:r w:rsidR="00D112D0">
        <w:t xml:space="preserve">abarca </w:t>
      </w:r>
      <w:r>
        <w:t>las fuentes 8, 9, 10 y 11</w:t>
      </w:r>
    </w:p>
  </w:comment>
  <w:comment w:id="46" w:author="Autor" w:initials="A">
    <w:p w14:paraId="3393FD7C" w14:textId="3BE4666C" w:rsidR="001D4013" w:rsidRPr="00411DFC" w:rsidRDefault="001D4013" w:rsidP="001D4013">
      <w:pPr>
        <w:pStyle w:val="Textocomentario"/>
      </w:pPr>
      <w:r w:rsidRPr="00411DFC">
        <w:rPr>
          <w:rStyle w:val="Refdecomentario"/>
          <w:sz w:val="20"/>
        </w:rPr>
        <w:annotationRef/>
      </w:r>
      <w:r w:rsidRPr="00411DFC">
        <w:t>Cita de cita. En “Referencias” se incluye</w:t>
      </w:r>
      <w:r>
        <w:t>, en</w:t>
      </w:r>
      <w:r w:rsidRPr="00411DFC">
        <w:t xml:space="preserve"> este caso</w:t>
      </w:r>
      <w:r>
        <w:t>, la fuente consultada originalmente (es decir,</w:t>
      </w:r>
      <w:r w:rsidRPr="00411DFC">
        <w:t xml:space="preserve"> a </w:t>
      </w:r>
      <w:r w:rsidR="00483823">
        <w:t>Muñiz Troyano</w:t>
      </w:r>
      <w:r>
        <w:t xml:space="preserve">). En cualquier caso, se recomienda consultar la fuente original (es decir, en este caso a Quintero </w:t>
      </w:r>
      <w:r w:rsidR="00483823">
        <w:t>y</w:t>
      </w:r>
      <w:r>
        <w:t xml:space="preserve"> González).</w:t>
      </w:r>
    </w:p>
  </w:comment>
  <w:comment w:id="47" w:author="Autor" w:initials="A">
    <w:p w14:paraId="2178AD34" w14:textId="77777777" w:rsidR="001D4013" w:rsidRDefault="001D4013" w:rsidP="001D4013">
      <w:pPr>
        <w:pStyle w:val="Textocomentario"/>
      </w:pPr>
      <w:r>
        <w:rPr>
          <w:rStyle w:val="Refdecomentario"/>
        </w:rPr>
        <w:annotationRef/>
      </w:r>
      <w:r>
        <w:t>Uno de los errores más comunes al citar es ubicar el punto final entre la frase y la cita:</w:t>
      </w:r>
    </w:p>
    <w:p w14:paraId="2D9962D5" w14:textId="77777777" w:rsidR="001D4013" w:rsidRDefault="001D4013" w:rsidP="001D4013">
      <w:pPr>
        <w:pStyle w:val="Textocomentario"/>
      </w:pPr>
    </w:p>
    <w:p w14:paraId="70714F08" w14:textId="0DC77962" w:rsidR="001D4013" w:rsidRDefault="007F0EDB" w:rsidP="001D4013">
      <w:pPr>
        <w:pStyle w:val="Textocomentario"/>
      </w:pPr>
      <w:r>
        <w:rPr>
          <w:color w:val="FF0000"/>
        </w:rPr>
        <w:t>es la base para desarrollarl</w:t>
      </w:r>
      <w:r w:rsidR="0088652D">
        <w:rPr>
          <w:color w:val="FF0000"/>
        </w:rPr>
        <w:t>a</w:t>
      </w:r>
      <w:r w:rsidR="001D4013" w:rsidRPr="00C22420">
        <w:rPr>
          <w:color w:val="FF0000"/>
        </w:rPr>
        <w:t xml:space="preserve">. </w:t>
      </w:r>
      <w:r>
        <w:rPr>
          <w:color w:val="FF0000"/>
        </w:rPr>
        <w:t>[15</w:t>
      </w:r>
      <w:r w:rsidR="001D4013" w:rsidRPr="00C22420">
        <w:rPr>
          <w:color w:val="FF0000"/>
        </w:rPr>
        <w:t>, p. 107</w:t>
      </w:r>
      <w:r w:rsidR="0088652D">
        <w:rPr>
          <w:color w:val="FF0000"/>
        </w:rPr>
        <w:t>]</w:t>
      </w:r>
    </w:p>
    <w:p w14:paraId="45F1D4F3" w14:textId="77777777" w:rsidR="001D4013" w:rsidRDefault="001D4013" w:rsidP="001D4013">
      <w:pPr>
        <w:pStyle w:val="Textocomentario"/>
      </w:pPr>
    </w:p>
    <w:p w14:paraId="69834F9B" w14:textId="77777777" w:rsidR="001D4013" w:rsidRDefault="001D4013" w:rsidP="001D4013">
      <w:pPr>
        <w:pStyle w:val="Textocomentario"/>
      </w:pPr>
      <w:r>
        <w:t>Lo correcto es ubicar el punto final después de la cita:</w:t>
      </w:r>
    </w:p>
    <w:p w14:paraId="6D91EBA3" w14:textId="77777777" w:rsidR="001D4013" w:rsidRDefault="001D4013" w:rsidP="001D4013">
      <w:pPr>
        <w:pStyle w:val="Textocomentario"/>
      </w:pPr>
    </w:p>
    <w:p w14:paraId="1209AF7F" w14:textId="45445DC2" w:rsidR="001D4013" w:rsidRDefault="0088652D" w:rsidP="001D4013">
      <w:pPr>
        <w:pStyle w:val="Textocomentario"/>
        <w:rPr>
          <w:color w:val="70AD47" w:themeColor="accent6"/>
        </w:rPr>
      </w:pPr>
      <w:r w:rsidRPr="0088652D">
        <w:t>es la base para desarrollarla [15, p. 107</w:t>
      </w:r>
      <w:r>
        <w:t>]</w:t>
      </w:r>
      <w:r w:rsidR="001D4013" w:rsidRPr="005C4C21">
        <w:t>.</w:t>
      </w:r>
    </w:p>
    <w:p w14:paraId="189E688A" w14:textId="77777777" w:rsidR="001D4013" w:rsidRDefault="001D4013" w:rsidP="001D4013">
      <w:pPr>
        <w:pStyle w:val="Textocomentario"/>
        <w:rPr>
          <w:color w:val="70AD47" w:themeColor="accent6"/>
        </w:rPr>
      </w:pPr>
    </w:p>
    <w:p w14:paraId="101D41F7" w14:textId="77777777" w:rsidR="001D4013" w:rsidRPr="00C22420" w:rsidRDefault="001D4013" w:rsidP="001D4013">
      <w:pPr>
        <w:pStyle w:val="Textocomentario"/>
      </w:pPr>
      <w:r w:rsidRPr="00C22420">
        <w:t>O si incluye comillas de cita textual:</w:t>
      </w:r>
    </w:p>
    <w:p w14:paraId="4D784D50" w14:textId="77777777" w:rsidR="001D4013" w:rsidRDefault="001D4013" w:rsidP="001D4013">
      <w:pPr>
        <w:pStyle w:val="Textocomentario"/>
        <w:rPr>
          <w:color w:val="70AD47" w:themeColor="accent6"/>
        </w:rPr>
      </w:pPr>
    </w:p>
    <w:p w14:paraId="1B3AD2D4" w14:textId="2A018993" w:rsidR="001D4013" w:rsidRDefault="003B5A7C" w:rsidP="001D4013">
      <w:pPr>
        <w:pStyle w:val="Textocomentario"/>
      </w:pPr>
      <w:r>
        <w:t>“</w:t>
      </w:r>
      <w:r w:rsidR="0088652D" w:rsidRPr="0088652D">
        <w:t>es la base para desarrollarla</w:t>
      </w:r>
      <w:r>
        <w:t>”</w:t>
      </w:r>
      <w:r w:rsidR="0088652D" w:rsidRPr="0088652D">
        <w:t xml:space="preserve"> [15, p. 107</w:t>
      </w:r>
      <w:r>
        <w:t>]</w:t>
      </w:r>
      <w:r w:rsidR="001D4013" w:rsidRPr="005C4C21">
        <w:t>.</w:t>
      </w:r>
    </w:p>
  </w:comment>
  <w:comment w:id="48" w:author="Autor" w:initials="A">
    <w:p w14:paraId="7104C9C8" w14:textId="77777777" w:rsidR="003F6000" w:rsidRDefault="003F6000">
      <w:pPr>
        <w:pStyle w:val="Textocomentario"/>
      </w:pPr>
      <w:r>
        <w:t>Utilice el editor de ecuaciones de Word: Insertar &gt; Ecuación.</w:t>
      </w:r>
    </w:p>
    <w:p w14:paraId="512D30F6" w14:textId="7C87FEE2" w:rsidR="003F6000" w:rsidRDefault="003F6000">
      <w:pPr>
        <w:pStyle w:val="Textocomentario"/>
      </w:pPr>
      <w:r>
        <w:rPr>
          <w:rStyle w:val="Refdecomentario"/>
        </w:rPr>
        <w:annotationRef/>
      </w:r>
      <w:r>
        <w:t xml:space="preserve">Enumere cada ecuación </w:t>
      </w:r>
      <w:r w:rsidR="00F806BC">
        <w:t xml:space="preserve">manualmente </w:t>
      </w:r>
      <w:r>
        <w:t>en la derecha, así:</w:t>
      </w:r>
    </w:p>
    <w:p w14:paraId="14B62D64" w14:textId="1909C07F" w:rsidR="003F6000" w:rsidRDefault="003F6000">
      <w:pPr>
        <w:pStyle w:val="Textocomentario"/>
      </w:pPr>
      <w:r>
        <w:t xml:space="preserve">Ecuación (1) </w:t>
      </w:r>
    </w:p>
    <w:p w14:paraId="65C714E2" w14:textId="4A2DA12B" w:rsidR="003F6000" w:rsidRDefault="003F6000">
      <w:pPr>
        <w:pStyle w:val="Textocomentario"/>
      </w:pPr>
      <w:r>
        <w:t xml:space="preserve">Ecuación (2) </w:t>
      </w:r>
    </w:p>
    <w:p w14:paraId="3F091D4D" w14:textId="2F7E48B0" w:rsidR="003F6000" w:rsidRDefault="003F6000">
      <w:pPr>
        <w:pStyle w:val="Textocomentario"/>
      </w:pPr>
      <w:r>
        <w:t>Etc…</w:t>
      </w:r>
    </w:p>
  </w:comment>
  <w:comment w:id="49" w:author="Autor" w:initials="A">
    <w:p w14:paraId="549E8E1D" w14:textId="77777777" w:rsidR="006D27FF" w:rsidRDefault="006D27FF" w:rsidP="006D27FF">
      <w:pPr>
        <w:pStyle w:val="Textocomentario"/>
      </w:pPr>
      <w:r>
        <w:rPr>
          <w:rStyle w:val="Refdecomentario"/>
        </w:rPr>
        <w:annotationRef/>
      </w:r>
      <w:r>
        <w:t>Si tienes dudas, solicita asesoría en Biblioteca.</w:t>
      </w:r>
    </w:p>
  </w:comment>
  <w:comment w:id="50" w:author="Autor" w:initials="A">
    <w:p w14:paraId="59A766F9" w14:textId="77777777" w:rsidR="003F6000" w:rsidRDefault="003F6000" w:rsidP="003566DB">
      <w:pPr>
        <w:pStyle w:val="Textocomentario"/>
        <w:rPr>
          <w:rFonts w:cs="Times New Roman"/>
        </w:rPr>
      </w:pPr>
      <w:r>
        <w:rPr>
          <w:rStyle w:val="Refdecomentario"/>
        </w:rPr>
        <w:annotationRef/>
      </w:r>
      <w:r w:rsidRPr="00874982">
        <w:rPr>
          <w:rFonts w:cs="Times New Roman"/>
        </w:rPr>
        <w:t>S</w:t>
      </w:r>
      <w:r w:rsidRPr="00874982">
        <w:rPr>
          <w:rStyle w:val="Refdecomentario"/>
          <w:sz w:val="20"/>
          <w:szCs w:val="20"/>
        </w:rPr>
        <w:annotationRef/>
      </w:r>
      <w:r w:rsidRPr="00874982">
        <w:rPr>
          <w:rFonts w:cs="Times New Roman"/>
        </w:rPr>
        <w:t>olo artículos de investigación.</w:t>
      </w:r>
    </w:p>
    <w:p w14:paraId="61E284A3" w14:textId="77777777" w:rsidR="003F6000" w:rsidRDefault="003F6000" w:rsidP="003566DB">
      <w:pPr>
        <w:pStyle w:val="Textocomentario"/>
      </w:pPr>
    </w:p>
    <w:p w14:paraId="3162F051" w14:textId="77777777" w:rsidR="003F6000" w:rsidRDefault="003F6000" w:rsidP="000A5ED3">
      <w:pPr>
        <w:pStyle w:val="Textocomentario"/>
      </w:pPr>
      <w:r>
        <w:t>Revise y elimine comentarios en margen derecha (clic derecho &gt; eliminar comentario)</w:t>
      </w:r>
    </w:p>
    <w:p w14:paraId="176B5B5A" w14:textId="78B42100" w:rsidR="003F6000" w:rsidRDefault="003F6000" w:rsidP="003566DB">
      <w:pPr>
        <w:pStyle w:val="Textocomentario"/>
      </w:pPr>
    </w:p>
  </w:comment>
  <w:comment w:id="51" w:author="Autor" w:initials="A">
    <w:p w14:paraId="5B204437" w14:textId="77777777" w:rsidR="00BA2886" w:rsidRDefault="00BA2886" w:rsidP="00BA2886">
      <w:pPr>
        <w:pStyle w:val="Textocomentario"/>
      </w:pPr>
      <w:r>
        <w:t>Para asignar una referencia cruzada:</w:t>
      </w:r>
    </w:p>
    <w:p w14:paraId="7FE5D389" w14:textId="77777777" w:rsidR="00BA2886" w:rsidRDefault="00BA2886" w:rsidP="00BA2886">
      <w:pPr>
        <w:pStyle w:val="Textocomentario"/>
      </w:pPr>
    </w:p>
    <w:p w14:paraId="2EF11BA4" w14:textId="77777777" w:rsidR="00BA2886" w:rsidRDefault="00BA2886" w:rsidP="00BA2886">
      <w:pPr>
        <w:pStyle w:val="Textocomentario"/>
      </w:pPr>
      <w:r>
        <w:t>Referencias &gt; Referencia cruzada &gt; Tipo &gt; seleccionar Figura o Tabla &gt; Referencia a: solo rótulo y número &gt; Insertar</w:t>
      </w:r>
    </w:p>
    <w:p w14:paraId="72BE3991" w14:textId="77777777" w:rsidR="00BA2886" w:rsidRDefault="00BA2886" w:rsidP="00BA2886">
      <w:pPr>
        <w:pStyle w:val="Textocomentario"/>
      </w:pPr>
    </w:p>
    <w:p w14:paraId="06B36B76" w14:textId="77777777" w:rsidR="00BA2886" w:rsidRDefault="00BA2886" w:rsidP="00BA2886">
      <w:pPr>
        <w:pStyle w:val="Textocomentario"/>
      </w:pPr>
      <w:r>
        <w:rPr>
          <w:rStyle w:val="Refdecomentario"/>
        </w:rPr>
        <w:annotationRef/>
      </w:r>
      <w:r>
        <w:t xml:space="preserve">Luego, para seguir el hipervínculo hacia la tabla o figura: </w:t>
      </w:r>
    </w:p>
    <w:p w14:paraId="2C2E440B" w14:textId="77777777" w:rsidR="00BA2886" w:rsidRDefault="00BA2886" w:rsidP="00BA2886">
      <w:pPr>
        <w:pStyle w:val="Textocomentario"/>
      </w:pPr>
    </w:p>
    <w:p w14:paraId="05F519FD" w14:textId="77777777" w:rsidR="00BA2886" w:rsidRDefault="00BA2886" w:rsidP="00BA2886">
      <w:pPr>
        <w:pStyle w:val="Textocomentario"/>
      </w:pPr>
      <w:r>
        <w:t>Control + clic</w:t>
      </w:r>
    </w:p>
    <w:p w14:paraId="26F2B709" w14:textId="77777777" w:rsidR="00BA2886" w:rsidRDefault="00BA2886" w:rsidP="00BA2886">
      <w:pPr>
        <w:pStyle w:val="Textocomentario"/>
      </w:pPr>
    </w:p>
    <w:p w14:paraId="4864899E" w14:textId="77777777" w:rsidR="00BA2886" w:rsidRDefault="00BA2886" w:rsidP="00BA2886">
      <w:pPr>
        <w:pStyle w:val="Textocomentario"/>
      </w:pPr>
      <w:r>
        <w:t>Este hipervínculo funciona en Word o en PDF.</w:t>
      </w:r>
    </w:p>
    <w:p w14:paraId="540058D3" w14:textId="77777777" w:rsidR="00BA2886" w:rsidRDefault="00BA2886" w:rsidP="00BA2886">
      <w:pPr>
        <w:pStyle w:val="Textocomentario"/>
      </w:pPr>
    </w:p>
  </w:comment>
  <w:comment w:id="53" w:author="Autor" w:initials="A">
    <w:p w14:paraId="3CB3978B" w14:textId="77777777" w:rsidR="00863E92" w:rsidRDefault="00863E92" w:rsidP="00863E92">
      <w:pPr>
        <w:pStyle w:val="Textocomentario"/>
      </w:pPr>
      <w:r>
        <w:rPr>
          <w:rStyle w:val="Refdecomentario"/>
        </w:rPr>
        <w:annotationRef/>
      </w:r>
      <w:r>
        <w:t xml:space="preserve">Para asignar números consecutivos de tablas y formato: “Referencias” &gt; “Insertar título” &gt; “TABLA” &gt; Escribe título de tabla en mayúscula sostenida &gt; Aceptar. </w:t>
      </w:r>
    </w:p>
    <w:p w14:paraId="50C985D0" w14:textId="77777777" w:rsidR="00863E92" w:rsidRDefault="00863E92" w:rsidP="00863E92">
      <w:pPr>
        <w:pStyle w:val="Textocomentario"/>
        <w:rPr>
          <w:b/>
          <w:bCs/>
        </w:rPr>
      </w:pPr>
    </w:p>
    <w:p w14:paraId="5E1F5FFE" w14:textId="77777777" w:rsidR="00863E92" w:rsidRDefault="00863E92" w:rsidP="00863E92">
      <w:pPr>
        <w:pStyle w:val="Textocomentario"/>
      </w:pPr>
      <w:r w:rsidRPr="00897AFF">
        <w:rPr>
          <w:b/>
          <w:bCs/>
        </w:rPr>
        <w:t>-</w:t>
      </w:r>
      <w:r>
        <w:t>LÍNEA 1</w:t>
      </w:r>
      <w:r w:rsidRPr="00897AFF">
        <w:rPr>
          <w:b/>
          <w:bCs/>
        </w:rPr>
        <w:t>:</w:t>
      </w:r>
      <w:r>
        <w:t xml:space="preserve"> palabra TABLA y número romano consecutivo, tamaño 10 puntos, centrado (Shift + Enter para vincular número de tabla y título en la lista de tablas).</w:t>
      </w:r>
    </w:p>
    <w:p w14:paraId="74B26E89" w14:textId="77777777" w:rsidR="00863E92" w:rsidRDefault="00863E92" w:rsidP="00863E92">
      <w:pPr>
        <w:pStyle w:val="Textocomentario"/>
      </w:pPr>
    </w:p>
    <w:p w14:paraId="7C4760BF" w14:textId="77777777" w:rsidR="00863E92" w:rsidRDefault="00863E92" w:rsidP="00863E92">
      <w:pPr>
        <w:pStyle w:val="Textocomentario"/>
      </w:pPr>
      <w:r w:rsidRPr="00FF411E">
        <w:rPr>
          <w:i/>
          <w:iCs/>
        </w:rPr>
        <w:t>-</w:t>
      </w:r>
      <w:r w:rsidRPr="004A0305">
        <w:t>LÍNEA 2</w:t>
      </w:r>
      <w:r w:rsidRPr="00FF411E">
        <w:rPr>
          <w:i/>
          <w:iCs/>
        </w:rPr>
        <w:t>:</w:t>
      </w:r>
      <w:r>
        <w:t xml:space="preserve"> título de la tabla en mayúscula sostenida, tamaño 10 puntos, centrado.</w:t>
      </w:r>
    </w:p>
    <w:p w14:paraId="59577DA4" w14:textId="77777777" w:rsidR="00863E92" w:rsidRDefault="00863E92" w:rsidP="00863E92">
      <w:pPr>
        <w:pStyle w:val="Textocomentario"/>
      </w:pPr>
    </w:p>
    <w:p w14:paraId="0C7BD8F8" w14:textId="77777777" w:rsidR="00863E92" w:rsidRDefault="00863E92" w:rsidP="00863E92">
      <w:pPr>
        <w:pStyle w:val="Textocomentario"/>
      </w:pPr>
      <w:r>
        <w:rPr>
          <w:rStyle w:val="Refdecomentario"/>
        </w:rPr>
        <w:annotationRef/>
      </w:r>
      <w:r>
        <w:t>-Tabla centrada, datos entre 9-12 puntos e interlineado entre 1.0 y 1.5 (dependiendo de la cantidad de texto y espacio que ocupan).</w:t>
      </w:r>
    </w:p>
    <w:p w14:paraId="063F5426" w14:textId="77777777" w:rsidR="00863E92" w:rsidRDefault="00863E92" w:rsidP="00863E92">
      <w:pPr>
        <w:pStyle w:val="Textocomentario"/>
      </w:pPr>
    </w:p>
    <w:p w14:paraId="468BF62B" w14:textId="77777777" w:rsidR="00863E92" w:rsidRDefault="00863E92" w:rsidP="00863E92">
      <w:pPr>
        <w:pStyle w:val="Textocomentario"/>
      </w:pPr>
      <w:r>
        <w:t>-Procura que las tablas no queden “cortadas” entre una página y otra, es preferible que quede un espacio en blanco en página previa o siguiente.</w:t>
      </w:r>
    </w:p>
    <w:p w14:paraId="026FAA97" w14:textId="77777777" w:rsidR="00863E92" w:rsidRDefault="00863E92" w:rsidP="00863E92">
      <w:pPr>
        <w:pStyle w:val="Textocomentario"/>
      </w:pPr>
    </w:p>
    <w:p w14:paraId="099F5CB5" w14:textId="10F0039A" w:rsidR="00863E92" w:rsidRDefault="00863E92" w:rsidP="00863E92">
      <w:pPr>
        <w:pStyle w:val="Textocomentario"/>
      </w:pPr>
      <w:r>
        <w:t>Si tienes dudas, solicita asesoría en Biblioteca.</w:t>
      </w:r>
    </w:p>
  </w:comment>
  <w:comment w:id="54" w:author="Autor" w:initials="A">
    <w:p w14:paraId="3183E8FE" w14:textId="77777777" w:rsidR="003873DB" w:rsidRDefault="00937907" w:rsidP="003873DB">
      <w:pPr>
        <w:pStyle w:val="Textocomentario"/>
      </w:pPr>
      <w:r>
        <w:rPr>
          <w:rStyle w:val="Refdecomentario"/>
        </w:rPr>
        <w:annotationRef/>
      </w:r>
      <w:r w:rsidR="003873DB">
        <w:t>-Nota en la parte inferior de la tabla.</w:t>
      </w:r>
    </w:p>
    <w:p w14:paraId="2C8E2E5E" w14:textId="77777777" w:rsidR="003873DB" w:rsidRDefault="003873DB" w:rsidP="003873DB">
      <w:pPr>
        <w:pStyle w:val="Textocomentario"/>
      </w:pPr>
      <w:r>
        <w:t xml:space="preserve">-La palabra </w:t>
      </w:r>
      <w:r w:rsidRPr="00186C7A">
        <w:rPr>
          <w:bCs/>
        </w:rPr>
        <w:t>Nota</w:t>
      </w:r>
      <w:r>
        <w:rPr>
          <w:bCs/>
        </w:rPr>
        <w:t>:</w:t>
      </w:r>
      <w:r>
        <w:t xml:space="preserve"> texto de la nota, ambos con tamaño 10 puntos, justificado, punto final.</w:t>
      </w:r>
    </w:p>
    <w:p w14:paraId="32BB0319" w14:textId="65959AAC" w:rsidR="00937907" w:rsidRDefault="003873DB" w:rsidP="003873DB">
      <w:pPr>
        <w:pStyle w:val="Textocomentario"/>
      </w:pPr>
      <w:r>
        <w:t xml:space="preserve">-Si la tabla es de tu completa autoría, </w:t>
      </w:r>
      <w:r w:rsidRPr="008756D6">
        <w:rPr>
          <w:b/>
        </w:rPr>
        <w:t>NO</w:t>
      </w:r>
      <w:r>
        <w:t xml:space="preserve"> es necesario colocar la leyenda “Elaboración propia”.</w:t>
      </w:r>
    </w:p>
  </w:comment>
  <w:comment w:id="57" w:author="Autor" w:initials="A">
    <w:p w14:paraId="17EB124F" w14:textId="77777777" w:rsidR="009501AA" w:rsidRDefault="009501AA" w:rsidP="009501AA">
      <w:pPr>
        <w:pStyle w:val="Textocomentario"/>
      </w:pPr>
      <w:r>
        <w:rPr>
          <w:rStyle w:val="Refdecomentario"/>
        </w:rPr>
        <w:annotationRef/>
      </w:r>
      <w:r>
        <w:t>Las tablas pueden ser cuantitativas (TABLA I) y/o cualitativas (TABLA II), en ambos casos utilice el mismo formato y numeración consecutiva.</w:t>
      </w:r>
    </w:p>
    <w:p w14:paraId="302A1CB8" w14:textId="77777777" w:rsidR="009501AA" w:rsidRDefault="009501AA" w:rsidP="009501AA">
      <w:pPr>
        <w:pStyle w:val="Textocomentario"/>
      </w:pPr>
    </w:p>
    <w:p w14:paraId="2F6E1E3C" w14:textId="5A9C8546" w:rsidR="009501AA" w:rsidRDefault="009501AA" w:rsidP="009501AA">
      <w:pPr>
        <w:pStyle w:val="Textocomentario"/>
      </w:pPr>
      <w:r>
        <w:t>Inserta siempre una tabla original (debe ser editable). No tomes capturas de pantalla a tablas de otras fuentes, es decir, no insertar una figura como tabla. No marques todas las líneas de los bordes; si bien hay infinidad de modelos de tablas, te puedes guiar con estos 2 ejemplos.</w:t>
      </w:r>
    </w:p>
  </w:comment>
  <w:comment w:id="109" w:author="Autor" w:initials="A">
    <w:p w14:paraId="3070BC40" w14:textId="77777777" w:rsidR="00937907" w:rsidRDefault="00937907" w:rsidP="00937907">
      <w:pPr>
        <w:pStyle w:val="Textocomentario"/>
      </w:pPr>
      <w:r>
        <w:rPr>
          <w:rStyle w:val="Refdecomentario"/>
        </w:rPr>
        <w:annotationRef/>
      </w:r>
      <w:r>
        <w:t xml:space="preserve">Para asignar números consecutivos de figuras y formato: “Referencias” &gt; “Insertar título” &gt; “Fig.” &gt; Escribe el título de la figura &gt; Aceptar. </w:t>
      </w:r>
    </w:p>
    <w:p w14:paraId="6FF2A389" w14:textId="77777777" w:rsidR="00937907" w:rsidRDefault="00937907" w:rsidP="00937907">
      <w:pPr>
        <w:pStyle w:val="Textocomentario"/>
        <w:rPr>
          <w:b/>
          <w:bCs/>
        </w:rPr>
      </w:pPr>
    </w:p>
    <w:p w14:paraId="4A78B921" w14:textId="77777777" w:rsidR="00937907" w:rsidRDefault="00937907" w:rsidP="00937907">
      <w:pPr>
        <w:pStyle w:val="Textocomentario"/>
      </w:pPr>
      <w:r w:rsidRPr="00897AFF">
        <w:rPr>
          <w:b/>
          <w:bCs/>
        </w:rPr>
        <w:t>-</w:t>
      </w:r>
      <w:r>
        <w:t>Línea 1</w:t>
      </w:r>
      <w:r w:rsidRPr="00897AFF">
        <w:rPr>
          <w:b/>
          <w:bCs/>
        </w:rPr>
        <w:t>:</w:t>
      </w:r>
      <w:r>
        <w:t xml:space="preserve"> abreviatura Fig. y número arábigo consecutivo, tamaño 10 puntos, centrado, título de la figura en minúscula.</w:t>
      </w:r>
    </w:p>
    <w:p w14:paraId="1462F24B" w14:textId="77777777" w:rsidR="00937907" w:rsidRDefault="00937907" w:rsidP="00937907">
      <w:pPr>
        <w:pStyle w:val="Textocomentario"/>
      </w:pPr>
    </w:p>
    <w:p w14:paraId="32F5EFC7" w14:textId="77777777" w:rsidR="00937907" w:rsidRDefault="00937907" w:rsidP="00937907">
      <w:pPr>
        <w:pStyle w:val="Textocomentario"/>
      </w:pPr>
      <w:r>
        <w:rPr>
          <w:rStyle w:val="Refdecomentario"/>
        </w:rPr>
        <w:annotationRef/>
      </w:r>
      <w:r>
        <w:t>-Imagen centrada, tamaño moderado y legible.</w:t>
      </w:r>
    </w:p>
    <w:p w14:paraId="1FFC788A" w14:textId="77777777" w:rsidR="00937907" w:rsidRDefault="00937907" w:rsidP="00937907">
      <w:pPr>
        <w:pStyle w:val="Textocomentario"/>
      </w:pPr>
    </w:p>
    <w:p w14:paraId="33A91868" w14:textId="77777777" w:rsidR="00937907" w:rsidRDefault="00937907" w:rsidP="00937907">
      <w:pPr>
        <w:pStyle w:val="Textocomentario"/>
      </w:pPr>
      <w:r>
        <w:t>Si tienes dudas, solicita asesoría en Biblioteca.</w:t>
      </w:r>
    </w:p>
    <w:p w14:paraId="791A1230" w14:textId="77777777" w:rsidR="00937907" w:rsidRDefault="00937907" w:rsidP="00937907">
      <w:pPr>
        <w:pStyle w:val="Textocomentario"/>
      </w:pPr>
    </w:p>
    <w:p w14:paraId="7838B56B" w14:textId="77777777" w:rsidR="00937907" w:rsidRDefault="00937907" w:rsidP="00937907">
      <w:pPr>
        <w:pStyle w:val="Textocomentario"/>
      </w:pPr>
      <w:r>
        <w:rPr>
          <w:rStyle w:val="Refdecomentario"/>
        </w:rPr>
        <w:annotationRef/>
      </w:r>
      <w:r>
        <w:t xml:space="preserve">-Si la figura es de tu completa autoría, </w:t>
      </w:r>
      <w:r w:rsidRPr="008756D6">
        <w:rPr>
          <w:b/>
        </w:rPr>
        <w:t>NO</w:t>
      </w:r>
      <w:r>
        <w:t xml:space="preserve"> es necesario colocar la leyenda “Elaboración propia”.</w:t>
      </w:r>
    </w:p>
  </w:comment>
  <w:comment w:id="111" w:author="Autor" w:initials="A">
    <w:p w14:paraId="3294BEFC" w14:textId="77777777" w:rsidR="00937907" w:rsidRDefault="00937907" w:rsidP="00937907">
      <w:pPr>
        <w:pStyle w:val="Textocomentario"/>
      </w:pPr>
      <w:r>
        <w:rPr>
          <w:rStyle w:val="Refdecomentario"/>
        </w:rPr>
        <w:annotationRef/>
      </w:r>
      <w:r>
        <w:t>-Nota de figura en la parte inferior, tamaño 10 puntos, justificado, punto final.</w:t>
      </w:r>
    </w:p>
  </w:comment>
  <w:comment w:id="113" w:author="Autor" w:initials="A">
    <w:p w14:paraId="296AC802" w14:textId="54A900F8" w:rsidR="003F6000" w:rsidRPr="00185650" w:rsidRDefault="003F6000">
      <w:pPr>
        <w:pStyle w:val="Textocomentario"/>
      </w:pPr>
      <w:r>
        <w:rPr>
          <w:rStyle w:val="Refdecomentario"/>
        </w:rPr>
        <w:annotationRef/>
      </w:r>
      <w:r w:rsidR="005873FE">
        <w:rPr>
          <w:rStyle w:val="Refdecomentario"/>
        </w:rPr>
        <w:annotationRef/>
      </w:r>
      <w:r w:rsidR="005873FE">
        <w:rPr>
          <w:rStyle w:val="Refdecomentario"/>
        </w:rPr>
        <w:annotationRef/>
      </w:r>
      <w:r w:rsidR="005873FE">
        <w:rPr>
          <w:rFonts w:cs="Times New Roman"/>
        </w:rPr>
        <w:t>F</w:t>
      </w:r>
      <w:r w:rsidR="005873FE" w:rsidRPr="00120AFD">
        <w:rPr>
          <w:rFonts w:cs="Times New Roman"/>
        </w:rPr>
        <w:t>uentes consultadas</w:t>
      </w:r>
      <w:r w:rsidR="005873FE">
        <w:rPr>
          <w:rFonts w:cs="Times New Roman"/>
        </w:rPr>
        <w:t xml:space="preserve"> en orden de aparición dentro del texto</w:t>
      </w:r>
      <w:r w:rsidR="005873FE" w:rsidRPr="00120AFD">
        <w:rPr>
          <w:rFonts w:cs="Times New Roman"/>
        </w:rPr>
        <w:t>.</w:t>
      </w:r>
      <w:r w:rsidR="005873FE" w:rsidRPr="0031785E">
        <w:t xml:space="preserve"> </w:t>
      </w:r>
      <w:r w:rsidR="005873FE" w:rsidRPr="0031785E">
        <w:rPr>
          <w:rFonts w:cs="Times New Roman"/>
        </w:rPr>
        <w:t>Todas, sin excepción, deben estar citadas dentro del texto</w:t>
      </w:r>
      <w:r w:rsidR="005873FE" w:rsidRPr="00411DFC">
        <w:rPr>
          <w:rFonts w:cs="Times New Roman"/>
        </w:rPr>
        <w:t>. Se recomienda utilizar herramientas digitales que las generan automáticamente, tales como Microsoft Word</w:t>
      </w:r>
      <w:r w:rsidR="005873FE">
        <w:rPr>
          <w:rFonts w:cs="Times New Roman"/>
        </w:rPr>
        <w:t xml:space="preserve"> o Mendeley (recomendado y preferido). Es mala idea elaborar citas y referencias “manualmente”, son altas las posibilidades de errores.</w:t>
      </w:r>
    </w:p>
  </w:comment>
  <w:comment w:id="114" w:author="Autor" w:initials="A">
    <w:p w14:paraId="128D450E" w14:textId="77777777" w:rsidR="00101692" w:rsidRDefault="00101692" w:rsidP="00101692">
      <w:pPr>
        <w:pStyle w:val="Textocomentario"/>
      </w:pPr>
      <w:r>
        <w:rPr>
          <w:rStyle w:val="Refdecomentario"/>
        </w:rPr>
        <w:annotationRef/>
      </w:r>
      <w:r>
        <w:t>Capítulo o sección de libro</w:t>
      </w:r>
    </w:p>
  </w:comment>
  <w:comment w:id="115" w:author="Autor" w:initials="A">
    <w:p w14:paraId="509ED88A" w14:textId="77777777" w:rsidR="00101692" w:rsidRDefault="00101692" w:rsidP="00101692">
      <w:pPr>
        <w:pStyle w:val="Textocomentario"/>
      </w:pPr>
      <w:r>
        <w:rPr>
          <w:rStyle w:val="Refdecomentario"/>
        </w:rPr>
        <w:annotationRef/>
      </w:r>
      <w:r>
        <w:rPr>
          <w:rFonts w:cs="Times New Roman"/>
          <w:szCs w:val="24"/>
        </w:rPr>
        <w:t>Página web sin</w:t>
      </w:r>
      <w:r>
        <w:t xml:space="preserve"> </w:t>
      </w:r>
      <w:r>
        <w:rPr>
          <w:rStyle w:val="Refdecomentario"/>
        </w:rPr>
        <w:annotationRef/>
      </w:r>
      <w:r>
        <w:t>año de publicación: s.f. (sin fecha)</w:t>
      </w:r>
      <w:r>
        <w:rPr>
          <w:rFonts w:cs="Times New Roman"/>
          <w:szCs w:val="24"/>
        </w:rPr>
        <w:t xml:space="preserve">. Recortar enlaces largos con </w:t>
      </w:r>
      <w:hyperlink r:id="rId4" w:history="1">
        <w:r w:rsidRPr="00EB7E1A">
          <w:rPr>
            <w:rStyle w:val="Hipervnculo"/>
            <w:rFonts w:cs="Times New Roman"/>
            <w:szCs w:val="24"/>
          </w:rPr>
          <w:t>https://bitly.com/</w:t>
        </w:r>
      </w:hyperlink>
    </w:p>
  </w:comment>
  <w:comment w:id="116" w:author="Autor" w:initials="A">
    <w:p w14:paraId="13456F47" w14:textId="77777777" w:rsidR="006B7FD8" w:rsidRDefault="00101692">
      <w:pPr>
        <w:pStyle w:val="Textocomentario"/>
        <w:jc w:val="left"/>
      </w:pPr>
      <w:r>
        <w:rPr>
          <w:rStyle w:val="Refdecomentario"/>
        </w:rPr>
        <w:annotationRef/>
      </w:r>
      <w:r w:rsidR="006B7FD8">
        <w:t>Artículo de revista. Nótese que los títulos de revistas se abrevian: Am J Public Health</w:t>
      </w:r>
    </w:p>
    <w:p w14:paraId="2E261C43" w14:textId="77777777" w:rsidR="006B7FD8" w:rsidRDefault="006B7FD8" w:rsidP="008F1AC9">
      <w:pPr>
        <w:pStyle w:val="Textocomentario"/>
        <w:jc w:val="left"/>
      </w:pPr>
      <w:r>
        <w:t>Si el DOI es largo, recortar con http://shortdoi.org/</w:t>
      </w:r>
    </w:p>
  </w:comment>
  <w:comment w:id="117" w:author="Autor" w:initials="A">
    <w:p w14:paraId="071711FB" w14:textId="21E128FD" w:rsidR="00101692" w:rsidRDefault="00101692" w:rsidP="00101692">
      <w:pPr>
        <w:pStyle w:val="Textocomentario"/>
      </w:pPr>
      <w:r>
        <w:rPr>
          <w:rStyle w:val="Refdecomentario"/>
        </w:rPr>
        <w:annotationRef/>
      </w:r>
      <w:r>
        <w:rPr>
          <w:rStyle w:val="Refdecomentario"/>
        </w:rPr>
        <w:t xml:space="preserve">Página web, blog. </w:t>
      </w:r>
      <w:r>
        <w:rPr>
          <w:rFonts w:cs="Times New Roman"/>
          <w:szCs w:val="24"/>
        </w:rPr>
        <w:t xml:space="preserve">Recortar enlaces largos con </w:t>
      </w:r>
      <w:hyperlink r:id="rId5" w:history="1">
        <w:r w:rsidRPr="00EB7E1A">
          <w:rPr>
            <w:rStyle w:val="Hipervnculo"/>
            <w:rFonts w:cs="Times New Roman"/>
            <w:szCs w:val="24"/>
          </w:rPr>
          <w:t>https://bitly.com/</w:t>
        </w:r>
      </w:hyperlink>
    </w:p>
  </w:comment>
  <w:comment w:id="118" w:author="Autor" w:initials="A">
    <w:p w14:paraId="1B198348" w14:textId="77777777" w:rsidR="00101692" w:rsidRDefault="00101692" w:rsidP="00101692">
      <w:pPr>
        <w:pStyle w:val="Textocomentario"/>
      </w:pPr>
      <w:r>
        <w:rPr>
          <w:rStyle w:val="Refdecomentario"/>
        </w:rPr>
        <w:annotationRef/>
      </w:r>
      <w:r>
        <w:t>Película, documental, serie, programa de TV</w:t>
      </w:r>
    </w:p>
  </w:comment>
  <w:comment w:id="119" w:author="Autor" w:initials="A">
    <w:p w14:paraId="3CCE245E" w14:textId="77777777" w:rsidR="00101692" w:rsidRDefault="00101692" w:rsidP="00101692">
      <w:pPr>
        <w:pStyle w:val="Textocomentario"/>
      </w:pPr>
      <w:r>
        <w:rPr>
          <w:rStyle w:val="Refdecomentario"/>
        </w:rPr>
        <w:annotationRef/>
      </w:r>
      <w:r>
        <w:t>Norma</w:t>
      </w:r>
    </w:p>
  </w:comment>
  <w:comment w:id="120" w:author="Autor" w:initials="A">
    <w:p w14:paraId="4B56015D" w14:textId="77777777" w:rsidR="00101692" w:rsidRDefault="00101692" w:rsidP="00101692">
      <w:pPr>
        <w:pStyle w:val="Textocomentario"/>
      </w:pPr>
      <w:r>
        <w:rPr>
          <w:rStyle w:val="Refdecomentario"/>
        </w:rPr>
        <w:annotationRef/>
      </w:r>
      <w:r w:rsidRPr="00411DFC">
        <w:rPr>
          <w:rFonts w:cs="Times New Roman"/>
        </w:rPr>
        <w:t>Artículo de periódico.</w:t>
      </w:r>
      <w:r>
        <w:rPr>
          <w:rFonts w:cs="Times New Roman"/>
        </w:rPr>
        <w:t xml:space="preserve"> </w:t>
      </w:r>
      <w:r>
        <w:rPr>
          <w:rFonts w:cs="Times New Roman"/>
          <w:szCs w:val="24"/>
        </w:rPr>
        <w:t xml:space="preserve">Recortar enlaces largos con </w:t>
      </w:r>
      <w:hyperlink r:id="rId6" w:history="1">
        <w:r w:rsidRPr="00EB7E1A">
          <w:rPr>
            <w:rStyle w:val="Hipervnculo"/>
            <w:rFonts w:cs="Times New Roman"/>
            <w:szCs w:val="24"/>
          </w:rPr>
          <w:t>https://bitly.com/</w:t>
        </w:r>
      </w:hyperlink>
    </w:p>
  </w:comment>
  <w:comment w:id="121" w:author="Autor" w:initials="A">
    <w:p w14:paraId="3D7F371C" w14:textId="77777777" w:rsidR="00101692" w:rsidRDefault="00101692" w:rsidP="00101692">
      <w:pPr>
        <w:pStyle w:val="Textocomentario"/>
      </w:pPr>
      <w:r>
        <w:rPr>
          <w:rStyle w:val="Refdecomentario"/>
        </w:rPr>
        <w:annotationRef/>
      </w:r>
      <w:r>
        <w:rPr>
          <w:rFonts w:cs="Times New Roman"/>
          <w:szCs w:val="24"/>
        </w:rPr>
        <w:t>Trabajos de grado, tesis, disertaciones</w:t>
      </w:r>
    </w:p>
  </w:comment>
  <w:comment w:id="122" w:author="Autor" w:initials="A">
    <w:p w14:paraId="5471FD58" w14:textId="77777777" w:rsidR="00101692" w:rsidRDefault="00101692" w:rsidP="00101692">
      <w:pPr>
        <w:pStyle w:val="Textocomentario"/>
      </w:pPr>
      <w:r>
        <w:rPr>
          <w:rStyle w:val="Refdecomentario"/>
        </w:rPr>
        <w:annotationRef/>
      </w:r>
      <w:r>
        <w:t>Conferencia, ponencia, póster</w:t>
      </w:r>
    </w:p>
  </w:comment>
  <w:comment w:id="123" w:author="Autor" w:initials="A">
    <w:p w14:paraId="34110072" w14:textId="77777777" w:rsidR="00101692" w:rsidRDefault="00101692" w:rsidP="00101692">
      <w:pPr>
        <w:pStyle w:val="Textocomentario"/>
      </w:pPr>
      <w:r>
        <w:rPr>
          <w:rStyle w:val="Refdecomentario"/>
        </w:rPr>
        <w:annotationRef/>
      </w:r>
      <w:r>
        <w:t xml:space="preserve">Artículo de revista exclusivamente en línea. </w:t>
      </w:r>
      <w:r>
        <w:rPr>
          <w:rFonts w:cs="Times New Roman"/>
          <w:szCs w:val="24"/>
        </w:rPr>
        <w:t xml:space="preserve">Recortar enlaces largos con </w:t>
      </w:r>
      <w:hyperlink r:id="rId7" w:history="1">
        <w:r w:rsidRPr="00EB7E1A">
          <w:rPr>
            <w:rStyle w:val="Hipervnculo"/>
            <w:rFonts w:cs="Times New Roman"/>
            <w:szCs w:val="24"/>
          </w:rPr>
          <w:t>https://bitly.com/</w:t>
        </w:r>
      </w:hyperlink>
    </w:p>
  </w:comment>
  <w:comment w:id="124" w:author="Autor" w:initials="A">
    <w:p w14:paraId="0B4AE956" w14:textId="77777777" w:rsidR="00101692" w:rsidRDefault="00101692" w:rsidP="00101692">
      <w:pPr>
        <w:pStyle w:val="Textocomentario"/>
      </w:pPr>
      <w:r>
        <w:rPr>
          <w:rStyle w:val="Refdecomentario"/>
        </w:rPr>
        <w:annotationRef/>
      </w:r>
      <w:r>
        <w:t>Software, programa de computación</w:t>
      </w:r>
    </w:p>
  </w:comment>
  <w:comment w:id="125" w:author="Autor" w:initials="A">
    <w:p w14:paraId="42CD7E97" w14:textId="77777777" w:rsidR="003F6000" w:rsidRDefault="003F6000" w:rsidP="008C0756">
      <w:pPr>
        <w:pStyle w:val="Textocomentario"/>
      </w:pPr>
      <w:r>
        <w:rPr>
          <w:rStyle w:val="Refdecomentario"/>
        </w:rPr>
        <w:annotationRef/>
      </w:r>
      <w:r w:rsidRPr="00611283">
        <w:rPr>
          <w:b/>
          <w:color w:val="FF0000"/>
        </w:rPr>
        <w:t>Recuerd</w:t>
      </w:r>
      <w:r>
        <w:rPr>
          <w:b/>
          <w:color w:val="FF0000"/>
        </w:rPr>
        <w:t>a</w:t>
      </w:r>
      <w:r w:rsidRPr="00611283">
        <w:rPr>
          <w:b/>
          <w:color w:val="FF0000"/>
        </w:rPr>
        <w:t xml:space="preserve"> eliminar los comentarios</w:t>
      </w:r>
      <w:r w:rsidRPr="00611283">
        <w:rPr>
          <w:color w:val="FF0000"/>
        </w:rPr>
        <w:t xml:space="preserve"> </w:t>
      </w:r>
      <w:r>
        <w:t>(no lo hagas uno a uno); después de leerlos todos, puedes eliminarlos masivamente, así:</w:t>
      </w:r>
    </w:p>
    <w:p w14:paraId="607E3873" w14:textId="77777777" w:rsidR="003F6000" w:rsidRDefault="003F6000" w:rsidP="008C0756">
      <w:pPr>
        <w:pStyle w:val="Textocomentario"/>
      </w:pPr>
    </w:p>
    <w:p w14:paraId="65488C8F" w14:textId="77777777" w:rsidR="003F6000" w:rsidRDefault="003F6000" w:rsidP="008C0756">
      <w:pPr>
        <w:pStyle w:val="Textocomentario"/>
      </w:pPr>
      <w:r>
        <w:t>Ubica el cursor en este último comentario &gt; Revisar &gt; Eliminar &gt; Eliminar todos los comentarios del documento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B459BC" w15:done="0"/>
  <w15:commentEx w15:paraId="2B595D3B" w15:done="0"/>
  <w15:commentEx w15:paraId="0F11CC9D" w15:done="0"/>
  <w15:commentEx w15:paraId="38E36B91" w15:done="0"/>
  <w15:commentEx w15:paraId="515CAEAE" w15:done="0"/>
  <w15:commentEx w15:paraId="43D0C3B2" w15:done="0"/>
  <w15:commentEx w15:paraId="3AF0594F" w15:done="0"/>
  <w15:commentEx w15:paraId="1EF14D23" w15:done="0"/>
  <w15:commentEx w15:paraId="7ADEDC6A" w15:done="0"/>
  <w15:commentEx w15:paraId="52BADA19" w15:done="0"/>
  <w15:commentEx w15:paraId="654DDA34" w15:done="0"/>
  <w15:commentEx w15:paraId="68BBF146" w15:done="0"/>
  <w15:commentEx w15:paraId="75C2B40D" w15:done="0"/>
  <w15:commentEx w15:paraId="1B34A431" w15:done="0"/>
  <w15:commentEx w15:paraId="5566FE6C" w15:done="0"/>
  <w15:commentEx w15:paraId="4F565883" w15:done="0"/>
  <w15:commentEx w15:paraId="3E8E6950" w15:done="0"/>
  <w15:commentEx w15:paraId="76745623" w15:done="0"/>
  <w15:commentEx w15:paraId="78779845" w15:done="0"/>
  <w15:commentEx w15:paraId="7EED592F" w15:done="0"/>
  <w15:commentEx w15:paraId="50A24DA0" w15:done="0"/>
  <w15:commentEx w15:paraId="2336A9F7" w15:done="0"/>
  <w15:commentEx w15:paraId="5D52D707" w15:done="0"/>
  <w15:commentEx w15:paraId="4E1008B9" w15:done="0"/>
  <w15:commentEx w15:paraId="4817CA8E" w15:done="0"/>
  <w15:commentEx w15:paraId="3930DA90" w15:done="0"/>
  <w15:commentEx w15:paraId="01234E8E" w15:done="0"/>
  <w15:commentEx w15:paraId="7824F6CC" w15:done="0"/>
  <w15:commentEx w15:paraId="3D1CF3FC" w15:done="0"/>
  <w15:commentEx w15:paraId="78817C91" w15:done="0"/>
  <w15:commentEx w15:paraId="3393FD7C" w15:done="0"/>
  <w15:commentEx w15:paraId="1B3AD2D4" w15:done="0"/>
  <w15:commentEx w15:paraId="3F091D4D" w15:done="0"/>
  <w15:commentEx w15:paraId="549E8E1D" w15:done="0"/>
  <w15:commentEx w15:paraId="176B5B5A" w15:done="0"/>
  <w15:commentEx w15:paraId="540058D3" w15:done="0"/>
  <w15:commentEx w15:paraId="099F5CB5" w15:done="0"/>
  <w15:commentEx w15:paraId="32BB0319" w15:done="0"/>
  <w15:commentEx w15:paraId="2F6E1E3C" w15:done="0"/>
  <w15:commentEx w15:paraId="7838B56B" w15:done="0"/>
  <w15:commentEx w15:paraId="3294BEFC" w15:done="0"/>
  <w15:commentEx w15:paraId="296AC802" w15:done="0"/>
  <w15:commentEx w15:paraId="128D450E" w15:done="0"/>
  <w15:commentEx w15:paraId="509ED88A" w15:done="0"/>
  <w15:commentEx w15:paraId="2E261C43" w15:done="0"/>
  <w15:commentEx w15:paraId="071711FB" w15:done="0"/>
  <w15:commentEx w15:paraId="1B198348" w15:done="0"/>
  <w15:commentEx w15:paraId="3CCE245E" w15:done="0"/>
  <w15:commentEx w15:paraId="4B56015D" w15:done="0"/>
  <w15:commentEx w15:paraId="3D7F371C" w15:done="0"/>
  <w15:commentEx w15:paraId="5471FD58" w15:done="0"/>
  <w15:commentEx w15:paraId="34110072" w15:done="0"/>
  <w15:commentEx w15:paraId="0B4AE956" w15:done="0"/>
  <w15:commentEx w15:paraId="65488C8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B459BC" w16cid:durableId="23382090"/>
  <w16cid:commentId w16cid:paraId="2B595D3B" w16cid:durableId="23382091"/>
  <w16cid:commentId w16cid:paraId="0F11CC9D" w16cid:durableId="23382092"/>
  <w16cid:commentId w16cid:paraId="38E36B91" w16cid:durableId="23382093"/>
  <w16cid:commentId w16cid:paraId="515CAEAE" w16cid:durableId="2338213F"/>
  <w16cid:commentId w16cid:paraId="43D0C3B2" w16cid:durableId="23382095"/>
  <w16cid:commentId w16cid:paraId="3AF0594F" w16cid:durableId="23382096"/>
  <w16cid:commentId w16cid:paraId="1EF14D23" w16cid:durableId="23382097"/>
  <w16cid:commentId w16cid:paraId="7ADEDC6A" w16cid:durableId="2338204E"/>
  <w16cid:commentId w16cid:paraId="52BADA19" w16cid:durableId="23DE33FF"/>
  <w16cid:commentId w16cid:paraId="654DDA34" w16cid:durableId="23DE33FE"/>
  <w16cid:commentId w16cid:paraId="68BBF146" w16cid:durableId="234E7395"/>
  <w16cid:commentId w16cid:paraId="75C2B40D" w16cid:durableId="2338209D"/>
  <w16cid:commentId w16cid:paraId="1B34A431" w16cid:durableId="2338209E"/>
  <w16cid:commentId w16cid:paraId="5566FE6C" w16cid:durableId="2338209F"/>
  <w16cid:commentId w16cid:paraId="4F565883" w16cid:durableId="233820A0"/>
  <w16cid:commentId w16cid:paraId="3E8E6950" w16cid:durableId="233820A1"/>
  <w16cid:commentId w16cid:paraId="76745623" w16cid:durableId="233820A2"/>
  <w16cid:commentId w16cid:paraId="78779845" w16cid:durableId="233820A3"/>
  <w16cid:commentId w16cid:paraId="7EED592F" w16cid:durableId="233820A4"/>
  <w16cid:commentId w16cid:paraId="50A24DA0" w16cid:durableId="233820A5"/>
  <w16cid:commentId w16cid:paraId="2336A9F7" w16cid:durableId="233820A6"/>
  <w16cid:commentId w16cid:paraId="5D52D707" w16cid:durableId="233820A7"/>
  <w16cid:commentId w16cid:paraId="4E1008B9" w16cid:durableId="233820A8"/>
  <w16cid:commentId w16cid:paraId="4817CA8E" w16cid:durableId="233820A9"/>
  <w16cid:commentId w16cid:paraId="3930DA90" w16cid:durableId="2353D3D7"/>
  <w16cid:commentId w16cid:paraId="01234E8E" w16cid:durableId="2353CCA3"/>
  <w16cid:commentId w16cid:paraId="7824F6CC" w16cid:durableId="23381FDF"/>
  <w16cid:commentId w16cid:paraId="3D1CF3FC" w16cid:durableId="23566F84"/>
  <w16cid:commentId w16cid:paraId="78817C91" w16cid:durableId="23567EDB"/>
  <w16cid:commentId w16cid:paraId="3393FD7C" w16cid:durableId="23381FE0"/>
  <w16cid:commentId w16cid:paraId="1B3AD2D4" w16cid:durableId="23381FE4"/>
  <w16cid:commentId w16cid:paraId="3F091D4D" w16cid:durableId="233820B0"/>
  <w16cid:commentId w16cid:paraId="549E8E1D" w16cid:durableId="235FAE13"/>
  <w16cid:commentId w16cid:paraId="176B5B5A" w16cid:durableId="233820B2"/>
  <w16cid:commentId w16cid:paraId="540058D3" w16cid:durableId="236655B1"/>
  <w16cid:commentId w16cid:paraId="099F5CB5" w16cid:durableId="236A430B"/>
  <w16cid:commentId w16cid:paraId="32BB0319" w16cid:durableId="236A3838"/>
  <w16cid:commentId w16cid:paraId="2F6E1E3C" w16cid:durableId="236A43D5"/>
  <w16cid:commentId w16cid:paraId="7838B56B" w16cid:durableId="236A3837"/>
  <w16cid:commentId w16cid:paraId="3294BEFC" w16cid:durableId="235FB694"/>
  <w16cid:commentId w16cid:paraId="296AC802" w16cid:durableId="233820B6"/>
  <w16cid:commentId w16cid:paraId="128D450E" w16cid:durableId="2378ADE5"/>
  <w16cid:commentId w16cid:paraId="509ED88A" w16cid:durableId="2378ADFC"/>
  <w16cid:commentId w16cid:paraId="2E261C43" w16cid:durableId="2378AE0D"/>
  <w16cid:commentId w16cid:paraId="071711FB" w16cid:durableId="2378B08D"/>
  <w16cid:commentId w16cid:paraId="1B198348" w16cid:durableId="2378AF42"/>
  <w16cid:commentId w16cid:paraId="3CCE245E" w16cid:durableId="2378AEAF"/>
  <w16cid:commentId w16cid:paraId="4B56015D" w16cid:durableId="2378AE40"/>
  <w16cid:commentId w16cid:paraId="3D7F371C" w16cid:durableId="2378AE54"/>
  <w16cid:commentId w16cid:paraId="5471FD58" w16cid:durableId="2378AE6B"/>
  <w16cid:commentId w16cid:paraId="34110072" w16cid:durableId="2378AE81"/>
  <w16cid:commentId w16cid:paraId="0B4AE956" w16cid:durableId="2378B0C5"/>
  <w16cid:commentId w16cid:paraId="65488C8F" w16cid:durableId="233820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A7AF9" w14:textId="77777777" w:rsidR="00C36EDF" w:rsidRDefault="00C36EDF" w:rsidP="00237190">
      <w:pPr>
        <w:spacing w:line="240" w:lineRule="auto"/>
      </w:pPr>
      <w:r>
        <w:separator/>
      </w:r>
    </w:p>
  </w:endnote>
  <w:endnote w:type="continuationSeparator" w:id="0">
    <w:p w14:paraId="1AA76493" w14:textId="77777777" w:rsidR="00C36EDF" w:rsidRDefault="00C36EDF" w:rsidP="00237190">
      <w:pPr>
        <w:spacing w:line="240" w:lineRule="auto"/>
      </w:pPr>
      <w:r>
        <w:continuationSeparator/>
      </w:r>
    </w:p>
  </w:endnote>
  <w:endnote w:type="continuationNotice" w:id="1">
    <w:p w14:paraId="3D789619" w14:textId="77777777" w:rsidR="00C36EDF" w:rsidRDefault="00C36ED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E21FF" w14:textId="77777777" w:rsidR="00C36EDF" w:rsidRDefault="00C36EDF" w:rsidP="00237190">
      <w:pPr>
        <w:spacing w:line="240" w:lineRule="auto"/>
      </w:pPr>
      <w:r>
        <w:separator/>
      </w:r>
    </w:p>
  </w:footnote>
  <w:footnote w:type="continuationSeparator" w:id="0">
    <w:p w14:paraId="44D0C270" w14:textId="77777777" w:rsidR="00C36EDF" w:rsidRDefault="00C36EDF" w:rsidP="00237190">
      <w:pPr>
        <w:spacing w:line="240" w:lineRule="auto"/>
      </w:pPr>
      <w:r>
        <w:continuationSeparator/>
      </w:r>
    </w:p>
  </w:footnote>
  <w:footnote w:type="continuationNotice" w:id="1">
    <w:p w14:paraId="4171E8F0" w14:textId="77777777" w:rsidR="00C36EDF" w:rsidRDefault="00C36EDF">
      <w:pPr>
        <w:spacing w:line="240" w:lineRule="auto"/>
      </w:pPr>
    </w:p>
  </w:footnote>
  <w:footnote w:id="2">
    <w:p w14:paraId="1F197A71" w14:textId="77777777" w:rsidR="003F6000" w:rsidRPr="0025265A" w:rsidRDefault="003F6000" w:rsidP="001D5FA7">
      <w:pPr>
        <w:pStyle w:val="Textonotapie"/>
        <w:rPr>
          <w:sz w:val="20"/>
        </w:rPr>
      </w:pPr>
      <w:r w:rsidRPr="0025265A">
        <w:rPr>
          <w:rStyle w:val="Refdenotaalpie"/>
          <w:sz w:val="20"/>
        </w:rPr>
        <w:footnoteRef/>
      </w:r>
      <w:r w:rsidRPr="0025265A">
        <w:rPr>
          <w:sz w:val="20"/>
        </w:rPr>
        <w:t xml:space="preserve"> No utilice los pies de página para citas bibliográficas. Los pies de página se utilizan para complementar información del texto, procure que sean fragmentos cortos para no distraer o confundir al lector.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3C1B7" w14:textId="25A6B8A3" w:rsidR="001E75DC" w:rsidRDefault="001E75DC" w:rsidP="001E75DC">
    <w:pPr>
      <w:pStyle w:val="Encabezado"/>
      <w:tabs>
        <w:tab w:val="left" w:pos="3443"/>
        <w:tab w:val="left" w:pos="3740"/>
        <w:tab w:val="right" w:pos="9404"/>
      </w:tabs>
      <w:jc w:val="left"/>
    </w:pPr>
  </w:p>
  <w:p w14:paraId="4C3F9CFC" w14:textId="59E740C0" w:rsidR="003F6000" w:rsidRDefault="003F6000" w:rsidP="00BA00A6">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0DE42" w14:textId="0250F518" w:rsidR="00AC18FB" w:rsidRDefault="00AC18FB" w:rsidP="00A64064">
    <w:pPr>
      <w:pStyle w:val="Encabezado"/>
      <w:tabs>
        <w:tab w:val="left" w:pos="3443"/>
        <w:tab w:val="left" w:pos="3740"/>
        <w:tab w:val="right" w:pos="9404"/>
      </w:tabs>
      <w:jc w:val="left"/>
    </w:pPr>
    <w:r w:rsidRPr="00F653A1">
      <w:rPr>
        <w:sz w:val="20"/>
        <w:szCs w:val="20"/>
      </w:rPr>
      <w:t>PLATAFORMA PWA CON IA PARA LA PREVENCIÓN CARDIOVASCULAR</w:t>
    </w:r>
    <w:r w:rsidRPr="00F653A1">
      <w:rPr>
        <w:rStyle w:val="Refdecomentario"/>
        <w:sz w:val="20"/>
        <w:szCs w:val="20"/>
      </w:rPr>
    </w:r>
    <w:r w:rsidRPr="00F653A1">
      <w:rPr>
        <w:sz w:val="20"/>
        <w:szCs w:val="20"/>
      </w:rPr>
    </w:r>
    <w:r w:rsidRPr="00F653A1"/>
    <w:r w:rsidRPr="00F653A1">
      <w:rPr>
        <w:sz w:val="20"/>
        <w:szCs w:val="20"/>
      </w:rPr>
    </w:r>
    <w:r>
      <w:rPr>
        <w:sz w:val="20"/>
        <w:szCs w:val="20"/>
      </w:rPr>
    </w:r>
    <w:sdt>
      <w:sdtPr>
        <w:id w:val="1717228338"/>
        <w:docPartObj>
          <w:docPartGallery w:val="Page Numbers (Top of Page)"/>
          <w:docPartUnique/>
        </w:docPartObj>
      </w:sdtPr>
      <w:sdtEndPr/>
      <w:sdtContent>
        <w:r>
          <w:tab/>
        </w:r>
        <w:r>
          <w:tab/>
        </w:r>
        <w:sdt>
          <w:sdtPr>
            <w:id w:val="-1918079005"/>
            <w:docPartObj>
              <w:docPartGallery w:val="Page Numbers (Top of Page)"/>
              <w:docPartUnique/>
            </w:docPartObj>
          </w:sdtPr>
          <w:sdtEndPr/>
          <w:sdtContent>
            <w:r>
              <w:fldChar w:fldCharType="begin"/>
            </w:r>
            <w:r>
              <w:instrText>PAGE   \* MERGEFORMAT</w:instrText>
            </w:r>
            <w:r>
              <w:fldChar w:fldCharType="separate"/>
            </w:r>
            <w:r>
              <w:t>3</w:t>
            </w:r>
            <w:r>
              <w:fldChar w:fldCharType="end"/>
            </w:r>
          </w:sdtContent>
        </w:sdt>
        <w:r>
          <w:t xml:space="preserve"> </w:t>
        </w:r>
        <w:r w:rsidR="004432FC">
          <w:rPr>
            <w:sz w:val="20"/>
            <w:szCs w:val="20"/>
          </w:rPr>
          <w:pict w14:anchorId="1D53CEB2">
            <v:rect id="_x0000_i1026" style="width:441.9pt;height:.75pt" o:hralign="center" o:hrstd="t" o:hrnoshade="t" o:hr="t" fillcolor="#ed7d31 [3205]" stroked="f"/>
          </w:pic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D2613" w14:textId="409BD36D" w:rsidR="003F6000" w:rsidRDefault="003F6000" w:rsidP="005B15CE">
    <w:pPr>
      <w:pStyle w:val="Encabezado"/>
      <w:tabs>
        <w:tab w:val="left" w:pos="3443"/>
        <w:tab w:val="left" w:pos="3740"/>
        <w:tab w:val="right" w:pos="9404"/>
      </w:tabs>
      <w:jc w:val="left"/>
      <w:rPr>
        <w:sz w:val="20"/>
        <w:szCs w:val="20"/>
      </w:rPr>
    </w:pPr>
    <w:r w:rsidRPr="00F653A1">
      <w:rPr>
        <w:sz w:val="20"/>
        <w:szCs w:val="20"/>
      </w:rPr>
      <w:t>PLATAFORMA PWA CON IA PARA LA PREVENCIÓN CARDIOVASCULAR</w:t>
    </w:r>
    <w:r w:rsidRPr="00F653A1">
      <w:rPr>
        <w:rStyle w:val="Refdecomentario"/>
        <w:sz w:val="20"/>
        <w:szCs w:val="20"/>
      </w:rPr>
    </w:r>
    <w:r w:rsidRPr="00F653A1">
      <w:rPr>
        <w:sz w:val="20"/>
        <w:szCs w:val="20"/>
      </w:rPr>
    </w:r>
    <w:r w:rsidRPr="00F653A1"/>
    <w:r w:rsidRPr="00F653A1">
      <w:rPr>
        <w:sz w:val="20"/>
        <w:szCs w:val="20"/>
      </w:rPr>
    </w:r>
    <w:r>
      <w:rPr>
        <w:sz w:val="20"/>
        <w:szCs w:val="20"/>
      </w:rPr>
    </w:r>
    <w:sdt>
      <w:sdtPr>
        <w:id w:val="-1243792823"/>
        <w:docPartObj>
          <w:docPartGallery w:val="Page Numbers (Top of Page)"/>
          <w:docPartUnique/>
        </w:docPartObj>
      </w:sdtPr>
      <w:sdtEndPr/>
      <w:sdtContent>
        <w:r>
          <w:tab/>
        </w:r>
        <w:r>
          <w:tab/>
        </w:r>
        <w:r w:rsidRPr="00914B37">
          <w:rPr>
            <w:sz w:val="20"/>
            <w:szCs w:val="20"/>
          </w:rPr>
          <w:fldChar w:fldCharType="begin"/>
        </w:r>
        <w:r w:rsidRPr="00914B37">
          <w:rPr>
            <w:sz w:val="20"/>
            <w:szCs w:val="20"/>
          </w:rPr>
          <w:instrText>PAGE   \* MERGEFORMAT</w:instrText>
        </w:r>
        <w:r w:rsidRPr="00914B37">
          <w:rPr>
            <w:sz w:val="20"/>
            <w:szCs w:val="20"/>
          </w:rPr>
          <w:fldChar w:fldCharType="separate"/>
        </w:r>
        <w:r w:rsidRPr="004F4EEC">
          <w:rPr>
            <w:noProof/>
            <w:sz w:val="20"/>
            <w:szCs w:val="20"/>
            <w:lang w:val="es-ES"/>
          </w:rPr>
          <w:t>21</w:t>
        </w:r>
        <w:r w:rsidRPr="00914B37">
          <w:rPr>
            <w:sz w:val="20"/>
            <w:szCs w:val="20"/>
          </w:rPr>
          <w:fldChar w:fldCharType="end"/>
        </w:r>
      </w:sdtContent>
    </w:sdt>
  </w:p>
  <w:p w14:paraId="45C943B3" w14:textId="21CF7A52" w:rsidR="003F6000" w:rsidRDefault="004432FC" w:rsidP="006126BC">
    <w:pPr>
      <w:pStyle w:val="Encabezado"/>
      <w:tabs>
        <w:tab w:val="left" w:pos="3443"/>
        <w:tab w:val="left" w:pos="3740"/>
        <w:tab w:val="right" w:pos="9404"/>
      </w:tabs>
      <w:jc w:val="left"/>
    </w:pPr>
    <w:r>
      <w:rPr>
        <w:sz w:val="20"/>
        <w:szCs w:val="20"/>
      </w:rPr>
      <w:pict w14:anchorId="7AFE9BF4">
        <v:rect id="_x0000_i1027" style="width:470.2pt;height:1pt" o:hralign="center" o:hrstd="t" o:hrnoshade="t" o:hr="t" fillcolor="#ed7d31 [3205]"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1F48F5"/>
    <w:multiLevelType w:val="hybridMultilevel"/>
    <w:tmpl w:val="2E70CE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2A470A9"/>
    <w:multiLevelType w:val="hybridMultilevel"/>
    <w:tmpl w:val="C21E8F0C"/>
    <w:lvl w:ilvl="0" w:tplc="45CE6C70">
      <w:start w:val="1"/>
      <w:numFmt w:val="decimal"/>
      <w:lvlText w:val="%1."/>
      <w:lvlJc w:val="left"/>
      <w:pPr>
        <w:ind w:left="720" w:hanging="360"/>
      </w:pPr>
      <w:rPr>
        <w:rFonts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9591BF3"/>
    <w:multiLevelType w:val="hybridMultilevel"/>
    <w:tmpl w:val="FBEE6C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6BEE4AEB"/>
    <w:multiLevelType w:val="hybridMultilevel"/>
    <w:tmpl w:val="1F80F1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79366BEE"/>
    <w:multiLevelType w:val="hybridMultilevel"/>
    <w:tmpl w:val="A4B8BF4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7CC7206D"/>
    <w:multiLevelType w:val="hybridMultilevel"/>
    <w:tmpl w:val="713EC5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06164709">
    <w:abstractNumId w:val="3"/>
  </w:num>
  <w:num w:numId="2" w16cid:durableId="2012946306">
    <w:abstractNumId w:val="5"/>
  </w:num>
  <w:num w:numId="3" w16cid:durableId="1854760955">
    <w:abstractNumId w:val="0"/>
  </w:num>
  <w:num w:numId="4" w16cid:durableId="26373349">
    <w:abstractNumId w:val="2"/>
  </w:num>
  <w:num w:numId="5" w16cid:durableId="102697143">
    <w:abstractNumId w:val="1"/>
  </w:num>
  <w:num w:numId="6" w16cid:durableId="11673307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08"/>
  <w:hyphenationZone w:val="425"/>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190"/>
    <w:rsid w:val="000000CF"/>
    <w:rsid w:val="00001395"/>
    <w:rsid w:val="000017D5"/>
    <w:rsid w:val="00003DF7"/>
    <w:rsid w:val="00006399"/>
    <w:rsid w:val="0001014A"/>
    <w:rsid w:val="00010788"/>
    <w:rsid w:val="000107E7"/>
    <w:rsid w:val="000122EE"/>
    <w:rsid w:val="00020B87"/>
    <w:rsid w:val="00021C88"/>
    <w:rsid w:val="00022EFF"/>
    <w:rsid w:val="000259D9"/>
    <w:rsid w:val="00026773"/>
    <w:rsid w:val="000325C6"/>
    <w:rsid w:val="000351B3"/>
    <w:rsid w:val="0003580E"/>
    <w:rsid w:val="00035B8F"/>
    <w:rsid w:val="00035ED9"/>
    <w:rsid w:val="000370F5"/>
    <w:rsid w:val="00037917"/>
    <w:rsid w:val="00037D0F"/>
    <w:rsid w:val="00041469"/>
    <w:rsid w:val="00041ABC"/>
    <w:rsid w:val="00042149"/>
    <w:rsid w:val="00043A5D"/>
    <w:rsid w:val="000528EA"/>
    <w:rsid w:val="00056BD6"/>
    <w:rsid w:val="00061AF8"/>
    <w:rsid w:val="00071476"/>
    <w:rsid w:val="0007354F"/>
    <w:rsid w:val="00074BDF"/>
    <w:rsid w:val="00074C3E"/>
    <w:rsid w:val="0008283B"/>
    <w:rsid w:val="00094584"/>
    <w:rsid w:val="000946E5"/>
    <w:rsid w:val="000A5ED3"/>
    <w:rsid w:val="000B235B"/>
    <w:rsid w:val="000C6A97"/>
    <w:rsid w:val="000C6FE5"/>
    <w:rsid w:val="000D3AFF"/>
    <w:rsid w:val="000D44A4"/>
    <w:rsid w:val="000D73CF"/>
    <w:rsid w:val="000E5422"/>
    <w:rsid w:val="000E6942"/>
    <w:rsid w:val="000E7177"/>
    <w:rsid w:val="000F12A0"/>
    <w:rsid w:val="000F5CEA"/>
    <w:rsid w:val="000F7D39"/>
    <w:rsid w:val="0010117D"/>
    <w:rsid w:val="00101692"/>
    <w:rsid w:val="00101E9A"/>
    <w:rsid w:val="00102EEA"/>
    <w:rsid w:val="00113987"/>
    <w:rsid w:val="00113FB6"/>
    <w:rsid w:val="00115A90"/>
    <w:rsid w:val="00116B1B"/>
    <w:rsid w:val="00120AFD"/>
    <w:rsid w:val="00122BE3"/>
    <w:rsid w:val="001237D0"/>
    <w:rsid w:val="001242B7"/>
    <w:rsid w:val="00125084"/>
    <w:rsid w:val="00131584"/>
    <w:rsid w:val="00132CBA"/>
    <w:rsid w:val="001338F8"/>
    <w:rsid w:val="00142AD0"/>
    <w:rsid w:val="00143FE6"/>
    <w:rsid w:val="00147259"/>
    <w:rsid w:val="00153DE2"/>
    <w:rsid w:val="00153E96"/>
    <w:rsid w:val="0016108F"/>
    <w:rsid w:val="00161731"/>
    <w:rsid w:val="0016280A"/>
    <w:rsid w:val="00163541"/>
    <w:rsid w:val="00163A9F"/>
    <w:rsid w:val="00167358"/>
    <w:rsid w:val="00175A39"/>
    <w:rsid w:val="00177D9A"/>
    <w:rsid w:val="001829F9"/>
    <w:rsid w:val="00185650"/>
    <w:rsid w:val="00192B05"/>
    <w:rsid w:val="00197AA5"/>
    <w:rsid w:val="001A145A"/>
    <w:rsid w:val="001A273A"/>
    <w:rsid w:val="001A789E"/>
    <w:rsid w:val="001B6421"/>
    <w:rsid w:val="001B7AA1"/>
    <w:rsid w:val="001C5315"/>
    <w:rsid w:val="001C7C55"/>
    <w:rsid w:val="001D0F34"/>
    <w:rsid w:val="001D4013"/>
    <w:rsid w:val="001D45A4"/>
    <w:rsid w:val="001D5BBA"/>
    <w:rsid w:val="001D5FA7"/>
    <w:rsid w:val="001E2144"/>
    <w:rsid w:val="001E67AA"/>
    <w:rsid w:val="001E75DC"/>
    <w:rsid w:val="001E7807"/>
    <w:rsid w:val="001F3F4E"/>
    <w:rsid w:val="0020053C"/>
    <w:rsid w:val="002023BF"/>
    <w:rsid w:val="00205640"/>
    <w:rsid w:val="00212AB8"/>
    <w:rsid w:val="002146FB"/>
    <w:rsid w:val="0021747B"/>
    <w:rsid w:val="002208C4"/>
    <w:rsid w:val="00225612"/>
    <w:rsid w:val="00225A8A"/>
    <w:rsid w:val="00226F5F"/>
    <w:rsid w:val="00231690"/>
    <w:rsid w:val="002361B8"/>
    <w:rsid w:val="00237190"/>
    <w:rsid w:val="00240E03"/>
    <w:rsid w:val="00242DF8"/>
    <w:rsid w:val="0025265A"/>
    <w:rsid w:val="002612C6"/>
    <w:rsid w:val="002622D9"/>
    <w:rsid w:val="00267388"/>
    <w:rsid w:val="00275661"/>
    <w:rsid w:val="00282619"/>
    <w:rsid w:val="0028428C"/>
    <w:rsid w:val="00285058"/>
    <w:rsid w:val="002900E5"/>
    <w:rsid w:val="00290B07"/>
    <w:rsid w:val="00290D30"/>
    <w:rsid w:val="00293D98"/>
    <w:rsid w:val="002A078C"/>
    <w:rsid w:val="002A13FF"/>
    <w:rsid w:val="002A2732"/>
    <w:rsid w:val="002A2CF3"/>
    <w:rsid w:val="002A4C46"/>
    <w:rsid w:val="002A5EB0"/>
    <w:rsid w:val="002A6792"/>
    <w:rsid w:val="002A6B03"/>
    <w:rsid w:val="002A7AF2"/>
    <w:rsid w:val="002B2759"/>
    <w:rsid w:val="002B2CC2"/>
    <w:rsid w:val="002B3D24"/>
    <w:rsid w:val="002B41A8"/>
    <w:rsid w:val="002C2E80"/>
    <w:rsid w:val="002C2F64"/>
    <w:rsid w:val="002C3810"/>
    <w:rsid w:val="002C4D72"/>
    <w:rsid w:val="002C7B6C"/>
    <w:rsid w:val="002D5081"/>
    <w:rsid w:val="002D542B"/>
    <w:rsid w:val="002D72E1"/>
    <w:rsid w:val="002E03A8"/>
    <w:rsid w:val="002E46D0"/>
    <w:rsid w:val="002E6F2B"/>
    <w:rsid w:val="002F41AA"/>
    <w:rsid w:val="00306FFB"/>
    <w:rsid w:val="00311F3C"/>
    <w:rsid w:val="00313E1D"/>
    <w:rsid w:val="00317181"/>
    <w:rsid w:val="003274C4"/>
    <w:rsid w:val="00332984"/>
    <w:rsid w:val="00343D39"/>
    <w:rsid w:val="00347781"/>
    <w:rsid w:val="00352FF4"/>
    <w:rsid w:val="003566DB"/>
    <w:rsid w:val="003625B1"/>
    <w:rsid w:val="00362FAA"/>
    <w:rsid w:val="003640BE"/>
    <w:rsid w:val="00364449"/>
    <w:rsid w:val="00364627"/>
    <w:rsid w:val="00364DB0"/>
    <w:rsid w:val="0036624A"/>
    <w:rsid w:val="00371F31"/>
    <w:rsid w:val="003731E7"/>
    <w:rsid w:val="00374FC4"/>
    <w:rsid w:val="00377578"/>
    <w:rsid w:val="0038196B"/>
    <w:rsid w:val="00385DF3"/>
    <w:rsid w:val="0038662B"/>
    <w:rsid w:val="003873DB"/>
    <w:rsid w:val="003900DF"/>
    <w:rsid w:val="00390E0A"/>
    <w:rsid w:val="003953F8"/>
    <w:rsid w:val="003A7842"/>
    <w:rsid w:val="003B2196"/>
    <w:rsid w:val="003B451C"/>
    <w:rsid w:val="003B5A7C"/>
    <w:rsid w:val="003B614D"/>
    <w:rsid w:val="003C4C2B"/>
    <w:rsid w:val="003C65B2"/>
    <w:rsid w:val="003D06ED"/>
    <w:rsid w:val="003D089B"/>
    <w:rsid w:val="003D4585"/>
    <w:rsid w:val="003D7158"/>
    <w:rsid w:val="003E1CFE"/>
    <w:rsid w:val="003E2EC7"/>
    <w:rsid w:val="003E45A9"/>
    <w:rsid w:val="003E5D8B"/>
    <w:rsid w:val="003E6085"/>
    <w:rsid w:val="003F3467"/>
    <w:rsid w:val="003F520F"/>
    <w:rsid w:val="003F6000"/>
    <w:rsid w:val="0040233E"/>
    <w:rsid w:val="00403C74"/>
    <w:rsid w:val="0040727A"/>
    <w:rsid w:val="00421971"/>
    <w:rsid w:val="0042386E"/>
    <w:rsid w:val="00424360"/>
    <w:rsid w:val="00424B26"/>
    <w:rsid w:val="00430484"/>
    <w:rsid w:val="00431A2E"/>
    <w:rsid w:val="00434CF7"/>
    <w:rsid w:val="00435A21"/>
    <w:rsid w:val="004370C2"/>
    <w:rsid w:val="00440A97"/>
    <w:rsid w:val="00441557"/>
    <w:rsid w:val="004432FC"/>
    <w:rsid w:val="00450F9D"/>
    <w:rsid w:val="0045169F"/>
    <w:rsid w:val="0045521A"/>
    <w:rsid w:val="004642B6"/>
    <w:rsid w:val="00465AD9"/>
    <w:rsid w:val="00465D53"/>
    <w:rsid w:val="00466F4B"/>
    <w:rsid w:val="004761FA"/>
    <w:rsid w:val="004771CF"/>
    <w:rsid w:val="004773B7"/>
    <w:rsid w:val="004777A6"/>
    <w:rsid w:val="004817A7"/>
    <w:rsid w:val="00482B77"/>
    <w:rsid w:val="00483823"/>
    <w:rsid w:val="00484E10"/>
    <w:rsid w:val="00486CD8"/>
    <w:rsid w:val="0049064C"/>
    <w:rsid w:val="00493897"/>
    <w:rsid w:val="00495C93"/>
    <w:rsid w:val="004A0305"/>
    <w:rsid w:val="004A794D"/>
    <w:rsid w:val="004B0FB5"/>
    <w:rsid w:val="004B7AED"/>
    <w:rsid w:val="004C5F60"/>
    <w:rsid w:val="004C7A6B"/>
    <w:rsid w:val="004D0084"/>
    <w:rsid w:val="004D433A"/>
    <w:rsid w:val="004F046C"/>
    <w:rsid w:val="004F4EEC"/>
    <w:rsid w:val="004F514E"/>
    <w:rsid w:val="004F723A"/>
    <w:rsid w:val="00504A94"/>
    <w:rsid w:val="00507AD7"/>
    <w:rsid w:val="00510815"/>
    <w:rsid w:val="00514214"/>
    <w:rsid w:val="00516DD4"/>
    <w:rsid w:val="00524E0F"/>
    <w:rsid w:val="0052785B"/>
    <w:rsid w:val="005302FC"/>
    <w:rsid w:val="00537236"/>
    <w:rsid w:val="00542A13"/>
    <w:rsid w:val="00542B88"/>
    <w:rsid w:val="005501FB"/>
    <w:rsid w:val="0055052F"/>
    <w:rsid w:val="0055453D"/>
    <w:rsid w:val="00556FBD"/>
    <w:rsid w:val="005603D8"/>
    <w:rsid w:val="005604C5"/>
    <w:rsid w:val="00563463"/>
    <w:rsid w:val="005646CB"/>
    <w:rsid w:val="005670E3"/>
    <w:rsid w:val="00573D08"/>
    <w:rsid w:val="00580937"/>
    <w:rsid w:val="00580BC3"/>
    <w:rsid w:val="00581D5B"/>
    <w:rsid w:val="00584E22"/>
    <w:rsid w:val="00584EE3"/>
    <w:rsid w:val="005873FE"/>
    <w:rsid w:val="0059166C"/>
    <w:rsid w:val="00592492"/>
    <w:rsid w:val="005A0ED0"/>
    <w:rsid w:val="005A1873"/>
    <w:rsid w:val="005A3835"/>
    <w:rsid w:val="005B15CE"/>
    <w:rsid w:val="005B3182"/>
    <w:rsid w:val="005B7386"/>
    <w:rsid w:val="005C4AA7"/>
    <w:rsid w:val="005C51F4"/>
    <w:rsid w:val="005C5F5F"/>
    <w:rsid w:val="005C7A80"/>
    <w:rsid w:val="005D26C1"/>
    <w:rsid w:val="005D64DD"/>
    <w:rsid w:val="005E69AF"/>
    <w:rsid w:val="005F2ED6"/>
    <w:rsid w:val="005F3444"/>
    <w:rsid w:val="005F643E"/>
    <w:rsid w:val="005F69BC"/>
    <w:rsid w:val="005F7097"/>
    <w:rsid w:val="006006C0"/>
    <w:rsid w:val="00602F72"/>
    <w:rsid w:val="006121A0"/>
    <w:rsid w:val="006126BC"/>
    <w:rsid w:val="0061611B"/>
    <w:rsid w:val="00621E78"/>
    <w:rsid w:val="00624A40"/>
    <w:rsid w:val="00626281"/>
    <w:rsid w:val="006412BE"/>
    <w:rsid w:val="00650A7D"/>
    <w:rsid w:val="00650ABA"/>
    <w:rsid w:val="00652A1A"/>
    <w:rsid w:val="00661D41"/>
    <w:rsid w:val="006646F5"/>
    <w:rsid w:val="00664DF3"/>
    <w:rsid w:val="006663E4"/>
    <w:rsid w:val="006671C9"/>
    <w:rsid w:val="0067102C"/>
    <w:rsid w:val="006802DD"/>
    <w:rsid w:val="00682BBE"/>
    <w:rsid w:val="006859D0"/>
    <w:rsid w:val="00685C56"/>
    <w:rsid w:val="00690BC2"/>
    <w:rsid w:val="00690E0B"/>
    <w:rsid w:val="0069209A"/>
    <w:rsid w:val="0069705C"/>
    <w:rsid w:val="006A201C"/>
    <w:rsid w:val="006A5082"/>
    <w:rsid w:val="006A6349"/>
    <w:rsid w:val="006A7C87"/>
    <w:rsid w:val="006B2BDE"/>
    <w:rsid w:val="006B31F4"/>
    <w:rsid w:val="006B5611"/>
    <w:rsid w:val="006B7FD8"/>
    <w:rsid w:val="006C00BB"/>
    <w:rsid w:val="006C16C7"/>
    <w:rsid w:val="006C17CD"/>
    <w:rsid w:val="006C5BF9"/>
    <w:rsid w:val="006C7D50"/>
    <w:rsid w:val="006D0F7C"/>
    <w:rsid w:val="006D27FF"/>
    <w:rsid w:val="006D60E6"/>
    <w:rsid w:val="006E0505"/>
    <w:rsid w:val="006E2DBF"/>
    <w:rsid w:val="006E447D"/>
    <w:rsid w:val="006E46DD"/>
    <w:rsid w:val="006E53B7"/>
    <w:rsid w:val="006F4535"/>
    <w:rsid w:val="006F69AC"/>
    <w:rsid w:val="00706174"/>
    <w:rsid w:val="007066F5"/>
    <w:rsid w:val="0071171F"/>
    <w:rsid w:val="007117AD"/>
    <w:rsid w:val="0071347E"/>
    <w:rsid w:val="00714638"/>
    <w:rsid w:val="007178A0"/>
    <w:rsid w:val="00720F99"/>
    <w:rsid w:val="00724070"/>
    <w:rsid w:val="00726D90"/>
    <w:rsid w:val="00727100"/>
    <w:rsid w:val="00730C53"/>
    <w:rsid w:val="0073155D"/>
    <w:rsid w:val="00733654"/>
    <w:rsid w:val="00745904"/>
    <w:rsid w:val="007460D2"/>
    <w:rsid w:val="007515B0"/>
    <w:rsid w:val="007542C0"/>
    <w:rsid w:val="00755507"/>
    <w:rsid w:val="007608BA"/>
    <w:rsid w:val="00766984"/>
    <w:rsid w:val="007705DB"/>
    <w:rsid w:val="00771BC4"/>
    <w:rsid w:val="00773466"/>
    <w:rsid w:val="0077444D"/>
    <w:rsid w:val="00775A15"/>
    <w:rsid w:val="00775CF8"/>
    <w:rsid w:val="00777150"/>
    <w:rsid w:val="0078131D"/>
    <w:rsid w:val="007867B3"/>
    <w:rsid w:val="007900B9"/>
    <w:rsid w:val="00791931"/>
    <w:rsid w:val="00792650"/>
    <w:rsid w:val="00792F31"/>
    <w:rsid w:val="007A068F"/>
    <w:rsid w:val="007A24C1"/>
    <w:rsid w:val="007A36E7"/>
    <w:rsid w:val="007A5015"/>
    <w:rsid w:val="007A5118"/>
    <w:rsid w:val="007A5C84"/>
    <w:rsid w:val="007A6475"/>
    <w:rsid w:val="007A7E39"/>
    <w:rsid w:val="007B0896"/>
    <w:rsid w:val="007B2F4E"/>
    <w:rsid w:val="007B752A"/>
    <w:rsid w:val="007C584A"/>
    <w:rsid w:val="007D1B48"/>
    <w:rsid w:val="007D4267"/>
    <w:rsid w:val="007D452C"/>
    <w:rsid w:val="007D561D"/>
    <w:rsid w:val="007E22E8"/>
    <w:rsid w:val="007E4EAE"/>
    <w:rsid w:val="007F05CA"/>
    <w:rsid w:val="007F0EDB"/>
    <w:rsid w:val="007F0FD6"/>
    <w:rsid w:val="007F2531"/>
    <w:rsid w:val="007F5428"/>
    <w:rsid w:val="007F576E"/>
    <w:rsid w:val="007F79F6"/>
    <w:rsid w:val="00805273"/>
    <w:rsid w:val="00810C03"/>
    <w:rsid w:val="008159EB"/>
    <w:rsid w:val="00817AC2"/>
    <w:rsid w:val="00817AD6"/>
    <w:rsid w:val="0082473B"/>
    <w:rsid w:val="00830E9C"/>
    <w:rsid w:val="008366E8"/>
    <w:rsid w:val="00836CD8"/>
    <w:rsid w:val="008425CA"/>
    <w:rsid w:val="00842611"/>
    <w:rsid w:val="00844F0D"/>
    <w:rsid w:val="008457BD"/>
    <w:rsid w:val="00845A80"/>
    <w:rsid w:val="00845EA9"/>
    <w:rsid w:val="00850854"/>
    <w:rsid w:val="00850893"/>
    <w:rsid w:val="008518B0"/>
    <w:rsid w:val="00856C23"/>
    <w:rsid w:val="00863AA0"/>
    <w:rsid w:val="00863E92"/>
    <w:rsid w:val="00864B2A"/>
    <w:rsid w:val="00867913"/>
    <w:rsid w:val="00872632"/>
    <w:rsid w:val="008739D1"/>
    <w:rsid w:val="008747EA"/>
    <w:rsid w:val="00874982"/>
    <w:rsid w:val="0087607B"/>
    <w:rsid w:val="00876744"/>
    <w:rsid w:val="00876B10"/>
    <w:rsid w:val="00877230"/>
    <w:rsid w:val="0088001C"/>
    <w:rsid w:val="00884B13"/>
    <w:rsid w:val="0088571B"/>
    <w:rsid w:val="0088652D"/>
    <w:rsid w:val="0089337C"/>
    <w:rsid w:val="008938A6"/>
    <w:rsid w:val="00894997"/>
    <w:rsid w:val="008A32C3"/>
    <w:rsid w:val="008A4539"/>
    <w:rsid w:val="008A4883"/>
    <w:rsid w:val="008B4B15"/>
    <w:rsid w:val="008B6881"/>
    <w:rsid w:val="008C0756"/>
    <w:rsid w:val="008C294E"/>
    <w:rsid w:val="008C7984"/>
    <w:rsid w:val="008D04E0"/>
    <w:rsid w:val="008D12C3"/>
    <w:rsid w:val="008D48C2"/>
    <w:rsid w:val="008D62E6"/>
    <w:rsid w:val="008E0765"/>
    <w:rsid w:val="008E4848"/>
    <w:rsid w:val="008E7723"/>
    <w:rsid w:val="008E7804"/>
    <w:rsid w:val="008F1331"/>
    <w:rsid w:val="008F1761"/>
    <w:rsid w:val="008F2246"/>
    <w:rsid w:val="008F28C0"/>
    <w:rsid w:val="008F6C05"/>
    <w:rsid w:val="00903661"/>
    <w:rsid w:val="00912E6C"/>
    <w:rsid w:val="00913EEF"/>
    <w:rsid w:val="0091471A"/>
    <w:rsid w:val="009152C2"/>
    <w:rsid w:val="009206FC"/>
    <w:rsid w:val="00922229"/>
    <w:rsid w:val="00923E67"/>
    <w:rsid w:val="00924FA3"/>
    <w:rsid w:val="00926C8F"/>
    <w:rsid w:val="009300D9"/>
    <w:rsid w:val="00936144"/>
    <w:rsid w:val="009363CB"/>
    <w:rsid w:val="00936A48"/>
    <w:rsid w:val="00937907"/>
    <w:rsid w:val="00937C45"/>
    <w:rsid w:val="009501AA"/>
    <w:rsid w:val="0096214E"/>
    <w:rsid w:val="00964295"/>
    <w:rsid w:val="00965012"/>
    <w:rsid w:val="00967E32"/>
    <w:rsid w:val="0097042A"/>
    <w:rsid w:val="00970C57"/>
    <w:rsid w:val="009711A7"/>
    <w:rsid w:val="00977120"/>
    <w:rsid w:val="00983348"/>
    <w:rsid w:val="00993645"/>
    <w:rsid w:val="009972B1"/>
    <w:rsid w:val="009A0209"/>
    <w:rsid w:val="009A3C63"/>
    <w:rsid w:val="009A4D20"/>
    <w:rsid w:val="009A6E88"/>
    <w:rsid w:val="009B2265"/>
    <w:rsid w:val="009C17EC"/>
    <w:rsid w:val="009C3DE9"/>
    <w:rsid w:val="009D0A32"/>
    <w:rsid w:val="009D121F"/>
    <w:rsid w:val="009D3953"/>
    <w:rsid w:val="009D42AA"/>
    <w:rsid w:val="009D4F47"/>
    <w:rsid w:val="009D6B94"/>
    <w:rsid w:val="009D7ACB"/>
    <w:rsid w:val="009E4A38"/>
    <w:rsid w:val="009F179E"/>
    <w:rsid w:val="00A03153"/>
    <w:rsid w:val="00A03EAE"/>
    <w:rsid w:val="00A07A4E"/>
    <w:rsid w:val="00A1510D"/>
    <w:rsid w:val="00A23475"/>
    <w:rsid w:val="00A25A87"/>
    <w:rsid w:val="00A30317"/>
    <w:rsid w:val="00A3132B"/>
    <w:rsid w:val="00A35534"/>
    <w:rsid w:val="00A36689"/>
    <w:rsid w:val="00A42CA1"/>
    <w:rsid w:val="00A43D8C"/>
    <w:rsid w:val="00A53353"/>
    <w:rsid w:val="00A54951"/>
    <w:rsid w:val="00A57EDE"/>
    <w:rsid w:val="00A60AED"/>
    <w:rsid w:val="00A62871"/>
    <w:rsid w:val="00A64064"/>
    <w:rsid w:val="00A65C31"/>
    <w:rsid w:val="00A65DBC"/>
    <w:rsid w:val="00A74891"/>
    <w:rsid w:val="00A824A4"/>
    <w:rsid w:val="00A82DC2"/>
    <w:rsid w:val="00A8549E"/>
    <w:rsid w:val="00A87B03"/>
    <w:rsid w:val="00A909E3"/>
    <w:rsid w:val="00A92D7D"/>
    <w:rsid w:val="00A9502F"/>
    <w:rsid w:val="00AA01C7"/>
    <w:rsid w:val="00AA02D2"/>
    <w:rsid w:val="00AB11E1"/>
    <w:rsid w:val="00AB3A1C"/>
    <w:rsid w:val="00AC18FB"/>
    <w:rsid w:val="00AC522E"/>
    <w:rsid w:val="00AC54CA"/>
    <w:rsid w:val="00AD08D4"/>
    <w:rsid w:val="00AD3089"/>
    <w:rsid w:val="00AD4DD4"/>
    <w:rsid w:val="00AE206B"/>
    <w:rsid w:val="00AE24D3"/>
    <w:rsid w:val="00AE27EA"/>
    <w:rsid w:val="00AE2BA8"/>
    <w:rsid w:val="00AE382C"/>
    <w:rsid w:val="00AF30B7"/>
    <w:rsid w:val="00AF3C63"/>
    <w:rsid w:val="00AF4136"/>
    <w:rsid w:val="00B0423D"/>
    <w:rsid w:val="00B100AE"/>
    <w:rsid w:val="00B102B8"/>
    <w:rsid w:val="00B11638"/>
    <w:rsid w:val="00B318C4"/>
    <w:rsid w:val="00B36F44"/>
    <w:rsid w:val="00B37DCB"/>
    <w:rsid w:val="00B42644"/>
    <w:rsid w:val="00B446F9"/>
    <w:rsid w:val="00B44FF8"/>
    <w:rsid w:val="00B4573B"/>
    <w:rsid w:val="00B47F59"/>
    <w:rsid w:val="00B5006D"/>
    <w:rsid w:val="00B5187A"/>
    <w:rsid w:val="00B56CFB"/>
    <w:rsid w:val="00B60E6E"/>
    <w:rsid w:val="00B662A8"/>
    <w:rsid w:val="00B67C5F"/>
    <w:rsid w:val="00B763BC"/>
    <w:rsid w:val="00B763BF"/>
    <w:rsid w:val="00B77BCC"/>
    <w:rsid w:val="00B807FE"/>
    <w:rsid w:val="00B82CBA"/>
    <w:rsid w:val="00B90C68"/>
    <w:rsid w:val="00B965C2"/>
    <w:rsid w:val="00B972E8"/>
    <w:rsid w:val="00BA00A6"/>
    <w:rsid w:val="00BA08D8"/>
    <w:rsid w:val="00BA2886"/>
    <w:rsid w:val="00BA636D"/>
    <w:rsid w:val="00BB18FF"/>
    <w:rsid w:val="00BB3D91"/>
    <w:rsid w:val="00BC537E"/>
    <w:rsid w:val="00BC62EA"/>
    <w:rsid w:val="00BC6F4D"/>
    <w:rsid w:val="00BC77AE"/>
    <w:rsid w:val="00BC7902"/>
    <w:rsid w:val="00BD1461"/>
    <w:rsid w:val="00BD183E"/>
    <w:rsid w:val="00BD1A6A"/>
    <w:rsid w:val="00BD2A07"/>
    <w:rsid w:val="00BF44EE"/>
    <w:rsid w:val="00C02FC3"/>
    <w:rsid w:val="00C06861"/>
    <w:rsid w:val="00C07CAC"/>
    <w:rsid w:val="00C1116F"/>
    <w:rsid w:val="00C12D1F"/>
    <w:rsid w:val="00C13C7E"/>
    <w:rsid w:val="00C144D3"/>
    <w:rsid w:val="00C225FD"/>
    <w:rsid w:val="00C233B4"/>
    <w:rsid w:val="00C2366B"/>
    <w:rsid w:val="00C25AA8"/>
    <w:rsid w:val="00C32577"/>
    <w:rsid w:val="00C36EDF"/>
    <w:rsid w:val="00C52600"/>
    <w:rsid w:val="00C568D0"/>
    <w:rsid w:val="00C67B22"/>
    <w:rsid w:val="00C67E8E"/>
    <w:rsid w:val="00C71CCB"/>
    <w:rsid w:val="00C741D0"/>
    <w:rsid w:val="00C778A3"/>
    <w:rsid w:val="00C81F74"/>
    <w:rsid w:val="00C826DA"/>
    <w:rsid w:val="00C82F89"/>
    <w:rsid w:val="00C86720"/>
    <w:rsid w:val="00C90764"/>
    <w:rsid w:val="00C92EA6"/>
    <w:rsid w:val="00C93351"/>
    <w:rsid w:val="00C96FFD"/>
    <w:rsid w:val="00CA1170"/>
    <w:rsid w:val="00CA7FDC"/>
    <w:rsid w:val="00CB1A8F"/>
    <w:rsid w:val="00CB1E9F"/>
    <w:rsid w:val="00CB4E38"/>
    <w:rsid w:val="00CB7326"/>
    <w:rsid w:val="00CB7C74"/>
    <w:rsid w:val="00CC01E6"/>
    <w:rsid w:val="00CC15F7"/>
    <w:rsid w:val="00CC1AB3"/>
    <w:rsid w:val="00CC6B94"/>
    <w:rsid w:val="00CD688B"/>
    <w:rsid w:val="00CE09DD"/>
    <w:rsid w:val="00CE1334"/>
    <w:rsid w:val="00CE3436"/>
    <w:rsid w:val="00CE4D50"/>
    <w:rsid w:val="00CE5CC8"/>
    <w:rsid w:val="00CE7A82"/>
    <w:rsid w:val="00D112D0"/>
    <w:rsid w:val="00D223C3"/>
    <w:rsid w:val="00D238D5"/>
    <w:rsid w:val="00D24C25"/>
    <w:rsid w:val="00D3345B"/>
    <w:rsid w:val="00D36BB9"/>
    <w:rsid w:val="00D37E4C"/>
    <w:rsid w:val="00D40BAB"/>
    <w:rsid w:val="00D423BF"/>
    <w:rsid w:val="00D44255"/>
    <w:rsid w:val="00D44D7D"/>
    <w:rsid w:val="00D45865"/>
    <w:rsid w:val="00D46650"/>
    <w:rsid w:val="00D4688E"/>
    <w:rsid w:val="00D473E1"/>
    <w:rsid w:val="00D523EF"/>
    <w:rsid w:val="00D55D2E"/>
    <w:rsid w:val="00D620BE"/>
    <w:rsid w:val="00D66647"/>
    <w:rsid w:val="00D71F1D"/>
    <w:rsid w:val="00D72E32"/>
    <w:rsid w:val="00D73D55"/>
    <w:rsid w:val="00D773D8"/>
    <w:rsid w:val="00D80D0F"/>
    <w:rsid w:val="00D8490E"/>
    <w:rsid w:val="00D95BF4"/>
    <w:rsid w:val="00DA3223"/>
    <w:rsid w:val="00DA3A85"/>
    <w:rsid w:val="00DA65E6"/>
    <w:rsid w:val="00DB1B75"/>
    <w:rsid w:val="00DB360B"/>
    <w:rsid w:val="00DB468C"/>
    <w:rsid w:val="00DC012F"/>
    <w:rsid w:val="00DC2C3C"/>
    <w:rsid w:val="00DC40DA"/>
    <w:rsid w:val="00DD098B"/>
    <w:rsid w:val="00DD0B6A"/>
    <w:rsid w:val="00DD112E"/>
    <w:rsid w:val="00DD2963"/>
    <w:rsid w:val="00DD4CFE"/>
    <w:rsid w:val="00DE1AD9"/>
    <w:rsid w:val="00DE2BE2"/>
    <w:rsid w:val="00DE3357"/>
    <w:rsid w:val="00DE3708"/>
    <w:rsid w:val="00DE4AD3"/>
    <w:rsid w:val="00DE56BB"/>
    <w:rsid w:val="00DF7737"/>
    <w:rsid w:val="00E021DA"/>
    <w:rsid w:val="00E11A3C"/>
    <w:rsid w:val="00E11EDB"/>
    <w:rsid w:val="00E24A59"/>
    <w:rsid w:val="00E276DA"/>
    <w:rsid w:val="00E30FB6"/>
    <w:rsid w:val="00E33512"/>
    <w:rsid w:val="00E3383A"/>
    <w:rsid w:val="00E41D44"/>
    <w:rsid w:val="00E43D38"/>
    <w:rsid w:val="00E54A86"/>
    <w:rsid w:val="00E56F9F"/>
    <w:rsid w:val="00E57860"/>
    <w:rsid w:val="00E60453"/>
    <w:rsid w:val="00E6413F"/>
    <w:rsid w:val="00E715E4"/>
    <w:rsid w:val="00E71F0F"/>
    <w:rsid w:val="00E73C8F"/>
    <w:rsid w:val="00E752D2"/>
    <w:rsid w:val="00E8223D"/>
    <w:rsid w:val="00E82532"/>
    <w:rsid w:val="00E910A8"/>
    <w:rsid w:val="00E945E8"/>
    <w:rsid w:val="00E95F43"/>
    <w:rsid w:val="00E96FD5"/>
    <w:rsid w:val="00EA1EBC"/>
    <w:rsid w:val="00EA1FCB"/>
    <w:rsid w:val="00EB5AD2"/>
    <w:rsid w:val="00EC2339"/>
    <w:rsid w:val="00EC405C"/>
    <w:rsid w:val="00EC7223"/>
    <w:rsid w:val="00ED1F6D"/>
    <w:rsid w:val="00ED4C1C"/>
    <w:rsid w:val="00ED70B0"/>
    <w:rsid w:val="00EE5039"/>
    <w:rsid w:val="00EE580E"/>
    <w:rsid w:val="00EF10D4"/>
    <w:rsid w:val="00EF7CA1"/>
    <w:rsid w:val="00F007C1"/>
    <w:rsid w:val="00F01E26"/>
    <w:rsid w:val="00F01E85"/>
    <w:rsid w:val="00F02C00"/>
    <w:rsid w:val="00F12985"/>
    <w:rsid w:val="00F13EE5"/>
    <w:rsid w:val="00F140A5"/>
    <w:rsid w:val="00F152F3"/>
    <w:rsid w:val="00F160B7"/>
    <w:rsid w:val="00F22D0F"/>
    <w:rsid w:val="00F32960"/>
    <w:rsid w:val="00F32DE7"/>
    <w:rsid w:val="00F33F39"/>
    <w:rsid w:val="00F37F6A"/>
    <w:rsid w:val="00F4150A"/>
    <w:rsid w:val="00F44F55"/>
    <w:rsid w:val="00F4710C"/>
    <w:rsid w:val="00F63384"/>
    <w:rsid w:val="00F71781"/>
    <w:rsid w:val="00F806BC"/>
    <w:rsid w:val="00F94999"/>
    <w:rsid w:val="00F959CA"/>
    <w:rsid w:val="00F96999"/>
    <w:rsid w:val="00F97895"/>
    <w:rsid w:val="00FA0F5A"/>
    <w:rsid w:val="00FA56EA"/>
    <w:rsid w:val="00FB0E9E"/>
    <w:rsid w:val="00FB25D8"/>
    <w:rsid w:val="00FB36A8"/>
    <w:rsid w:val="00FC1AA5"/>
    <w:rsid w:val="00FC2DF6"/>
    <w:rsid w:val="00FC333A"/>
    <w:rsid w:val="00FD1C03"/>
    <w:rsid w:val="00FD299F"/>
    <w:rsid w:val="00FD2A6F"/>
    <w:rsid w:val="00FD6737"/>
    <w:rsid w:val="00FD7DB6"/>
    <w:rsid w:val="00FF4204"/>
    <w:rsid w:val="00FF7B00"/>
    <w:rsid w:val="00FF7BC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2E767C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FA3"/>
    <w:pPr>
      <w:spacing w:after="0" w:line="360" w:lineRule="auto"/>
      <w:jc w:val="both"/>
    </w:pPr>
    <w:rPr>
      <w:sz w:val="24"/>
    </w:rPr>
  </w:style>
  <w:style w:type="paragraph" w:styleId="Ttulo1">
    <w:name w:val="heading 1"/>
    <w:aliases w:val="Nivel 1 IEEE"/>
    <w:basedOn w:val="Normal"/>
    <w:next w:val="Normal"/>
    <w:link w:val="Ttulo1Car"/>
    <w:uiPriority w:val="9"/>
    <w:qFormat/>
    <w:rsid w:val="007E4EAE"/>
    <w:pPr>
      <w:keepNext/>
      <w:keepLines/>
      <w:jc w:val="center"/>
      <w:outlineLvl w:val="0"/>
    </w:pPr>
    <w:rPr>
      <w:rFonts w:eastAsiaTheme="majorEastAsia" w:cstheme="majorBidi"/>
      <w:caps/>
      <w:szCs w:val="32"/>
    </w:rPr>
  </w:style>
  <w:style w:type="paragraph" w:styleId="Ttulo2">
    <w:name w:val="heading 2"/>
    <w:aliases w:val="Nivel 2 IEEE"/>
    <w:basedOn w:val="Normal"/>
    <w:next w:val="Normal"/>
    <w:link w:val="Ttulo2Car"/>
    <w:uiPriority w:val="9"/>
    <w:unhideWhenUsed/>
    <w:qFormat/>
    <w:rsid w:val="00C1116F"/>
    <w:pPr>
      <w:keepNext/>
      <w:keepLines/>
      <w:jc w:val="left"/>
      <w:outlineLvl w:val="1"/>
    </w:pPr>
    <w:rPr>
      <w:rFonts w:eastAsiaTheme="majorEastAsia" w:cstheme="majorBidi"/>
      <w:i/>
      <w:szCs w:val="26"/>
    </w:rPr>
  </w:style>
  <w:style w:type="paragraph" w:styleId="Ttulo3">
    <w:name w:val="heading 3"/>
    <w:aliases w:val="Nivel 3 IEEE"/>
    <w:basedOn w:val="Normal"/>
    <w:next w:val="Normal"/>
    <w:link w:val="Ttulo3Car"/>
    <w:uiPriority w:val="9"/>
    <w:unhideWhenUsed/>
    <w:qFormat/>
    <w:rsid w:val="00C1116F"/>
    <w:pPr>
      <w:keepNext/>
      <w:keepLines/>
      <w:ind w:left="284"/>
      <w:jc w:val="left"/>
      <w:outlineLvl w:val="2"/>
    </w:pPr>
    <w:rPr>
      <w:rFonts w:eastAsiaTheme="majorEastAsia" w:cstheme="majorBidi"/>
      <w:i/>
      <w:szCs w:val="24"/>
    </w:rPr>
  </w:style>
  <w:style w:type="paragraph" w:styleId="Ttulo4">
    <w:name w:val="heading 4"/>
    <w:aliases w:val="Nivel 4 IEEE"/>
    <w:basedOn w:val="Normal"/>
    <w:next w:val="Normal"/>
    <w:link w:val="Ttulo4Car"/>
    <w:uiPriority w:val="9"/>
    <w:unhideWhenUsed/>
    <w:qFormat/>
    <w:rsid w:val="00C1116F"/>
    <w:pPr>
      <w:keepNext/>
      <w:keepLines/>
      <w:ind w:left="567"/>
      <w:outlineLvl w:val="3"/>
    </w:pPr>
    <w:rPr>
      <w:rFonts w:eastAsiaTheme="majorEastAsia" w:cstheme="majorBidi"/>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371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237190"/>
    <w:rPr>
      <w:color w:val="808080"/>
    </w:rPr>
  </w:style>
  <w:style w:type="paragraph" w:styleId="Textonotapie">
    <w:name w:val="footnote text"/>
    <w:basedOn w:val="Normal"/>
    <w:link w:val="TextonotapieCar"/>
    <w:uiPriority w:val="99"/>
    <w:semiHidden/>
    <w:unhideWhenUsed/>
    <w:rsid w:val="00237190"/>
    <w:pPr>
      <w:spacing w:line="240" w:lineRule="auto"/>
    </w:pPr>
    <w:rPr>
      <w:szCs w:val="20"/>
    </w:rPr>
  </w:style>
  <w:style w:type="character" w:customStyle="1" w:styleId="TextonotapieCar">
    <w:name w:val="Texto nota pie Car"/>
    <w:basedOn w:val="Fuentedeprrafopredeter"/>
    <w:link w:val="Textonotapie"/>
    <w:uiPriority w:val="99"/>
    <w:semiHidden/>
    <w:rsid w:val="00237190"/>
    <w:rPr>
      <w:sz w:val="20"/>
      <w:szCs w:val="20"/>
    </w:rPr>
  </w:style>
  <w:style w:type="character" w:styleId="Refdenotaalpie">
    <w:name w:val="footnote reference"/>
    <w:basedOn w:val="Fuentedeprrafopredeter"/>
    <w:uiPriority w:val="99"/>
    <w:semiHidden/>
    <w:unhideWhenUsed/>
    <w:rsid w:val="00237190"/>
    <w:rPr>
      <w:vertAlign w:val="superscript"/>
    </w:rPr>
  </w:style>
  <w:style w:type="character" w:customStyle="1" w:styleId="Estilo1">
    <w:name w:val="Estilo1"/>
    <w:basedOn w:val="Fuentedeprrafopredeter"/>
    <w:uiPriority w:val="1"/>
    <w:rsid w:val="00894997"/>
    <w:rPr>
      <w:rFonts w:ascii="Times New Roman" w:hAnsi="Times New Roman"/>
      <w:sz w:val="24"/>
    </w:rPr>
  </w:style>
  <w:style w:type="character" w:customStyle="1" w:styleId="Estilo2">
    <w:name w:val="Estilo2"/>
    <w:basedOn w:val="Fuentedeprrafopredeter"/>
    <w:uiPriority w:val="1"/>
    <w:rsid w:val="00894997"/>
  </w:style>
  <w:style w:type="paragraph" w:styleId="Descripcin">
    <w:name w:val="caption"/>
    <w:basedOn w:val="Normal"/>
    <w:next w:val="Normal"/>
    <w:uiPriority w:val="35"/>
    <w:unhideWhenUsed/>
    <w:qFormat/>
    <w:rsid w:val="004C5F60"/>
    <w:pPr>
      <w:spacing w:after="200" w:line="240" w:lineRule="auto"/>
      <w:jc w:val="center"/>
    </w:pPr>
    <w:rPr>
      <w:iCs/>
      <w:sz w:val="20"/>
      <w:szCs w:val="18"/>
    </w:rPr>
  </w:style>
  <w:style w:type="paragraph" w:styleId="Encabezado">
    <w:name w:val="header"/>
    <w:basedOn w:val="Normal"/>
    <w:link w:val="EncabezadoCar"/>
    <w:uiPriority w:val="99"/>
    <w:unhideWhenUsed/>
    <w:rsid w:val="005A0ED0"/>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A0ED0"/>
  </w:style>
  <w:style w:type="paragraph" w:styleId="Piedepgina">
    <w:name w:val="footer"/>
    <w:basedOn w:val="Normal"/>
    <w:link w:val="PiedepginaCar"/>
    <w:uiPriority w:val="99"/>
    <w:unhideWhenUsed/>
    <w:rsid w:val="005A0ED0"/>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A0ED0"/>
  </w:style>
  <w:style w:type="character" w:styleId="Hipervnculo">
    <w:name w:val="Hyperlink"/>
    <w:basedOn w:val="Fuentedeprrafopredeter"/>
    <w:uiPriority w:val="99"/>
    <w:unhideWhenUsed/>
    <w:rsid w:val="006859D0"/>
    <w:rPr>
      <w:color w:val="0563C1" w:themeColor="hyperlink"/>
      <w:u w:val="single"/>
    </w:rPr>
  </w:style>
  <w:style w:type="character" w:styleId="Refdecomentario">
    <w:name w:val="annotation reference"/>
    <w:basedOn w:val="Fuentedeprrafopredeter"/>
    <w:uiPriority w:val="99"/>
    <w:semiHidden/>
    <w:unhideWhenUsed/>
    <w:rsid w:val="0045169F"/>
    <w:rPr>
      <w:sz w:val="16"/>
      <w:szCs w:val="16"/>
    </w:rPr>
  </w:style>
  <w:style w:type="paragraph" w:styleId="Textocomentario">
    <w:name w:val="annotation text"/>
    <w:basedOn w:val="Normal"/>
    <w:link w:val="TextocomentarioCar"/>
    <w:uiPriority w:val="99"/>
    <w:unhideWhenUsed/>
    <w:rsid w:val="0045169F"/>
    <w:pPr>
      <w:spacing w:line="240" w:lineRule="auto"/>
    </w:pPr>
    <w:rPr>
      <w:szCs w:val="20"/>
    </w:rPr>
  </w:style>
  <w:style w:type="character" w:customStyle="1" w:styleId="TextocomentarioCar">
    <w:name w:val="Texto comentario Car"/>
    <w:basedOn w:val="Fuentedeprrafopredeter"/>
    <w:link w:val="Textocomentario"/>
    <w:uiPriority w:val="99"/>
    <w:rsid w:val="0045169F"/>
    <w:rPr>
      <w:sz w:val="20"/>
      <w:szCs w:val="20"/>
    </w:rPr>
  </w:style>
  <w:style w:type="paragraph" w:styleId="Asuntodelcomentario">
    <w:name w:val="annotation subject"/>
    <w:basedOn w:val="Textocomentario"/>
    <w:next w:val="Textocomentario"/>
    <w:link w:val="AsuntodelcomentarioCar"/>
    <w:uiPriority w:val="99"/>
    <w:semiHidden/>
    <w:unhideWhenUsed/>
    <w:rsid w:val="0045169F"/>
    <w:rPr>
      <w:b/>
      <w:bCs/>
    </w:rPr>
  </w:style>
  <w:style w:type="character" w:customStyle="1" w:styleId="AsuntodelcomentarioCar">
    <w:name w:val="Asunto del comentario Car"/>
    <w:basedOn w:val="TextocomentarioCar"/>
    <w:link w:val="Asuntodelcomentario"/>
    <w:uiPriority w:val="99"/>
    <w:semiHidden/>
    <w:rsid w:val="0045169F"/>
    <w:rPr>
      <w:b/>
      <w:bCs/>
      <w:sz w:val="20"/>
      <w:szCs w:val="20"/>
    </w:rPr>
  </w:style>
  <w:style w:type="paragraph" w:styleId="Textodeglobo">
    <w:name w:val="Balloon Text"/>
    <w:basedOn w:val="Normal"/>
    <w:link w:val="TextodegloboCar"/>
    <w:uiPriority w:val="99"/>
    <w:semiHidden/>
    <w:unhideWhenUsed/>
    <w:rsid w:val="0045169F"/>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5169F"/>
    <w:rPr>
      <w:rFonts w:ascii="Segoe UI" w:hAnsi="Segoe UI" w:cs="Segoe UI"/>
      <w:sz w:val="18"/>
      <w:szCs w:val="18"/>
    </w:rPr>
  </w:style>
  <w:style w:type="character" w:customStyle="1" w:styleId="Estilo3">
    <w:name w:val="Estilo3"/>
    <w:basedOn w:val="Fuentedeprrafopredeter"/>
    <w:uiPriority w:val="1"/>
    <w:rsid w:val="00153DE2"/>
    <w:rPr>
      <w:rFonts w:ascii="Times New Roman" w:hAnsi="Times New Roman"/>
      <w:sz w:val="20"/>
    </w:rPr>
  </w:style>
  <w:style w:type="character" w:customStyle="1" w:styleId="Estilo4">
    <w:name w:val="Estilo4"/>
    <w:basedOn w:val="Fuentedeprrafopredeter"/>
    <w:uiPriority w:val="1"/>
    <w:rsid w:val="00153DE2"/>
    <w:rPr>
      <w:rFonts w:ascii="Times New Roman" w:hAnsi="Times New Roman"/>
      <w:sz w:val="20"/>
    </w:rPr>
  </w:style>
  <w:style w:type="character" w:customStyle="1" w:styleId="Estilo5">
    <w:name w:val="Estilo5"/>
    <w:basedOn w:val="Fuentedeprrafopredeter"/>
    <w:uiPriority w:val="1"/>
    <w:rsid w:val="00153DE2"/>
    <w:rPr>
      <w:rFonts w:ascii="Times New Roman" w:hAnsi="Times New Roman"/>
      <w:sz w:val="20"/>
    </w:rPr>
  </w:style>
  <w:style w:type="character" w:customStyle="1" w:styleId="Estilo6">
    <w:name w:val="Estilo6"/>
    <w:basedOn w:val="Fuentedeprrafopredeter"/>
    <w:uiPriority w:val="1"/>
    <w:rsid w:val="00153DE2"/>
    <w:rPr>
      <w:rFonts w:ascii="Times New Roman" w:hAnsi="Times New Roman"/>
      <w:sz w:val="20"/>
    </w:rPr>
  </w:style>
  <w:style w:type="character" w:customStyle="1" w:styleId="Estilo7">
    <w:name w:val="Estilo7"/>
    <w:basedOn w:val="Fuentedeprrafopredeter"/>
    <w:uiPriority w:val="1"/>
    <w:rsid w:val="00153DE2"/>
    <w:rPr>
      <w:rFonts w:ascii="Times New Roman" w:hAnsi="Times New Roman"/>
      <w:sz w:val="20"/>
    </w:rPr>
  </w:style>
  <w:style w:type="character" w:customStyle="1" w:styleId="Estilo8">
    <w:name w:val="Estilo8"/>
    <w:basedOn w:val="Fuentedeprrafopredeter"/>
    <w:uiPriority w:val="1"/>
    <w:rsid w:val="00153DE2"/>
    <w:rPr>
      <w:rFonts w:ascii="Times New Roman" w:hAnsi="Times New Roman"/>
      <w:sz w:val="20"/>
    </w:rPr>
  </w:style>
  <w:style w:type="character" w:customStyle="1" w:styleId="Estilo9">
    <w:name w:val="Estilo9"/>
    <w:basedOn w:val="Fuentedeprrafopredeter"/>
    <w:uiPriority w:val="1"/>
    <w:rsid w:val="00153DE2"/>
    <w:rPr>
      <w:rFonts w:ascii="Times New Roman" w:hAnsi="Times New Roman"/>
      <w:sz w:val="20"/>
    </w:rPr>
  </w:style>
  <w:style w:type="character" w:customStyle="1" w:styleId="Estilo10">
    <w:name w:val="Estilo10"/>
    <w:basedOn w:val="Fuentedeprrafopredeter"/>
    <w:uiPriority w:val="1"/>
    <w:rsid w:val="000351B3"/>
    <w:rPr>
      <w:rFonts w:ascii="Times New Roman" w:hAnsi="Times New Roman"/>
      <w:sz w:val="20"/>
    </w:rPr>
  </w:style>
  <w:style w:type="paragraph" w:styleId="TDC1">
    <w:name w:val="toc 1"/>
    <w:basedOn w:val="Normal"/>
    <w:next w:val="Normal"/>
    <w:autoRedefine/>
    <w:uiPriority w:val="39"/>
    <w:semiHidden/>
    <w:unhideWhenUsed/>
    <w:rsid w:val="003566DB"/>
    <w:pPr>
      <w:spacing w:after="100"/>
    </w:pPr>
  </w:style>
  <w:style w:type="character" w:customStyle="1" w:styleId="Estilo11">
    <w:name w:val="Estilo11"/>
    <w:basedOn w:val="Fuentedeprrafopredeter"/>
    <w:uiPriority w:val="1"/>
    <w:rsid w:val="00FC1AA5"/>
    <w:rPr>
      <w:rFonts w:ascii="Times New Roman" w:hAnsi="Times New Roman"/>
      <w:sz w:val="20"/>
    </w:rPr>
  </w:style>
  <w:style w:type="character" w:customStyle="1" w:styleId="Estilo12">
    <w:name w:val="Estilo12"/>
    <w:basedOn w:val="Fuentedeprrafopredeter"/>
    <w:uiPriority w:val="1"/>
    <w:rsid w:val="00FC1AA5"/>
    <w:rPr>
      <w:rFonts w:ascii="Times New Roman" w:hAnsi="Times New Roman"/>
      <w:sz w:val="20"/>
    </w:rPr>
  </w:style>
  <w:style w:type="character" w:customStyle="1" w:styleId="Estilo13">
    <w:name w:val="Estilo13"/>
    <w:basedOn w:val="Fuentedeprrafopredeter"/>
    <w:uiPriority w:val="1"/>
    <w:rsid w:val="00652A1A"/>
    <w:rPr>
      <w:rFonts w:ascii="Times New Roman" w:hAnsi="Times New Roman"/>
      <w:sz w:val="20"/>
    </w:rPr>
  </w:style>
  <w:style w:type="character" w:customStyle="1" w:styleId="Estilo14">
    <w:name w:val="Estilo14"/>
    <w:basedOn w:val="Fuentedeprrafopredeter"/>
    <w:uiPriority w:val="1"/>
    <w:rsid w:val="00652A1A"/>
    <w:rPr>
      <w:rFonts w:ascii="Times New Roman" w:hAnsi="Times New Roman"/>
      <w:sz w:val="20"/>
    </w:rPr>
  </w:style>
  <w:style w:type="character" w:customStyle="1" w:styleId="Estilo15">
    <w:name w:val="Estilo15"/>
    <w:basedOn w:val="Fuentedeprrafopredeter"/>
    <w:uiPriority w:val="1"/>
    <w:rsid w:val="00652A1A"/>
    <w:rPr>
      <w:rFonts w:ascii="Times New Roman" w:hAnsi="Times New Roman"/>
      <w:sz w:val="20"/>
    </w:rPr>
  </w:style>
  <w:style w:type="character" w:customStyle="1" w:styleId="Estilo16">
    <w:name w:val="Estilo16"/>
    <w:basedOn w:val="Fuentedeprrafopredeter"/>
    <w:uiPriority w:val="1"/>
    <w:rsid w:val="00652A1A"/>
    <w:rPr>
      <w:rFonts w:ascii="Times New Roman" w:hAnsi="Times New Roman"/>
      <w:sz w:val="20"/>
    </w:rPr>
  </w:style>
  <w:style w:type="character" w:styleId="Hipervnculovisitado">
    <w:name w:val="FollowedHyperlink"/>
    <w:basedOn w:val="Fuentedeprrafopredeter"/>
    <w:uiPriority w:val="99"/>
    <w:semiHidden/>
    <w:unhideWhenUsed/>
    <w:rsid w:val="00131584"/>
    <w:rPr>
      <w:color w:val="954F72" w:themeColor="followedHyperlink"/>
      <w:u w:val="single"/>
    </w:rPr>
  </w:style>
  <w:style w:type="paragraph" w:styleId="Prrafodelista">
    <w:name w:val="List Paragraph"/>
    <w:basedOn w:val="Normal"/>
    <w:uiPriority w:val="34"/>
    <w:qFormat/>
    <w:rsid w:val="00225A8A"/>
    <w:pPr>
      <w:contextualSpacing/>
    </w:pPr>
  </w:style>
  <w:style w:type="character" w:customStyle="1" w:styleId="Ttulo1Car">
    <w:name w:val="Título 1 Car"/>
    <w:aliases w:val="Nivel 1 IEEE Car"/>
    <w:basedOn w:val="Fuentedeprrafopredeter"/>
    <w:link w:val="Ttulo1"/>
    <w:uiPriority w:val="9"/>
    <w:rsid w:val="007E4EAE"/>
    <w:rPr>
      <w:rFonts w:eastAsiaTheme="majorEastAsia" w:cstheme="majorBidi"/>
      <w:caps/>
      <w:sz w:val="24"/>
      <w:szCs w:val="32"/>
    </w:rPr>
  </w:style>
  <w:style w:type="character" w:customStyle="1" w:styleId="Ttulo2Car">
    <w:name w:val="Título 2 Car"/>
    <w:aliases w:val="Nivel 2 IEEE Car,Nivel 2 APA Car"/>
    <w:basedOn w:val="Fuentedeprrafopredeter"/>
    <w:link w:val="Ttulo2"/>
    <w:uiPriority w:val="9"/>
    <w:rsid w:val="00C1116F"/>
    <w:rPr>
      <w:rFonts w:eastAsiaTheme="majorEastAsia" w:cstheme="majorBidi"/>
      <w:i/>
      <w:sz w:val="24"/>
      <w:szCs w:val="26"/>
    </w:rPr>
  </w:style>
  <w:style w:type="character" w:customStyle="1" w:styleId="Ttulo3Car">
    <w:name w:val="Título 3 Car"/>
    <w:aliases w:val="Nivel 3 IEEE Car"/>
    <w:basedOn w:val="Fuentedeprrafopredeter"/>
    <w:link w:val="Ttulo3"/>
    <w:uiPriority w:val="9"/>
    <w:rsid w:val="00C1116F"/>
    <w:rPr>
      <w:rFonts w:eastAsiaTheme="majorEastAsia" w:cstheme="majorBidi"/>
      <w:i/>
      <w:sz w:val="24"/>
      <w:szCs w:val="24"/>
    </w:rPr>
  </w:style>
  <w:style w:type="character" w:customStyle="1" w:styleId="Ttulo4Car">
    <w:name w:val="Título 4 Car"/>
    <w:aliases w:val="Nivel 4 IEEE Car"/>
    <w:basedOn w:val="Fuentedeprrafopredeter"/>
    <w:link w:val="Ttulo4"/>
    <w:uiPriority w:val="9"/>
    <w:rsid w:val="00C1116F"/>
    <w:rPr>
      <w:rFonts w:eastAsiaTheme="majorEastAsia" w:cstheme="majorBidi"/>
      <w:i/>
      <w:iCs/>
      <w:sz w:val="24"/>
    </w:rPr>
  </w:style>
  <w:style w:type="paragraph" w:styleId="TtuloTDC">
    <w:name w:val="TOC Heading"/>
    <w:basedOn w:val="Ttulo1"/>
    <w:next w:val="Normal"/>
    <w:uiPriority w:val="39"/>
    <w:semiHidden/>
    <w:unhideWhenUsed/>
    <w:qFormat/>
    <w:rsid w:val="00D4688E"/>
    <w:pPr>
      <w:spacing w:before="240"/>
      <w:jc w:val="both"/>
      <w:outlineLvl w:val="9"/>
    </w:pPr>
    <w:rPr>
      <w:rFonts w:asciiTheme="majorHAnsi" w:hAnsiTheme="majorHAnsi"/>
      <w:b/>
      <w:color w:val="2E74B5" w:themeColor="accent1" w:themeShade="BF"/>
      <w:sz w:val="32"/>
    </w:rPr>
  </w:style>
  <w:style w:type="paragraph" w:customStyle="1" w:styleId="PrrIEEE">
    <w:name w:val="Párr.IEEE"/>
    <w:basedOn w:val="Normal"/>
    <w:link w:val="PrrIEEECar"/>
    <w:qFormat/>
    <w:rsid w:val="00293D98"/>
    <w:pPr>
      <w:widowControl w:val="0"/>
      <w:autoSpaceDE w:val="0"/>
      <w:autoSpaceDN w:val="0"/>
      <w:adjustRightInd w:val="0"/>
      <w:ind w:firstLine="680"/>
    </w:pPr>
    <w:rPr>
      <w:rFonts w:cs="Times New Roman"/>
      <w:noProof/>
      <w:szCs w:val="24"/>
    </w:rPr>
  </w:style>
  <w:style w:type="character" w:customStyle="1" w:styleId="PrrIEEECar">
    <w:name w:val="Párr.IEEE Car"/>
    <w:basedOn w:val="Fuentedeprrafopredeter"/>
    <w:link w:val="PrrIEEE"/>
    <w:rsid w:val="00293D98"/>
    <w:rPr>
      <w:rFonts w:cs="Times New Roman"/>
      <w:noProof/>
      <w:sz w:val="24"/>
      <w:szCs w:val="24"/>
    </w:rPr>
  </w:style>
  <w:style w:type="paragraph" w:customStyle="1" w:styleId="PrrAPA">
    <w:name w:val="Párr.APA"/>
    <w:basedOn w:val="Descripcin"/>
    <w:link w:val="PrrAPACar"/>
    <w:rsid w:val="001D4013"/>
    <w:pPr>
      <w:spacing w:after="0" w:line="360" w:lineRule="auto"/>
      <w:ind w:firstLine="709"/>
    </w:pPr>
    <w:rPr>
      <w:i/>
      <w:sz w:val="24"/>
    </w:rPr>
  </w:style>
  <w:style w:type="paragraph" w:customStyle="1" w:styleId="Cita40">
    <w:name w:val="Cita+40"/>
    <w:basedOn w:val="Descripcin"/>
    <w:link w:val="Cita40Car"/>
    <w:qFormat/>
    <w:rsid w:val="008159EB"/>
    <w:pPr>
      <w:spacing w:after="0" w:line="360" w:lineRule="auto"/>
      <w:ind w:left="709"/>
      <w:jc w:val="both"/>
    </w:pPr>
    <w:rPr>
      <w:sz w:val="24"/>
    </w:rPr>
  </w:style>
  <w:style w:type="character" w:customStyle="1" w:styleId="PrrAPACar">
    <w:name w:val="Párr.APA Car"/>
    <w:basedOn w:val="Fuentedeprrafopredeter"/>
    <w:link w:val="PrrAPA"/>
    <w:rsid w:val="001D4013"/>
    <w:rPr>
      <w:i/>
      <w:iCs/>
      <w:sz w:val="24"/>
      <w:szCs w:val="18"/>
    </w:rPr>
  </w:style>
  <w:style w:type="character" w:customStyle="1" w:styleId="Cita40Car">
    <w:name w:val="Cita+40 Car"/>
    <w:basedOn w:val="Fuentedeprrafopredeter"/>
    <w:link w:val="Cita40"/>
    <w:rsid w:val="008159EB"/>
    <w:rPr>
      <w:iCs/>
      <w:sz w:val="24"/>
      <w:szCs w:val="18"/>
    </w:rPr>
  </w:style>
  <w:style w:type="paragraph" w:customStyle="1" w:styleId="Normal1">
    <w:name w:val="Normal1"/>
    <w:basedOn w:val="Normal"/>
    <w:link w:val="normalCar"/>
    <w:qFormat/>
    <w:rsid w:val="00621E78"/>
    <w:pPr>
      <w:spacing w:after="160" w:line="259" w:lineRule="auto"/>
      <w:jc w:val="left"/>
    </w:pPr>
  </w:style>
  <w:style w:type="character" w:customStyle="1" w:styleId="normalCar">
    <w:name w:val="normal Car"/>
    <w:basedOn w:val="Fuentedeprrafopredeter"/>
    <w:link w:val="Normal1"/>
    <w:rsid w:val="00621E78"/>
    <w:rPr>
      <w:sz w:val="24"/>
    </w:rPr>
  </w:style>
  <w:style w:type="character" w:styleId="Mencinsinresolver">
    <w:name w:val="Unresolved Mention"/>
    <w:basedOn w:val="Fuentedeprrafopredeter"/>
    <w:uiPriority w:val="99"/>
    <w:semiHidden/>
    <w:unhideWhenUsed/>
    <w:rsid w:val="00116B1B"/>
    <w:rPr>
      <w:color w:val="605E5C"/>
      <w:shd w:val="clear" w:color="auto" w:fill="E1DFDD"/>
    </w:rPr>
  </w:style>
  <w:style w:type="paragraph" w:styleId="Bibliografa">
    <w:name w:val="Bibliography"/>
    <w:basedOn w:val="Normal"/>
    <w:next w:val="Normal"/>
    <w:uiPriority w:val="37"/>
    <w:semiHidden/>
    <w:unhideWhenUsed/>
    <w:rsid w:val="005C5F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goo.gl/nf29xl" TargetMode="External"/><Relationship Id="rId7" Type="http://schemas.openxmlformats.org/officeDocument/2006/relationships/hyperlink" Target="https://bitly.com/" TargetMode="External"/><Relationship Id="rId2" Type="http://schemas.openxmlformats.org/officeDocument/2006/relationships/image" Target="media/image7.png"/><Relationship Id="rId1" Type="http://schemas.openxmlformats.org/officeDocument/2006/relationships/image" Target="media/image6.png"/><Relationship Id="rId6" Type="http://schemas.openxmlformats.org/officeDocument/2006/relationships/hyperlink" Target="https://bitly.com/" TargetMode="External"/><Relationship Id="rId5" Type="http://schemas.openxmlformats.org/officeDocument/2006/relationships/hyperlink" Target="https://bitly.com/" TargetMode="External"/><Relationship Id="rId4" Type="http://schemas.openxmlformats.org/officeDocument/2006/relationships/hyperlink" Target="https://bitly.com/"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s://co.creativecommons.org/?page_id=13" TargetMode="External"/><Relationship Id="rId18" Type="http://schemas.openxmlformats.org/officeDocument/2006/relationships/hyperlink" Target="http://recursosdigitales.usb.edu.co/admin_bd/login/login.php" TargetMode="External"/><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hyperlink" Target="https://www.mendeley.com/join/" TargetMode="External"/><Relationship Id="rId34" Type="http://schemas.openxmlformats.org/officeDocument/2006/relationships/image" Target="media/image20.png"/><Relationship Id="rId42" Type="http://schemas.openxmlformats.org/officeDocument/2006/relationships/image" Target="media/image27.jpe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5.png"/><Relationship Id="rId11" Type="http://schemas.microsoft.com/office/2016/09/relationships/commentsIds" Target="commentsId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gif"/><Relationship Id="rId28" Type="http://schemas.openxmlformats.org/officeDocument/2006/relationships/image" Target="media/image14.png"/><Relationship Id="rId36" Type="http://schemas.openxmlformats.org/officeDocument/2006/relationships/header" Target="header2.xml"/><Relationship Id="rId49"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8.wmf"/><Relationship Id="rId31" Type="http://schemas.openxmlformats.org/officeDocument/2006/relationships/image" Target="media/image17.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jpeg"/><Relationship Id="rId22" Type="http://schemas.openxmlformats.org/officeDocument/2006/relationships/hyperlink" Target="https://bit.ly/35BPtVo"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glossaryDocument" Target="glossary/document.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eader" Target="header1.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header" Target="header3.xml"/><Relationship Id="rId20" Type="http://schemas.openxmlformats.org/officeDocument/2006/relationships/oleObject" Target="embeddings/oleObject1.bin"/><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50" Type="http://schemas.openxmlformats.org/officeDocument/2006/relationships/image" Target="media/image31.png"/><Relationship Id="rId51" Type="http://schemas.openxmlformats.org/officeDocument/2006/relationships/image" Target="media/image32.png"/><Relationship Id="rId52" Type="http://schemas.openxmlformats.org/officeDocument/2006/relationships/image" Target="media/image3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226957964EA4853A4163963A596444E"/>
        <w:category>
          <w:name w:val="General"/>
          <w:gallery w:val="placeholder"/>
        </w:category>
        <w:types>
          <w:type w:val="bbPlcHdr"/>
        </w:types>
        <w:behaviors>
          <w:behavior w:val="content"/>
        </w:behaviors>
        <w:guid w:val="{B8C06933-4D86-41B9-A02D-59EFF972CC13}"/>
      </w:docPartPr>
      <w:docPartBody>
        <w:p w:rsidR="00524835" w:rsidRDefault="00755AD2" w:rsidP="00755AD2">
          <w:pPr>
            <w:pStyle w:val="1226957964EA4853A4163963A596444E"/>
          </w:pPr>
          <w:r w:rsidRPr="005F0241">
            <w:rPr>
              <w:rStyle w:val="Textodelmarcadordeposicin"/>
            </w:rPr>
            <w:t>Elija un elemento.</w:t>
          </w:r>
        </w:p>
      </w:docPartBody>
    </w:docPart>
    <w:docPart>
      <w:docPartPr>
        <w:name w:val="4BD67640FF404015B9B58E69AD84B9DC"/>
        <w:category>
          <w:name w:val="General"/>
          <w:gallery w:val="placeholder"/>
        </w:category>
        <w:types>
          <w:type w:val="bbPlcHdr"/>
        </w:types>
        <w:behaviors>
          <w:behavior w:val="content"/>
        </w:behaviors>
        <w:guid w:val="{2141C7B6-1024-4FD4-A755-6876387E4881}"/>
      </w:docPartPr>
      <w:docPartBody>
        <w:p w:rsidR="00524835" w:rsidRDefault="00755AD2" w:rsidP="00755AD2">
          <w:pPr>
            <w:pStyle w:val="4BD67640FF404015B9B58E69AD84B9DC"/>
          </w:pPr>
          <w:r w:rsidRPr="007A2281">
            <w:rPr>
              <w:rStyle w:val="Textodelmarcadordeposicin"/>
            </w:rPr>
            <w:t>Elija un elemento.</w:t>
          </w:r>
        </w:p>
      </w:docPartBody>
    </w:docPart>
    <w:docPart>
      <w:docPartPr>
        <w:name w:val="991A38D51DF9435386EE841FC0AF1EF7"/>
        <w:category>
          <w:name w:val="General"/>
          <w:gallery w:val="placeholder"/>
        </w:category>
        <w:types>
          <w:type w:val="bbPlcHdr"/>
        </w:types>
        <w:behaviors>
          <w:behavior w:val="content"/>
        </w:behaviors>
        <w:guid w:val="{7D7A3EEC-C65D-4B08-88E5-B4AF08140D11}"/>
      </w:docPartPr>
      <w:docPartBody>
        <w:p w:rsidR="003E1AF5" w:rsidRDefault="00D5737D" w:rsidP="00D5737D">
          <w:pPr>
            <w:pStyle w:val="991A38D51DF9435386EE841FC0AF1EF7"/>
          </w:pPr>
          <w:r w:rsidRPr="00171C88">
            <w:rPr>
              <w:rStyle w:val="Textodelmarcadordeposicin"/>
            </w:rPr>
            <w:t>Elija un elemento.</w:t>
          </w:r>
        </w:p>
      </w:docPartBody>
    </w:docPart>
    <w:docPart>
      <w:docPartPr>
        <w:name w:val="B47892EFE89C478EB9BF24A7B3462499"/>
        <w:category>
          <w:name w:val="General"/>
          <w:gallery w:val="placeholder"/>
        </w:category>
        <w:types>
          <w:type w:val="bbPlcHdr"/>
        </w:types>
        <w:behaviors>
          <w:behavior w:val="content"/>
        </w:behaviors>
        <w:guid w:val="{016AFC53-B719-4B36-B69A-B96241DDC203}"/>
      </w:docPartPr>
      <w:docPartBody>
        <w:p w:rsidR="003E1AF5" w:rsidRDefault="00D5737D" w:rsidP="00D5737D">
          <w:pPr>
            <w:pStyle w:val="B47892EFE89C478EB9BF24A7B3462499"/>
          </w:pPr>
          <w:r w:rsidRPr="00171C88">
            <w:rPr>
              <w:rStyle w:val="Textodelmarcadordeposicin"/>
            </w:rPr>
            <w:t>Elija un elemento.</w:t>
          </w:r>
        </w:p>
      </w:docPartBody>
    </w:docPart>
    <w:docPart>
      <w:docPartPr>
        <w:name w:val="C578DD228A2D42E1927C51FC3238C0CF"/>
        <w:category>
          <w:name w:val="General"/>
          <w:gallery w:val="placeholder"/>
        </w:category>
        <w:types>
          <w:type w:val="bbPlcHdr"/>
        </w:types>
        <w:behaviors>
          <w:behavior w:val="content"/>
        </w:behaviors>
        <w:guid w:val="{4A91922A-3F05-473E-BC68-C24B6C3C3875}"/>
      </w:docPartPr>
      <w:docPartBody>
        <w:p w:rsidR="00A74BE4" w:rsidRDefault="00A74BE4" w:rsidP="00A74BE4">
          <w:pPr>
            <w:pStyle w:val="C578DD228A2D42E1927C51FC3238C0CF"/>
          </w:pPr>
          <w:r w:rsidRPr="007A2281">
            <w:rPr>
              <w:rStyle w:val="Textodelmarcadordeposicin"/>
            </w:rPr>
            <w:t>Elija un elemento.</w:t>
          </w:r>
        </w:p>
      </w:docPartBody>
    </w:docPart>
    <w:docPart>
      <w:docPartPr>
        <w:name w:val="EC6DC0B8647646C6A49D67014B1106B8"/>
        <w:category>
          <w:name w:val="General"/>
          <w:gallery w:val="placeholder"/>
        </w:category>
        <w:types>
          <w:type w:val="bbPlcHdr"/>
        </w:types>
        <w:behaviors>
          <w:behavior w:val="content"/>
        </w:behaviors>
        <w:guid w:val="{4137506E-7389-4E16-BF0E-16565A8ECEF5}"/>
      </w:docPartPr>
      <w:docPartBody>
        <w:p w:rsidR="00A74BE4" w:rsidRDefault="00A74BE4" w:rsidP="00A74BE4">
          <w:pPr>
            <w:pStyle w:val="EC6DC0B8647646C6A49D67014B1106B8"/>
          </w:pPr>
          <w:r w:rsidRPr="00F63384">
            <w:rPr>
              <w:rStyle w:val="Textodelmarcadordeposicin"/>
              <w:rFonts w:cs="Times New Roman"/>
            </w:rPr>
            <w:t>Elija un elemento.</w:t>
          </w:r>
        </w:p>
      </w:docPartBody>
    </w:docPart>
    <w:docPart>
      <w:docPartPr>
        <w:name w:val="8D1DBDEBA73F49D1A97C27A3E9A519AE"/>
        <w:category>
          <w:name w:val="General"/>
          <w:gallery w:val="placeholder"/>
        </w:category>
        <w:types>
          <w:type w:val="bbPlcHdr"/>
        </w:types>
        <w:behaviors>
          <w:behavior w:val="content"/>
        </w:behaviors>
        <w:guid w:val="{B24BAF60-8396-42D8-B569-9F4825536C09}"/>
      </w:docPartPr>
      <w:docPartBody>
        <w:p w:rsidR="00A74BE4" w:rsidRDefault="00A74BE4" w:rsidP="00A74BE4">
          <w:pPr>
            <w:pStyle w:val="8D1DBDEBA73F49D1A97C27A3E9A519AE"/>
          </w:pPr>
          <w:r w:rsidRPr="007A2281">
            <w:rPr>
              <w:rStyle w:val="Textodelmarcadordeposicin"/>
            </w:rPr>
            <w:t>Elija un elemento.</w:t>
          </w:r>
        </w:p>
      </w:docPartBody>
    </w:docPart>
    <w:docPart>
      <w:docPartPr>
        <w:name w:val="BC2B9FB2E2C2485DBE59A09C3E627BA3"/>
        <w:category>
          <w:name w:val="General"/>
          <w:gallery w:val="placeholder"/>
        </w:category>
        <w:types>
          <w:type w:val="bbPlcHdr"/>
        </w:types>
        <w:behaviors>
          <w:behavior w:val="content"/>
        </w:behaviors>
        <w:guid w:val="{5F7FE603-1D6E-4E72-A5E5-7AF999A51695}"/>
      </w:docPartPr>
      <w:docPartBody>
        <w:p w:rsidR="00A74BE4" w:rsidRDefault="00A74BE4" w:rsidP="00A74BE4">
          <w:pPr>
            <w:pStyle w:val="BC2B9FB2E2C2485DBE59A09C3E627BA3"/>
          </w:pPr>
          <w:r w:rsidRPr="007A2281">
            <w:rPr>
              <w:rStyle w:val="Textodelmarcadordeposicin"/>
            </w:rPr>
            <w:t>Elija un elemento.</w:t>
          </w:r>
        </w:p>
      </w:docPartBody>
    </w:docPart>
    <w:docPart>
      <w:docPartPr>
        <w:name w:val="10A1BF3561C1435C8B0BF30B6160EC1B"/>
        <w:category>
          <w:name w:val="General"/>
          <w:gallery w:val="placeholder"/>
        </w:category>
        <w:types>
          <w:type w:val="bbPlcHdr"/>
        </w:types>
        <w:behaviors>
          <w:behavior w:val="content"/>
        </w:behaviors>
        <w:guid w:val="{892A2E08-13C9-4CFE-AC25-6114EC20A729}"/>
      </w:docPartPr>
      <w:docPartBody>
        <w:p w:rsidR="00A74BE4" w:rsidRDefault="00A74BE4" w:rsidP="00A74BE4">
          <w:pPr>
            <w:pStyle w:val="10A1BF3561C1435C8B0BF30B6160EC1B"/>
          </w:pPr>
          <w:r w:rsidRPr="007A2281">
            <w:rPr>
              <w:rStyle w:val="Textodelmarcadordeposicin"/>
            </w:rPr>
            <w:t>Elija un elemento.</w:t>
          </w:r>
        </w:p>
      </w:docPartBody>
    </w:docPart>
    <w:docPart>
      <w:docPartPr>
        <w:name w:val="94919D22E56741DCABBE0F4EBB678DA8"/>
        <w:category>
          <w:name w:val="General"/>
          <w:gallery w:val="placeholder"/>
        </w:category>
        <w:types>
          <w:type w:val="bbPlcHdr"/>
        </w:types>
        <w:behaviors>
          <w:behavior w:val="content"/>
        </w:behaviors>
        <w:guid w:val="{B10705F9-EABA-4F91-A3F4-50B5098FC01E}"/>
      </w:docPartPr>
      <w:docPartBody>
        <w:p w:rsidR="00A74BE4" w:rsidRDefault="00A74BE4" w:rsidP="00A74BE4">
          <w:pPr>
            <w:pStyle w:val="94919D22E56741DCABBE0F4EBB678DA8"/>
          </w:pPr>
          <w:r w:rsidRPr="007A2281">
            <w:rPr>
              <w:rStyle w:val="Textodelmarcadordeposicin"/>
            </w:rPr>
            <w:t>Elija un elemento.</w:t>
          </w:r>
        </w:p>
      </w:docPartBody>
    </w:docPart>
    <w:docPart>
      <w:docPartPr>
        <w:name w:val="92E505826B3A41D9A77C4EB5061D7281"/>
        <w:category>
          <w:name w:val="General"/>
          <w:gallery w:val="placeholder"/>
        </w:category>
        <w:types>
          <w:type w:val="bbPlcHdr"/>
        </w:types>
        <w:behaviors>
          <w:behavior w:val="content"/>
        </w:behaviors>
        <w:guid w:val="{2DB02566-50EB-453A-9B97-49D745EFC020}"/>
      </w:docPartPr>
      <w:docPartBody>
        <w:p w:rsidR="00A74BE4" w:rsidRDefault="00A74BE4" w:rsidP="00A74BE4">
          <w:pPr>
            <w:pStyle w:val="92E505826B3A41D9A77C4EB5061D7281"/>
          </w:pPr>
          <w:r w:rsidRPr="007A2281">
            <w:rPr>
              <w:rStyle w:val="Textodelmarcadordeposicin"/>
            </w:rPr>
            <w:t>Elija un elemento.</w:t>
          </w:r>
        </w:p>
      </w:docPartBody>
    </w:docPart>
    <w:docPart>
      <w:docPartPr>
        <w:name w:val="AD206F1C2B494A6883FDD0C1209717BE"/>
        <w:category>
          <w:name w:val="General"/>
          <w:gallery w:val="placeholder"/>
        </w:category>
        <w:types>
          <w:type w:val="bbPlcHdr"/>
        </w:types>
        <w:behaviors>
          <w:behavior w:val="content"/>
        </w:behaviors>
        <w:guid w:val="{1BF090A0-54A9-4BB6-8563-D5D8EBF347D4}"/>
      </w:docPartPr>
      <w:docPartBody>
        <w:p w:rsidR="00A74BE4" w:rsidRDefault="00A74BE4" w:rsidP="00A74BE4">
          <w:pPr>
            <w:pStyle w:val="AD206F1C2B494A6883FDD0C1209717BE"/>
          </w:pPr>
          <w:r w:rsidRPr="007A2281">
            <w:rPr>
              <w:rStyle w:val="Textodelmarcadordeposicin"/>
            </w:rPr>
            <w:t>Elija un elemento.</w:t>
          </w:r>
        </w:p>
      </w:docPartBody>
    </w:docPart>
    <w:docPart>
      <w:docPartPr>
        <w:name w:val="B8754A80E3E242D38A4A7EB87283F76F"/>
        <w:category>
          <w:name w:val="General"/>
          <w:gallery w:val="placeholder"/>
        </w:category>
        <w:types>
          <w:type w:val="bbPlcHdr"/>
        </w:types>
        <w:behaviors>
          <w:behavior w:val="content"/>
        </w:behaviors>
        <w:guid w:val="{9471DCC4-EA82-4385-94ED-386F95ED53E9}"/>
      </w:docPartPr>
      <w:docPartBody>
        <w:p w:rsidR="00A74BE4" w:rsidRDefault="00A74BE4" w:rsidP="00A74BE4">
          <w:pPr>
            <w:pStyle w:val="B8754A80E3E242D38A4A7EB87283F76F"/>
          </w:pPr>
          <w:r w:rsidRPr="007A2281">
            <w:rPr>
              <w:rStyle w:val="Textodelmarcadordeposicin"/>
            </w:rPr>
            <w:t>Elija un elemento.</w:t>
          </w:r>
        </w:p>
      </w:docPartBody>
    </w:docPart>
    <w:docPart>
      <w:docPartPr>
        <w:name w:val="774E1A429AF848539947704ADCCCAAC7"/>
        <w:category>
          <w:name w:val="General"/>
          <w:gallery w:val="placeholder"/>
        </w:category>
        <w:types>
          <w:type w:val="bbPlcHdr"/>
        </w:types>
        <w:behaviors>
          <w:behavior w:val="content"/>
        </w:behaviors>
        <w:guid w:val="{548F19EB-0F94-4A90-B593-DA9A94554995}"/>
      </w:docPartPr>
      <w:docPartBody>
        <w:p w:rsidR="00A74BE4" w:rsidRDefault="00A74BE4" w:rsidP="00A74BE4">
          <w:pPr>
            <w:pStyle w:val="774E1A429AF848539947704ADCCCAAC7"/>
          </w:pPr>
          <w:r w:rsidRPr="007A2281">
            <w:rPr>
              <w:rStyle w:val="Textodelmarcadordeposicin"/>
            </w:rPr>
            <w:t>Elija un elemento.</w:t>
          </w:r>
        </w:p>
      </w:docPartBody>
    </w:docPart>
    <w:docPart>
      <w:docPartPr>
        <w:name w:val="CC721344B820410C9E4E6BD1D010B490"/>
        <w:category>
          <w:name w:val="General"/>
          <w:gallery w:val="placeholder"/>
        </w:category>
        <w:types>
          <w:type w:val="bbPlcHdr"/>
        </w:types>
        <w:behaviors>
          <w:behavior w:val="content"/>
        </w:behaviors>
        <w:guid w:val="{25155758-FC07-47A8-BBE3-A960A486155A}"/>
      </w:docPartPr>
      <w:docPartBody>
        <w:p w:rsidR="00A74BE4" w:rsidRDefault="00A74BE4" w:rsidP="00A74BE4">
          <w:pPr>
            <w:pStyle w:val="CC721344B820410C9E4E6BD1D010B490"/>
          </w:pPr>
          <w:r w:rsidRPr="007A2281">
            <w:rPr>
              <w:rStyle w:val="Textodelmarcadordeposicin"/>
            </w:rPr>
            <w:t>Elija un elemento.</w:t>
          </w:r>
        </w:p>
      </w:docPartBody>
    </w:docPart>
    <w:docPart>
      <w:docPartPr>
        <w:name w:val="918B11B9510A4C3DB030AF3A84D888BA"/>
        <w:category>
          <w:name w:val="General"/>
          <w:gallery w:val="placeholder"/>
        </w:category>
        <w:types>
          <w:type w:val="bbPlcHdr"/>
        </w:types>
        <w:behaviors>
          <w:behavior w:val="content"/>
        </w:behaviors>
        <w:guid w:val="{643B8ECD-ADD8-4833-8F32-420596738EE2}"/>
      </w:docPartPr>
      <w:docPartBody>
        <w:p w:rsidR="00A74BE4" w:rsidRDefault="00A74BE4" w:rsidP="00A74BE4">
          <w:pPr>
            <w:pStyle w:val="918B11B9510A4C3DB030AF3A84D888BA"/>
          </w:pPr>
          <w:r w:rsidRPr="007A228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27A"/>
    <w:rsid w:val="00092995"/>
    <w:rsid w:val="0009625F"/>
    <w:rsid w:val="000E364E"/>
    <w:rsid w:val="000F53B8"/>
    <w:rsid w:val="001159CA"/>
    <w:rsid w:val="00132BF8"/>
    <w:rsid w:val="0015181A"/>
    <w:rsid w:val="00157059"/>
    <w:rsid w:val="001C5FCF"/>
    <w:rsid w:val="001D1741"/>
    <w:rsid w:val="001D66F1"/>
    <w:rsid w:val="001F4E89"/>
    <w:rsid w:val="002202AE"/>
    <w:rsid w:val="002205DA"/>
    <w:rsid w:val="00227B4B"/>
    <w:rsid w:val="00253758"/>
    <w:rsid w:val="00254F68"/>
    <w:rsid w:val="002B0181"/>
    <w:rsid w:val="002D61B5"/>
    <w:rsid w:val="00305944"/>
    <w:rsid w:val="003121B2"/>
    <w:rsid w:val="00313C13"/>
    <w:rsid w:val="00324C38"/>
    <w:rsid w:val="0035336D"/>
    <w:rsid w:val="00355085"/>
    <w:rsid w:val="003912D4"/>
    <w:rsid w:val="003E1AF5"/>
    <w:rsid w:val="003E4B33"/>
    <w:rsid w:val="003E723B"/>
    <w:rsid w:val="0042427A"/>
    <w:rsid w:val="00483053"/>
    <w:rsid w:val="00486653"/>
    <w:rsid w:val="004A2910"/>
    <w:rsid w:val="004E516E"/>
    <w:rsid w:val="004F6D10"/>
    <w:rsid w:val="00524835"/>
    <w:rsid w:val="00562E7C"/>
    <w:rsid w:val="00563780"/>
    <w:rsid w:val="00564E82"/>
    <w:rsid w:val="005726D9"/>
    <w:rsid w:val="00574C98"/>
    <w:rsid w:val="005778D4"/>
    <w:rsid w:val="00582A07"/>
    <w:rsid w:val="005843E5"/>
    <w:rsid w:val="005902AD"/>
    <w:rsid w:val="005B5AA2"/>
    <w:rsid w:val="005C0EFB"/>
    <w:rsid w:val="0062687A"/>
    <w:rsid w:val="006539CA"/>
    <w:rsid w:val="00673377"/>
    <w:rsid w:val="00686771"/>
    <w:rsid w:val="006D3228"/>
    <w:rsid w:val="006D79A5"/>
    <w:rsid w:val="006E6480"/>
    <w:rsid w:val="0070450C"/>
    <w:rsid w:val="00723B43"/>
    <w:rsid w:val="00725641"/>
    <w:rsid w:val="00726596"/>
    <w:rsid w:val="00755AD2"/>
    <w:rsid w:val="00781AB4"/>
    <w:rsid w:val="007A619F"/>
    <w:rsid w:val="007B2D34"/>
    <w:rsid w:val="007C2333"/>
    <w:rsid w:val="007F4BC0"/>
    <w:rsid w:val="00836304"/>
    <w:rsid w:val="00870F9D"/>
    <w:rsid w:val="00875DE9"/>
    <w:rsid w:val="00885122"/>
    <w:rsid w:val="008E64A4"/>
    <w:rsid w:val="00927071"/>
    <w:rsid w:val="00964F63"/>
    <w:rsid w:val="00980864"/>
    <w:rsid w:val="00985A2B"/>
    <w:rsid w:val="009910FF"/>
    <w:rsid w:val="009D3960"/>
    <w:rsid w:val="00A05196"/>
    <w:rsid w:val="00A21A4F"/>
    <w:rsid w:val="00A33166"/>
    <w:rsid w:val="00A40292"/>
    <w:rsid w:val="00A43E65"/>
    <w:rsid w:val="00A4438A"/>
    <w:rsid w:val="00A53BC2"/>
    <w:rsid w:val="00A74BE4"/>
    <w:rsid w:val="00B00464"/>
    <w:rsid w:val="00B33BC9"/>
    <w:rsid w:val="00B363DC"/>
    <w:rsid w:val="00B57A42"/>
    <w:rsid w:val="00B90A35"/>
    <w:rsid w:val="00B963A8"/>
    <w:rsid w:val="00BF21AC"/>
    <w:rsid w:val="00BF7194"/>
    <w:rsid w:val="00C218A3"/>
    <w:rsid w:val="00C42923"/>
    <w:rsid w:val="00C53B32"/>
    <w:rsid w:val="00C60174"/>
    <w:rsid w:val="00C94813"/>
    <w:rsid w:val="00CF4E9C"/>
    <w:rsid w:val="00D329C3"/>
    <w:rsid w:val="00D5737D"/>
    <w:rsid w:val="00D65733"/>
    <w:rsid w:val="00D920DF"/>
    <w:rsid w:val="00DA3D82"/>
    <w:rsid w:val="00DB38F9"/>
    <w:rsid w:val="00DC477B"/>
    <w:rsid w:val="00EA2765"/>
    <w:rsid w:val="00EA7840"/>
    <w:rsid w:val="00EE2917"/>
    <w:rsid w:val="00EF58B8"/>
    <w:rsid w:val="00F34755"/>
    <w:rsid w:val="00F67A5E"/>
    <w:rsid w:val="00F95EB5"/>
    <w:rsid w:val="00F97106"/>
    <w:rsid w:val="00FA079B"/>
    <w:rsid w:val="00FA326C"/>
    <w:rsid w:val="00FB5618"/>
    <w:rsid w:val="00FC2155"/>
    <w:rsid w:val="00FC305B"/>
    <w:rsid w:val="00FF7C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651F65DB"/>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74BE4"/>
    <w:rPr>
      <w:color w:val="808080"/>
    </w:rPr>
  </w:style>
  <w:style w:type="paragraph" w:customStyle="1" w:styleId="D4E2624A4CFA48C3A2B5244C84654470">
    <w:name w:val="D4E2624A4CFA48C3A2B5244C84654470"/>
    <w:rsid w:val="00755AD2"/>
  </w:style>
  <w:style w:type="paragraph" w:customStyle="1" w:styleId="1226957964EA4853A4163963A596444E">
    <w:name w:val="1226957964EA4853A4163963A596444E"/>
    <w:rsid w:val="00755AD2"/>
  </w:style>
  <w:style w:type="paragraph" w:customStyle="1" w:styleId="4BD67640FF404015B9B58E69AD84B9DC">
    <w:name w:val="4BD67640FF404015B9B58E69AD84B9DC"/>
    <w:rsid w:val="00755AD2"/>
  </w:style>
  <w:style w:type="paragraph" w:customStyle="1" w:styleId="991A38D51DF9435386EE841FC0AF1EF7">
    <w:name w:val="991A38D51DF9435386EE841FC0AF1EF7"/>
    <w:rsid w:val="00D5737D"/>
  </w:style>
  <w:style w:type="paragraph" w:customStyle="1" w:styleId="BC3F5548A7A84B7789FBF49A2A7B40D2">
    <w:name w:val="BC3F5548A7A84B7789FBF49A2A7B40D2"/>
    <w:rsid w:val="00D5737D"/>
  </w:style>
  <w:style w:type="paragraph" w:customStyle="1" w:styleId="2CCD67852D1340BF9FEE5104EEAEB5EF">
    <w:name w:val="2CCD67852D1340BF9FEE5104EEAEB5EF"/>
    <w:rsid w:val="00D5737D"/>
  </w:style>
  <w:style w:type="paragraph" w:customStyle="1" w:styleId="BDF27760E8C3412086EB4E209D5CFAB7">
    <w:name w:val="BDF27760E8C3412086EB4E209D5CFAB7"/>
    <w:rsid w:val="00D5737D"/>
  </w:style>
  <w:style w:type="paragraph" w:customStyle="1" w:styleId="A2F897FA31BA4657989B03D17BA4C619">
    <w:name w:val="A2F897FA31BA4657989B03D17BA4C619"/>
    <w:rsid w:val="00A33166"/>
  </w:style>
  <w:style w:type="paragraph" w:customStyle="1" w:styleId="B47892EFE89C478EB9BF24A7B3462499">
    <w:name w:val="B47892EFE89C478EB9BF24A7B3462499"/>
    <w:rsid w:val="00D5737D"/>
  </w:style>
  <w:style w:type="paragraph" w:customStyle="1" w:styleId="1AD40BD8956E401BA399E5707CADBE4D">
    <w:name w:val="1AD40BD8956E401BA399E5707CADBE4D"/>
    <w:rsid w:val="003E723B"/>
  </w:style>
  <w:style w:type="paragraph" w:customStyle="1" w:styleId="2A349F9E958C4A1DAFC3CE1E18DD26BD">
    <w:name w:val="2A349F9E958C4A1DAFC3CE1E18DD26BD"/>
    <w:rsid w:val="00D920DF"/>
  </w:style>
  <w:style w:type="paragraph" w:customStyle="1" w:styleId="176121F05F89474D83AA4AD1AFA23946">
    <w:name w:val="176121F05F89474D83AA4AD1AFA23946"/>
    <w:rsid w:val="00BF7194"/>
  </w:style>
  <w:style w:type="paragraph" w:customStyle="1" w:styleId="4E719A393313432E9D96C938B8B3495D">
    <w:name w:val="4E719A393313432E9D96C938B8B3495D"/>
    <w:rsid w:val="00BF7194"/>
  </w:style>
  <w:style w:type="paragraph" w:customStyle="1" w:styleId="82A4DF3AD7714A21A582ABB9351A469B">
    <w:name w:val="82A4DF3AD7714A21A582ABB9351A469B"/>
    <w:rsid w:val="00A33166"/>
  </w:style>
  <w:style w:type="paragraph" w:customStyle="1" w:styleId="649A642A575B4196A3825D90B44E23E7">
    <w:name w:val="649A642A575B4196A3825D90B44E23E7"/>
    <w:rsid w:val="00F67A5E"/>
  </w:style>
  <w:style w:type="paragraph" w:customStyle="1" w:styleId="C578DD228A2D42E1927C51FC3238C0CF">
    <w:name w:val="C578DD228A2D42E1927C51FC3238C0CF"/>
    <w:rsid w:val="00A74BE4"/>
    <w:pPr>
      <w:spacing w:line="278" w:lineRule="auto"/>
    </w:pPr>
    <w:rPr>
      <w:kern w:val="2"/>
      <w:sz w:val="24"/>
      <w:szCs w:val="24"/>
      <w14:ligatures w14:val="standardContextual"/>
    </w:rPr>
  </w:style>
  <w:style w:type="paragraph" w:customStyle="1" w:styleId="422198C61F8C4FD29751F5E0B88AD5C8">
    <w:name w:val="422198C61F8C4FD29751F5E0B88AD5C8"/>
    <w:rsid w:val="001D66F1"/>
    <w:rPr>
      <w:kern w:val="2"/>
      <w14:ligatures w14:val="standardContextual"/>
    </w:rPr>
  </w:style>
  <w:style w:type="paragraph" w:customStyle="1" w:styleId="EC6DC0B8647646C6A49D67014B1106B8">
    <w:name w:val="EC6DC0B8647646C6A49D67014B1106B8"/>
    <w:rsid w:val="00A74BE4"/>
    <w:pPr>
      <w:spacing w:line="278" w:lineRule="auto"/>
    </w:pPr>
    <w:rPr>
      <w:kern w:val="2"/>
      <w:sz w:val="24"/>
      <w:szCs w:val="24"/>
      <w14:ligatures w14:val="standardContextual"/>
    </w:rPr>
  </w:style>
  <w:style w:type="paragraph" w:customStyle="1" w:styleId="8D1DBDEBA73F49D1A97C27A3E9A519AE">
    <w:name w:val="8D1DBDEBA73F49D1A97C27A3E9A519AE"/>
    <w:rsid w:val="00A74BE4"/>
    <w:pPr>
      <w:spacing w:line="278" w:lineRule="auto"/>
    </w:pPr>
    <w:rPr>
      <w:kern w:val="2"/>
      <w:sz w:val="24"/>
      <w:szCs w:val="24"/>
      <w14:ligatures w14:val="standardContextual"/>
    </w:rPr>
  </w:style>
  <w:style w:type="paragraph" w:customStyle="1" w:styleId="BC2B9FB2E2C2485DBE59A09C3E627BA3">
    <w:name w:val="BC2B9FB2E2C2485DBE59A09C3E627BA3"/>
    <w:rsid w:val="00A74BE4"/>
    <w:pPr>
      <w:spacing w:line="278" w:lineRule="auto"/>
    </w:pPr>
    <w:rPr>
      <w:kern w:val="2"/>
      <w:sz w:val="24"/>
      <w:szCs w:val="24"/>
      <w14:ligatures w14:val="standardContextual"/>
    </w:rPr>
  </w:style>
  <w:style w:type="paragraph" w:customStyle="1" w:styleId="10A1BF3561C1435C8B0BF30B6160EC1B">
    <w:name w:val="10A1BF3561C1435C8B0BF30B6160EC1B"/>
    <w:rsid w:val="00A74BE4"/>
    <w:pPr>
      <w:spacing w:line="278" w:lineRule="auto"/>
    </w:pPr>
    <w:rPr>
      <w:kern w:val="2"/>
      <w:sz w:val="24"/>
      <w:szCs w:val="24"/>
      <w14:ligatures w14:val="standardContextual"/>
    </w:rPr>
  </w:style>
  <w:style w:type="paragraph" w:customStyle="1" w:styleId="94919D22E56741DCABBE0F4EBB678DA8">
    <w:name w:val="94919D22E56741DCABBE0F4EBB678DA8"/>
    <w:rsid w:val="00A74BE4"/>
    <w:pPr>
      <w:spacing w:line="278" w:lineRule="auto"/>
    </w:pPr>
    <w:rPr>
      <w:kern w:val="2"/>
      <w:sz w:val="24"/>
      <w:szCs w:val="24"/>
      <w14:ligatures w14:val="standardContextual"/>
    </w:rPr>
  </w:style>
  <w:style w:type="paragraph" w:customStyle="1" w:styleId="92E505826B3A41D9A77C4EB5061D7281">
    <w:name w:val="92E505826B3A41D9A77C4EB5061D7281"/>
    <w:rsid w:val="00A74BE4"/>
    <w:pPr>
      <w:spacing w:line="278" w:lineRule="auto"/>
    </w:pPr>
    <w:rPr>
      <w:kern w:val="2"/>
      <w:sz w:val="24"/>
      <w:szCs w:val="24"/>
      <w14:ligatures w14:val="standardContextual"/>
    </w:rPr>
  </w:style>
  <w:style w:type="paragraph" w:customStyle="1" w:styleId="AD206F1C2B494A6883FDD0C1209717BE">
    <w:name w:val="AD206F1C2B494A6883FDD0C1209717BE"/>
    <w:rsid w:val="00A74BE4"/>
    <w:pPr>
      <w:spacing w:line="278" w:lineRule="auto"/>
    </w:pPr>
    <w:rPr>
      <w:kern w:val="2"/>
      <w:sz w:val="24"/>
      <w:szCs w:val="24"/>
      <w14:ligatures w14:val="standardContextual"/>
    </w:rPr>
  </w:style>
  <w:style w:type="paragraph" w:customStyle="1" w:styleId="B8754A80E3E242D38A4A7EB87283F76F">
    <w:name w:val="B8754A80E3E242D38A4A7EB87283F76F"/>
    <w:rsid w:val="00A74BE4"/>
    <w:pPr>
      <w:spacing w:line="278" w:lineRule="auto"/>
    </w:pPr>
    <w:rPr>
      <w:kern w:val="2"/>
      <w:sz w:val="24"/>
      <w:szCs w:val="24"/>
      <w14:ligatures w14:val="standardContextual"/>
    </w:rPr>
  </w:style>
  <w:style w:type="paragraph" w:customStyle="1" w:styleId="774E1A429AF848539947704ADCCCAAC7">
    <w:name w:val="774E1A429AF848539947704ADCCCAAC7"/>
    <w:rsid w:val="00A74BE4"/>
    <w:pPr>
      <w:spacing w:line="278" w:lineRule="auto"/>
    </w:pPr>
    <w:rPr>
      <w:kern w:val="2"/>
      <w:sz w:val="24"/>
      <w:szCs w:val="24"/>
      <w14:ligatures w14:val="standardContextual"/>
    </w:rPr>
  </w:style>
  <w:style w:type="paragraph" w:customStyle="1" w:styleId="CC721344B820410C9E4E6BD1D010B490">
    <w:name w:val="CC721344B820410C9E4E6BD1D010B490"/>
    <w:rsid w:val="00A74BE4"/>
    <w:pPr>
      <w:spacing w:line="278" w:lineRule="auto"/>
    </w:pPr>
    <w:rPr>
      <w:kern w:val="2"/>
      <w:sz w:val="24"/>
      <w:szCs w:val="24"/>
      <w14:ligatures w14:val="standardContextual"/>
    </w:rPr>
  </w:style>
  <w:style w:type="paragraph" w:customStyle="1" w:styleId="918B11B9510A4C3DB030AF3A84D888BA">
    <w:name w:val="918B11B9510A4C3DB030AF3A84D888BA"/>
    <w:rsid w:val="00A74BE4"/>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24A0823-0A96-4807-88C4-3D4226ED07C3}">
  <we:reference id="wa104382081" version="1.46.0.0" store="es-ES" storeType="OMEX"/>
  <we:alternateReferences>
    <we:reference id="WA104382081" version="1.46.0.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9ED52-9079-480D-B31B-FFF0B15944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3258</Words>
  <Characters>17920</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21136</CharactersWithSpaces>
  <SharedDoc>false</SharedDoc>
  <HLinks>
    <vt:vector size="54" baseType="variant">
      <vt:variant>
        <vt:i4>6619174</vt:i4>
      </vt:variant>
      <vt:variant>
        <vt:i4>9</vt:i4>
      </vt:variant>
      <vt:variant>
        <vt:i4>0</vt:i4>
      </vt:variant>
      <vt:variant>
        <vt:i4>5</vt:i4>
      </vt:variant>
      <vt:variant>
        <vt:lpwstr>https://bit.ly/35BPtVo</vt:lpwstr>
      </vt:variant>
      <vt:variant>
        <vt:lpwstr/>
      </vt:variant>
      <vt:variant>
        <vt:i4>8257580</vt:i4>
      </vt:variant>
      <vt:variant>
        <vt:i4>6</vt:i4>
      </vt:variant>
      <vt:variant>
        <vt:i4>0</vt:i4>
      </vt:variant>
      <vt:variant>
        <vt:i4>5</vt:i4>
      </vt:variant>
      <vt:variant>
        <vt:lpwstr>https://www.mendeley.com/join/</vt:lpwstr>
      </vt:variant>
      <vt:variant>
        <vt:lpwstr/>
      </vt:variant>
      <vt:variant>
        <vt:i4>6684672</vt:i4>
      </vt:variant>
      <vt:variant>
        <vt:i4>0</vt:i4>
      </vt:variant>
      <vt:variant>
        <vt:i4>0</vt:i4>
      </vt:variant>
      <vt:variant>
        <vt:i4>5</vt:i4>
      </vt:variant>
      <vt:variant>
        <vt:lpwstr>http://bibliotecadigital.usb.edu.co:90/admin_bd/login/login.php</vt:lpwstr>
      </vt:variant>
      <vt:variant>
        <vt:lpwstr/>
      </vt:variant>
      <vt:variant>
        <vt:i4>7995425</vt:i4>
      </vt:variant>
      <vt:variant>
        <vt:i4>12</vt:i4>
      </vt:variant>
      <vt:variant>
        <vt:i4>0</vt:i4>
      </vt:variant>
      <vt:variant>
        <vt:i4>5</vt:i4>
      </vt:variant>
      <vt:variant>
        <vt:lpwstr>https://bitly.com/</vt:lpwstr>
      </vt:variant>
      <vt:variant>
        <vt:lpwstr/>
      </vt:variant>
      <vt:variant>
        <vt:i4>7995425</vt:i4>
      </vt:variant>
      <vt:variant>
        <vt:i4>9</vt:i4>
      </vt:variant>
      <vt:variant>
        <vt:i4>0</vt:i4>
      </vt:variant>
      <vt:variant>
        <vt:i4>5</vt:i4>
      </vt:variant>
      <vt:variant>
        <vt:lpwstr>https://bitly.com/</vt:lpwstr>
      </vt:variant>
      <vt:variant>
        <vt:lpwstr/>
      </vt:variant>
      <vt:variant>
        <vt:i4>7995425</vt:i4>
      </vt:variant>
      <vt:variant>
        <vt:i4>6</vt:i4>
      </vt:variant>
      <vt:variant>
        <vt:i4>0</vt:i4>
      </vt:variant>
      <vt:variant>
        <vt:i4>5</vt:i4>
      </vt:variant>
      <vt:variant>
        <vt:lpwstr>https://bitly.com/</vt:lpwstr>
      </vt:variant>
      <vt:variant>
        <vt:lpwstr/>
      </vt:variant>
      <vt:variant>
        <vt:i4>7995425</vt:i4>
      </vt:variant>
      <vt:variant>
        <vt:i4>3</vt:i4>
      </vt:variant>
      <vt:variant>
        <vt:i4>0</vt:i4>
      </vt:variant>
      <vt:variant>
        <vt:i4>5</vt:i4>
      </vt:variant>
      <vt:variant>
        <vt:lpwstr>https://bitly.com/</vt:lpwstr>
      </vt:variant>
      <vt:variant>
        <vt:lpwstr/>
      </vt:variant>
      <vt:variant>
        <vt:i4>5767168</vt:i4>
      </vt:variant>
      <vt:variant>
        <vt:i4>0</vt:i4>
      </vt:variant>
      <vt:variant>
        <vt:i4>0</vt:i4>
      </vt:variant>
      <vt:variant>
        <vt:i4>5</vt:i4>
      </vt:variant>
      <vt:variant>
        <vt:lpwstr>http://goo.gl/nf29xl</vt:lpwstr>
      </vt:variant>
      <vt:variant>
        <vt:lpwstr/>
      </vt:variant>
      <vt:variant>
        <vt:i4>5111876</vt:i4>
      </vt:variant>
      <vt:variant>
        <vt:i4>0</vt:i4>
      </vt:variant>
      <vt:variant>
        <vt:i4>0</vt:i4>
      </vt:variant>
      <vt:variant>
        <vt:i4>5</vt:i4>
      </vt:variant>
      <vt:variant>
        <vt:lpwstr>https://youtu.be/s1DcaMQDmKE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2016-03-01T15:36:00Z</dcterms:created>
  <dcterms:modified xsi:type="dcterms:W3CDTF">2024-06-06T17:33:00Z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alejodim@gmail.com@www.mendeley.com</vt:lpwstr>
  </property>
  <property fmtid="{D5CDD505-2E9C-101B-9397-08002B2CF9AE}" pid="4" name="Mendeley Citation Style_1">
    <vt:lpwstr>http://www.zotero.org/styles/ieee</vt:lpwstr>
  </property>
  <property fmtid="{D5CDD505-2E9C-101B-9397-08002B2CF9AE}" pid="5" name="Mendeley Recent Style Id 3_1">
    <vt:lpwstr>http://www.zotero.org/styles/chicago-author-date</vt:lpwstr>
  </property>
  <property fmtid="{D5CDD505-2E9C-101B-9397-08002B2CF9AE}" pid="6" name="Mendeley Recent Style Id 7_1">
    <vt:lpwstr>http://www.zotero.org/styles/modern-language-association</vt:lpwstr>
  </property>
  <property fmtid="{D5CDD505-2E9C-101B-9397-08002B2CF9AE}" pid="7" name="Mendeley Recent Style Id 9_1">
    <vt:lpwstr>http://www.zotero.org/styles/vancouver</vt:lpwstr>
  </property>
  <property fmtid="{D5CDD505-2E9C-101B-9397-08002B2CF9AE}" pid="8" name="Mendeley Recent Style Name 9_1">
    <vt:lpwstr>Vancouver</vt:lpwstr>
  </property>
  <property fmtid="{D5CDD505-2E9C-101B-9397-08002B2CF9AE}" pid="9" name="Mendeley Recent Style Id 0_1">
    <vt:lpwstr>http://www.zotero.org/styles/apa</vt:lpwstr>
  </property>
  <property fmtid="{D5CDD505-2E9C-101B-9397-08002B2CF9AE}" pid="10" name="Mendeley Recent Style Name 0_1">
    <vt:lpwstr>American Psychological Association 7th edition</vt:lpwstr>
  </property>
  <property fmtid="{D5CDD505-2E9C-101B-9397-08002B2CF9AE}" pid="11" name="Mendeley Recent Style Id 1_1">
    <vt:lpwstr>http://www.zotero.org/styles/american-sociological-association</vt:lpwstr>
  </property>
  <property fmtid="{D5CDD505-2E9C-101B-9397-08002B2CF9AE}" pid="12" name="Mendeley Recent Style Name 1_1">
    <vt:lpwstr>American Sociological Association 6th edition</vt:lpwstr>
  </property>
  <property fmtid="{D5CDD505-2E9C-101B-9397-08002B2CF9AE}" pid="13" name="Mendeley Recent Style Id 2_1">
    <vt:lpwstr>http://www.zotero.org/styles/bluebook-law-review</vt:lpwstr>
  </property>
  <property fmtid="{D5CDD505-2E9C-101B-9397-08002B2CF9AE}" pid="14" name="Mendeley Recent Style Name 2_1">
    <vt:lpwstr>Bluebook Law Review</vt:lpwstr>
  </property>
  <property fmtid="{D5CDD505-2E9C-101B-9397-08002B2CF9AE}" pid="15" name="Mendeley Recent Style Name 3_1">
    <vt:lpwstr>Chicago Manual of Style 17th edition (author-date)</vt:lpwstr>
  </property>
  <property fmtid="{D5CDD505-2E9C-101B-9397-08002B2CF9AE}" pid="16" name="Mendeley Recent Style Id 4_1">
    <vt:lpwstr>http://www.zotero.org/styles/harvard-cite-them-right</vt:lpwstr>
  </property>
  <property fmtid="{D5CDD505-2E9C-101B-9397-08002B2CF9AE}" pid="17" name="Mendeley Recent Style Name 4_1">
    <vt:lpwstr>Cite Them Right 10th edition - Harvard</vt:lpwstr>
  </property>
  <property fmtid="{D5CDD505-2E9C-101B-9397-08002B2CF9AE}" pid="18" name="Mendeley Recent Style Id 5_1">
    <vt:lpwstr>http://www.zotero.org/styles/iso690-author-date-en</vt:lpwstr>
  </property>
  <property fmtid="{D5CDD505-2E9C-101B-9397-08002B2CF9AE}" pid="19" name="Mendeley Recent Style Name 5_1">
    <vt:lpwstr>ISO-690 (author-date, English)</vt:lpwstr>
  </property>
  <property fmtid="{D5CDD505-2E9C-101B-9397-08002B2CF9AE}" pid="20" name="Mendeley Recent Style Id 6_1">
    <vt:lpwstr>http://www.zotero.org/styles/international-journal-of-biological-sciences</vt:lpwstr>
  </property>
  <property fmtid="{D5CDD505-2E9C-101B-9397-08002B2CF9AE}" pid="21" name="Mendeley Recent Style Name 6_1">
    <vt:lpwstr>International Journal of Biological Sciences</vt:lpwstr>
  </property>
  <property fmtid="{D5CDD505-2E9C-101B-9397-08002B2CF9AE}" pid="22" name="Mendeley Recent Style Name 7_1">
    <vt:lpwstr>Modern Language Association 8th edition</vt:lpwstr>
  </property>
  <property fmtid="{D5CDD505-2E9C-101B-9397-08002B2CF9AE}" pid="23" name="Mendeley Recent Style Id 8_1">
    <vt:lpwstr>http://www.zotero.org/styles/springer-socpsych-author-date</vt:lpwstr>
  </property>
  <property fmtid="{D5CDD505-2E9C-101B-9397-08002B2CF9AE}" pid="24" name="Mendeley Recent Style Name 8_1">
    <vt:lpwstr>Springer - SocPsych (author-date)</vt:lpwstr>
  </property>
</Properties>
</file>