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 xml:space="preserve">El termino </w:t>
      </w:r>
      <w:proofErr w:type="spellStart"/>
      <w:r w:rsidRPr="006375E2">
        <w:t>alef</w:t>
      </w:r>
      <w:proofErr w:type="spellEnd"/>
      <w:r w:rsidRPr="006375E2">
        <w:rPr>
          <w:color w:val="FF0000"/>
        </w:rPr>
        <w:t xml:space="preserve"> </w:t>
      </w:r>
      <w:r w:rsidRPr="006375E2">
        <w:rPr>
          <w:lang w:val="es-AR"/>
        </w:rPr>
        <w:t xml:space="preserve">es el signo gráfico, correspondiente a la letra hebrea </w:t>
      </w:r>
      <w:r w:rsidRPr="006375E2">
        <w:t>א</w:t>
      </w:r>
      <w:r w:rsidRPr="006375E2">
        <w:rPr>
          <w:lang w:val="es-AR"/>
        </w:rPr>
        <w:t xml:space="preserve">, empleado por Georg Cantor en la formulación de su teoría de conjuntos para representar la cardinalidad de los números infinitos, es decir, para ordenar los números </w:t>
      </w:r>
      <w:proofErr w:type="spellStart"/>
      <w:r w:rsidRPr="006375E2">
        <w:rPr>
          <w:lang w:val="es-AR"/>
        </w:rPr>
        <w:t>transfinitos</w:t>
      </w:r>
      <w:proofErr w:type="spellEnd"/>
      <w:r w:rsidRPr="006375E2">
        <w:rPr>
          <w:lang w:val="es-AR"/>
        </w:rPr>
        <w:t xml:space="preserve">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w:t>
      </w:r>
      <w:proofErr w:type="spellStart"/>
      <w:r>
        <w:rPr>
          <w:rFonts w:ascii="Arial" w:hAnsi="Arial" w:cs="Arial"/>
          <w:sz w:val="24"/>
          <w:szCs w:val="24"/>
          <w:lang w:val="es-AR"/>
        </w:rPr>
        <w:t>afd</w:t>
      </w:r>
      <w:proofErr w:type="spellEnd"/>
      <w:r>
        <w:rPr>
          <w:rFonts w:ascii="Arial" w:hAnsi="Arial" w:cs="Arial"/>
          <w:sz w:val="24"/>
          <w:szCs w:val="24"/>
          <w:lang w:val="es-AR"/>
        </w:rPr>
        <w:t>)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w:t>
      </w:r>
      <w:proofErr w:type="spellStart"/>
      <w:r>
        <w:rPr>
          <w:rFonts w:ascii="Arial" w:hAnsi="Arial" w:cs="Arial"/>
          <w:sz w:val="24"/>
          <w:szCs w:val="24"/>
          <w:lang w:val="es-AR"/>
        </w:rPr>
        <w:t>afnd</w:t>
      </w:r>
      <w:proofErr w:type="spellEnd"/>
      <w:r>
        <w:rPr>
          <w:rFonts w:ascii="Arial" w:hAnsi="Arial" w:cs="Arial"/>
          <w:sz w:val="24"/>
          <w:szCs w:val="24"/>
          <w:lang w:val="es-AR"/>
        </w:rPr>
        <w:t>)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 xml:space="preserve">Los autómatas finitos deterministas y no deterministas aceptan lenguajes regulares, luego, dado un </w:t>
      </w:r>
      <w:proofErr w:type="spellStart"/>
      <w:r w:rsidRPr="002C34B8">
        <w:rPr>
          <w:rFonts w:ascii="Arial" w:hAnsi="Arial" w:cs="Arial"/>
          <w:sz w:val="24"/>
          <w:szCs w:val="24"/>
          <w:lang w:val="es-AR"/>
        </w:rPr>
        <w:t>afnd</w:t>
      </w:r>
      <w:proofErr w:type="spellEnd"/>
      <w:r w:rsidRPr="002C34B8">
        <w:rPr>
          <w:rFonts w:ascii="Arial" w:hAnsi="Arial" w:cs="Arial"/>
          <w:sz w:val="24"/>
          <w:szCs w:val="24"/>
          <w:lang w:val="es-AR"/>
        </w:rPr>
        <w:t xml:space="preserve"> podemos encontrar un </w:t>
      </w:r>
      <w:proofErr w:type="spellStart"/>
      <w:r w:rsidRPr="002C34B8">
        <w:rPr>
          <w:rFonts w:ascii="Arial" w:hAnsi="Arial" w:cs="Arial"/>
          <w:sz w:val="24"/>
          <w:szCs w:val="24"/>
          <w:lang w:val="es-AR"/>
        </w:rPr>
        <w:t>afd</w:t>
      </w:r>
      <w:proofErr w:type="spellEnd"/>
      <w:r w:rsidRPr="002C34B8">
        <w:rPr>
          <w:rFonts w:ascii="Arial" w:hAnsi="Arial" w:cs="Arial"/>
          <w:sz w:val="24"/>
          <w:szCs w:val="24"/>
          <w:lang w:val="es-AR"/>
        </w:rPr>
        <w:t xml:space="preserve">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r w:rsidRPr="00AF187F">
        <w:rPr>
          <w:rFonts w:ascii="Consolas" w:hAnsi="Consolas" w:cstheme="minorHAnsi"/>
        </w:rPr>
        <w:t>R,a</w:t>
      </w:r>
      <w:proofErr w:type="spell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r w:rsidR="00110C0D" w:rsidRPr="009003F8">
        <w:rPr>
          <w:rFonts w:cstheme="minorHAnsi"/>
          <w:sz w:val="20"/>
          <w:szCs w:val="20"/>
        </w:rPr>
        <w:t xml:space="preserve"> ]</w:t>
      </w:r>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&lt;assignment&gt; -&gt; &lt;identifier&gt; = (</w:t>
      </w:r>
      <w:r w:rsidR="005A4A1D" w:rsidRPr="009003F8">
        <w:rPr>
          <w:rFonts w:cstheme="minorHAnsi"/>
          <w:sz w:val="20"/>
          <w:szCs w:val="20"/>
        </w:rPr>
        <w:t xml:space="preserve"> </w:t>
      </w:r>
      <w:r w:rsidRPr="009003F8">
        <w:rPr>
          <w:rFonts w:cstheme="minorHAnsi"/>
          <w:sz w:val="20"/>
          <w:szCs w:val="20"/>
        </w:rPr>
        <w:t>&lt;set&gt;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&lt;declaration&gt; -&gt; ( set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 set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&lt;manyElems&gt; -&gt; ( &lt;elem&gt;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 xml:space="preserve">sign&gt;  -&gt;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r w:rsidRPr="006208C0">
        <w:rPr>
          <w:rFonts w:ascii="Arial Black" w:hAnsi="Arial Black"/>
          <w:bCs/>
        </w:rPr>
        <w:t>(</w:t>
      </w:r>
      <w:r w:rsidRPr="006208C0">
        <w:rPr>
          <w:bCs/>
        </w:rPr>
        <w:t xml:space="preserve"> &lt;exp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62014" w:rsidRDefault="000E725D" w:rsidP="00BC6393">
      <w:pPr>
        <w:spacing w:after="0" w:line="240" w:lineRule="auto"/>
        <w:rPr>
          <w:lang w:val="es-AR"/>
        </w:rPr>
      </w:pPr>
      <w:r w:rsidRPr="006208C0">
        <w:t>&lt;</w:t>
      </w:r>
      <w:proofErr w:type="spellStart"/>
      <w:r w:rsidRPr="006208C0">
        <w:t>not_equal</w:t>
      </w:r>
      <w:proofErr w:type="spellEnd"/>
      <w:r w:rsidRPr="006208C0">
        <w:t xml:space="preserve">&gt; -&gt;  &lt;expr&gt; != </w:t>
      </w:r>
      <w:r w:rsidRPr="00E62014">
        <w:rPr>
          <w:lang w:val="es-AR"/>
        </w:rPr>
        <w:t>&lt;</w:t>
      </w:r>
      <w:proofErr w:type="spellStart"/>
      <w:r w:rsidRPr="00E62014">
        <w:rPr>
          <w:lang w:val="es-AR"/>
        </w:rPr>
        <w:t>expr</w:t>
      </w:r>
      <w:proofErr w:type="spellEnd"/>
      <w:r w:rsidRPr="00E62014">
        <w:rPr>
          <w:lang w:val="es-AR"/>
        </w:rPr>
        <w:t>&gt;</w:t>
      </w:r>
    </w:p>
    <w:p w14:paraId="1929076D" w14:textId="65952683" w:rsidR="00C54066" w:rsidRPr="00E62014" w:rsidRDefault="00C54066" w:rsidP="00BC6393">
      <w:pPr>
        <w:spacing w:after="0" w:line="240" w:lineRule="auto"/>
        <w:rPr>
          <w:lang w:val="es-AR"/>
        </w:rPr>
      </w:pPr>
    </w:p>
    <w:p w14:paraId="044B463E" w14:textId="77777777" w:rsidR="000E725D" w:rsidRPr="00E62014" w:rsidRDefault="000E725D" w:rsidP="00BC6393">
      <w:pPr>
        <w:spacing w:after="0" w:line="240" w:lineRule="auto"/>
        <w:rPr>
          <w:lang w:val="es-AR"/>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 xml:space="preserve">&lt;not&gt; -&gt; </w:t>
      </w:r>
      <w:r w:rsidRPr="00E47DD0">
        <w:rPr>
          <w:rFonts w:ascii="Arial Black" w:hAnsi="Arial Black"/>
        </w:rPr>
        <w:t>!</w:t>
      </w:r>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 xml:space="preserve">&lt;if&gt; -&gt;  </w:t>
      </w:r>
      <w:r w:rsidRPr="0029754F">
        <w:rPr>
          <w:rFonts w:ascii="Arial Black" w:hAnsi="Arial Black"/>
        </w:rPr>
        <w:t>if</w:t>
      </w:r>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 &lt;</w:t>
      </w:r>
      <w:proofErr w:type="spellStart"/>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r>
        <w:rPr>
          <w:rFonts w:ascii="Arial Black" w:hAnsi="Arial Black" w:cstheme="minorHAnsi"/>
        </w:rPr>
        <w:t>(</w:t>
      </w:r>
      <w:r w:rsidR="004A5742">
        <w:rPr>
          <w:rFonts w:ascii="Arial Black" w:hAnsi="Arial Black" w:cstheme="minorHAnsi"/>
        </w:rPr>
        <w:t xml:space="preserve"> </w:t>
      </w:r>
      <w:r>
        <w:rPr>
          <w:rFonts w:cstheme="minorHAnsi"/>
        </w:rPr>
        <w:t>&lt;</w:t>
      </w:r>
      <w:proofErr w:type="spellStart"/>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r w:rsidRPr="00612D4F">
        <w:t xml:space="preserve">&gt;  -&gt;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r w:rsidRPr="002069A0">
        <w:rPr>
          <w:rFonts w:ascii="Arial Black" w:hAnsi="Arial Black"/>
        </w:rPr>
        <w:t>(</w:t>
      </w:r>
      <w:r w:rsidRPr="002069A0">
        <w:t xml:space="preserve"> &lt;</w:t>
      </w:r>
      <w:proofErr w:type="spellStart"/>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id </w:t>
      </w:r>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 xml:space="preserve">&gt; -&gt; &lt;expr&gt; | &lt;expr&gt; </w:t>
      </w:r>
      <w:r w:rsidRPr="002069A0">
        <w:rPr>
          <w:rFonts w:ascii="Arial Black" w:hAnsi="Arial Black"/>
        </w:rPr>
        <w:t>,</w:t>
      </w:r>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Pr>
          <w:rFonts w:cstheme="minorHAnsi"/>
        </w:rPr>
        <w:t xml:space="preserve"> &lt;</w:t>
      </w:r>
      <w:proofErr w:type="spellStart"/>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 xml:space="preserve">&gt; -&gt;  &lt;expr&gt; != </w:t>
      </w:r>
      <w:r w:rsidRPr="005C4FDA">
        <w:t>&lt;expr&gt;</w:t>
      </w:r>
    </w:p>
    <w:p w14:paraId="0ECC3397" w14:textId="77777777" w:rsidR="00E47DD0" w:rsidRDefault="00F3185A" w:rsidP="00E47DD0">
      <w:pPr>
        <w:pStyle w:val="Prrafodelista"/>
        <w:ind w:left="0"/>
        <w:rPr>
          <w:rFonts w:cstheme="minorHAnsi"/>
        </w:rPr>
      </w:pPr>
      <w:r w:rsidRPr="00E47DD0">
        <w:t xml:space="preserve">&lt;if&gt; -&gt;  </w:t>
      </w:r>
      <w:r w:rsidR="00E47DD0" w:rsidRPr="00E47DD0">
        <w:rPr>
          <w:rFonts w:ascii="Arial Black" w:hAnsi="Arial Black"/>
        </w:rPr>
        <w:t xml:space="preserve">IF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r>
        <w:rPr>
          <w:rFonts w:ascii="Arial Black" w:hAnsi="Arial Black" w:cstheme="minorHAnsi"/>
        </w:rPr>
        <w:t xml:space="preserve">( </w:t>
      </w:r>
      <w:r>
        <w:rPr>
          <w:rFonts w:cstheme="minorHAnsi"/>
        </w:rPr>
        <w:t>&lt;</w:t>
      </w:r>
      <w:proofErr w:type="spellStart"/>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 xml:space="preserve">&lt;not&gt; -&gt; </w:t>
      </w:r>
      <w:r w:rsidRPr="00E47DD0">
        <w:rPr>
          <w:rFonts w:ascii="Arial Black" w:hAnsi="Arial Black"/>
        </w:rPr>
        <w:t>!</w:t>
      </w:r>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r w:rsidRPr="006A5B45">
        <w:rPr>
          <w:rFonts w:cstheme="minorHAnsi"/>
        </w:rPr>
        <w:t xml:space="preserve">&gt; </w:t>
      </w:r>
      <w:r w:rsidRPr="006A5B45">
        <w:rPr>
          <w:rFonts w:ascii="Arial Black" w:hAnsi="Arial Black" w:cstheme="minorHAnsi"/>
        </w:rPr>
        <w:t>;</w:t>
      </w:r>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Default="005236B3" w:rsidP="005E55A0">
      <w:pPr>
        <w:tabs>
          <w:tab w:val="left" w:pos="1134"/>
        </w:tabs>
        <w:rPr>
          <w:iCs/>
          <w:sz w:val="24"/>
          <w:lang w:val="es-ES"/>
        </w:rPr>
      </w:pPr>
      <w:r>
        <w:rPr>
          <w:iCs/>
          <w:sz w:val="24"/>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7F1D874D" w14:textId="0EB67B0A" w:rsidR="005C6919" w:rsidRPr="005C6919" w:rsidRDefault="005C6919" w:rsidP="007C4EBB">
      <w:pPr>
        <w:jc w:val="both"/>
        <w:rPr>
          <w:bCs/>
          <w:lang w:val="es-ES"/>
        </w:rPr>
      </w:pPr>
      <w:r>
        <w:rPr>
          <w:bCs/>
          <w:lang w:val="es-ES"/>
        </w:rPr>
        <w:t>La gramática de atributos es un dispositivo utilizado para describir más de la estructura de un lenguaje de programación de lo que se puede describir con una gramática libre de contexto. Es más, es una extensión de la misma, la cual permite describir convenientemente ciertas reglas del lenguaje, como la compatibilidad de tipos.</w:t>
      </w:r>
    </w:p>
    <w:p w14:paraId="3DE79241" w14:textId="422635DF"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04D4692E" w14:textId="016F13FE"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Unión:</w:t>
      </w:r>
    </w:p>
    <w:p w14:paraId="6A348E53" w14:textId="77777777" w:rsidR="001A3AEA" w:rsidRPr="00456990" w:rsidRDefault="001A3AEA" w:rsidP="001A3AEA">
      <w:pPr>
        <w:pStyle w:val="Prrafodelista"/>
        <w:ind w:left="0"/>
        <w:jc w:val="both"/>
        <w:rPr>
          <w:bCs/>
          <w:color w:val="000000" w:themeColor="text1"/>
        </w:rPr>
      </w:pPr>
      <w:r w:rsidRPr="00456990">
        <w:rPr>
          <w:bCs/>
          <w:color w:val="000000" w:themeColor="text1"/>
        </w:rPr>
        <w:t>Syntax rule: &lt;exp&gt;</w:t>
      </w:r>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24284D93" w14:textId="0E180A41" w:rsidR="00456990" w:rsidRDefault="00456990" w:rsidP="007C4EBB">
      <w:pPr>
        <w:pStyle w:val="Prrafodelista"/>
        <w:ind w:left="0"/>
        <w:jc w:val="both"/>
        <w:rPr>
          <w:bCs/>
          <w:color w:val="000000" w:themeColor="text1"/>
        </w:rPr>
      </w:pPr>
      <w:r w:rsidRPr="00456990">
        <w:rPr>
          <w:bCs/>
          <w:color w:val="000000" w:themeColor="text1"/>
        </w:rPr>
        <w:t>Semantic rule: &lt;exp&gt;</w:t>
      </w:r>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1B89AEA" w14:textId="77A72DA7"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(&lt;exp&gt;</w:t>
      </w:r>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1840EF4E"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else ERROR</w:t>
      </w:r>
    </w:p>
    <w:p w14:paraId="0E2949EC" w14:textId="1D5EA043"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5236EB87" w14:textId="1FF6806F" w:rsidR="00456990" w:rsidRPr="00564576" w:rsidRDefault="00456990" w:rsidP="007C4EBB">
      <w:pPr>
        <w:pStyle w:val="Prrafodelista"/>
        <w:ind w:left="0"/>
        <w:jc w:val="both"/>
        <w:rPr>
          <w:bCs/>
          <w:color w:val="000000" w:themeColor="text1"/>
        </w:rPr>
      </w:pPr>
    </w:p>
    <w:p w14:paraId="164BEA9E" w14:textId="1E1866FF" w:rsidR="00456990" w:rsidRPr="00456990" w:rsidRDefault="00456990" w:rsidP="00456990">
      <w:pPr>
        <w:pStyle w:val="Prrafodelista"/>
        <w:ind w:left="0"/>
        <w:jc w:val="both"/>
        <w:rPr>
          <w:bCs/>
          <w:color w:val="000000" w:themeColor="text1"/>
          <w:u w:val="single"/>
        </w:rPr>
      </w:pPr>
      <w:proofErr w:type="spellStart"/>
      <w:r w:rsidRPr="00456990">
        <w:rPr>
          <w:bCs/>
          <w:color w:val="000000" w:themeColor="text1"/>
          <w:u w:val="single"/>
        </w:rPr>
        <w:t>Intersección</w:t>
      </w:r>
      <w:proofErr w:type="spellEnd"/>
      <w:r w:rsidRPr="00456990">
        <w:rPr>
          <w:bCs/>
          <w:color w:val="000000" w:themeColor="text1"/>
          <w:u w:val="single"/>
        </w:rPr>
        <w:t>:</w:t>
      </w:r>
    </w:p>
    <w:p w14:paraId="69DD5802" w14:textId="77777777" w:rsidR="001A3AEA" w:rsidRPr="00456990" w:rsidRDefault="001A3AEA" w:rsidP="001A3AEA">
      <w:pPr>
        <w:pStyle w:val="Prrafodelista"/>
        <w:ind w:left="0"/>
        <w:jc w:val="both"/>
        <w:rPr>
          <w:bCs/>
          <w:color w:val="000000" w:themeColor="text1"/>
        </w:rPr>
      </w:pPr>
      <w:r w:rsidRPr="00456990">
        <w:rPr>
          <w:bCs/>
          <w:color w:val="000000" w:themeColor="text1"/>
        </w:rPr>
        <w:t>Syntax rule: &lt;exp&gt;</w:t>
      </w:r>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&lt;exp&gt;</w:t>
      </w:r>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1609C798" w14:textId="6C25DDEC"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(&lt;exp&gt;</w:t>
      </w:r>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280F4002" w14:textId="09C98BD9" w:rsidR="00456990" w:rsidRPr="00456990" w:rsidRDefault="00456990" w:rsidP="00456990">
      <w:pPr>
        <w:pStyle w:val="Prrafodelista"/>
        <w:ind w:left="0"/>
        <w:jc w:val="both"/>
        <w:rPr>
          <w:bCs/>
          <w:color w:val="000000" w:themeColor="text1"/>
          <w:u w:val="single"/>
        </w:rPr>
      </w:pPr>
      <w:proofErr w:type="spellStart"/>
      <w:r>
        <w:rPr>
          <w:bCs/>
          <w:color w:val="000000" w:themeColor="text1"/>
          <w:u w:val="single"/>
        </w:rPr>
        <w:t>Diferencia</w:t>
      </w:r>
      <w:proofErr w:type="spellEnd"/>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&lt;exp&gt;</w:t>
      </w:r>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&lt;exp&gt;</w:t>
      </w:r>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&lt;exp&gt;</w:t>
      </w:r>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DF8A7AD" w14:textId="1FE80D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(&lt;exp&gt;</w:t>
      </w:r>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B5BD00C"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77777777" w:rsidR="00456990" w:rsidRPr="00456990" w:rsidRDefault="00456990" w:rsidP="00456990">
      <w:pPr>
        <w:pStyle w:val="Prrafodelista"/>
        <w:ind w:left="0"/>
        <w:jc w:val="both"/>
        <w:rPr>
          <w:bCs/>
          <w:color w:val="000000" w:themeColor="text1"/>
        </w:rPr>
      </w:pPr>
    </w:p>
    <w:p w14:paraId="4EA9F126" w14:textId="77777777" w:rsidR="00456990" w:rsidRPr="00456990" w:rsidRDefault="00456990"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0FD61C91" w:rsidR="007C4EBB" w:rsidRPr="007C4EBB" w:rsidRDefault="00564576" w:rsidP="007C4EBB">
      <w:pPr>
        <w:jc w:val="both"/>
        <w:rPr>
          <w:lang w:val="es-ES"/>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p>
    <w:p w14:paraId="1CBC7600" w14:textId="7933047D" w:rsidR="007C4EBB" w:rsidRPr="007C4EBB" w:rsidRDefault="007C4EBB" w:rsidP="007C4EBB">
      <w:pPr>
        <w:jc w:val="both"/>
        <w:rPr>
          <w:b/>
          <w:lang w:val="es-ES"/>
        </w:rPr>
      </w:pPr>
      <w:r w:rsidRPr="007C4EBB">
        <w:rPr>
          <w:b/>
          <w:lang w:val="es-ES"/>
        </w:rPr>
        <w:t>Semántica Operacional</w:t>
      </w:r>
    </w:p>
    <w:p w14:paraId="793F9D67" w14:textId="5734CE20" w:rsidR="00E62014" w:rsidRPr="00E62014" w:rsidRDefault="00E62014" w:rsidP="007C4EBB">
      <w:pPr>
        <w:pStyle w:val="Prrafodelista"/>
        <w:ind w:left="0"/>
        <w:jc w:val="both"/>
        <w:rPr>
          <w:bCs/>
          <w:lang w:val="es-ES"/>
        </w:rPr>
      </w:pPr>
      <w:r>
        <w:rPr>
          <w:bCs/>
          <w:lang w:val="es-ES"/>
        </w:rPr>
        <w:t>La semántica operacional se centra en los cambios que ocurren en el estado de la máquina cuando ejecuta una sentencia dada, los cuales definen el significado de esa sentencia.</w:t>
      </w:r>
    </w:p>
    <w:p w14:paraId="51E1DCC1" w14:textId="40B9BC8A" w:rsidR="006329AB" w:rsidRPr="009E0854" w:rsidRDefault="007C4EBB" w:rsidP="009E0854">
      <w:pPr>
        <w:pStyle w:val="Prrafodelista"/>
        <w:ind w:left="0"/>
        <w:jc w:val="both"/>
        <w:rPr>
          <w:bCs/>
          <w:u w:val="single"/>
          <w:lang w:val="es-ES"/>
        </w:rPr>
      </w:pPr>
      <w:r w:rsidRPr="007C4EBB">
        <w:rPr>
          <w:bCs/>
          <w:u w:val="single"/>
          <w:lang w:val="es-ES"/>
        </w:rPr>
        <w:lastRenderedPageBreak/>
        <w:t>Descripción las estructuras de control</w:t>
      </w:r>
      <w:r w:rsidRPr="007C4EBB">
        <w:rPr>
          <w:bCs/>
          <w:color w:val="000000" w:themeColor="text1"/>
          <w:u w:val="single"/>
          <w:lang w:val="es-ES"/>
        </w:rPr>
        <w:t xml:space="preserve"> de Aleph</w:t>
      </w:r>
    </w:p>
    <w:p w14:paraId="380E6A3B" w14:textId="2122FA4F" w:rsidR="007C4EBB" w:rsidRDefault="006329AB" w:rsidP="007C4EBB">
      <w:pPr>
        <w:jc w:val="both"/>
        <w:rPr>
          <w:lang w:val="es-ES"/>
        </w:rPr>
      </w:pPr>
      <w:r>
        <w:rPr>
          <w:lang w:val="es-ES"/>
        </w:rPr>
        <w:t xml:space="preserve">Para describir la semántica operacional de las sentencias de Aleph, podemos usar una computadora virtual de bajo nivel, implementada como una simulación de software donde los registros, memoria, información de estado y proceso de ejecución pueden ser simulados. El conjunto de instrucciones debe ser diseñado de forma tal que la semántica de cada instrucción sea fácil de describir y entender. </w:t>
      </w:r>
    </w:p>
    <w:p w14:paraId="6CD12D40" w14:textId="2126BB4D" w:rsidR="006329AB" w:rsidRDefault="006329AB" w:rsidP="007C4EBB">
      <w:pPr>
        <w:jc w:val="both"/>
        <w:rPr>
          <w:lang w:val="es-ES"/>
        </w:rPr>
      </w:pPr>
      <w:r w:rsidRPr="006329AB">
        <w:rPr>
          <w:u w:val="single"/>
          <w:lang w:val="es-ES"/>
        </w:rPr>
        <w:t>IF en Aleph</w:t>
      </w:r>
      <w:r>
        <w:rPr>
          <w:lang w:val="es-ES"/>
        </w:rPr>
        <w:t>:</w:t>
      </w:r>
    </w:p>
    <w:p w14:paraId="0EED9811" w14:textId="4F0EBE36" w:rsidR="006329AB" w:rsidRDefault="006329AB" w:rsidP="007C4EBB">
      <w:pPr>
        <w:jc w:val="both"/>
      </w:pPr>
      <w:r w:rsidRPr="006329AB">
        <w:t>If (</w:t>
      </w:r>
      <w:proofErr w:type="spellStart"/>
      <w:r w:rsidRPr="006329AB">
        <w:t>expression_list</w:t>
      </w:r>
      <w:proofErr w:type="spellEnd"/>
      <w:r w:rsidRPr="006329AB">
        <w:t>;) {</w:t>
      </w:r>
      <w:proofErr w:type="spellStart"/>
      <w:r>
        <w:t>stm_list</w:t>
      </w:r>
      <w:r w:rsidR="002315C8">
        <w:t>T</w:t>
      </w:r>
      <w:proofErr w:type="spellEnd"/>
      <w:r>
        <w:t>}</w:t>
      </w:r>
      <w:r w:rsidRPr="006329AB">
        <w:t xml:space="preserve"> else {</w:t>
      </w:r>
      <w:proofErr w:type="spellStart"/>
      <w:r w:rsidRPr="006329AB">
        <w:t>stm</w:t>
      </w:r>
      <w:r>
        <w:t>_list</w:t>
      </w:r>
      <w:r w:rsidR="002315C8">
        <w:t>F</w:t>
      </w:r>
      <w:proofErr w:type="spellEnd"/>
      <w:r>
        <w:t>}</w:t>
      </w:r>
    </w:p>
    <w:p w14:paraId="379D415B" w14:textId="6B26B268" w:rsidR="006329AB" w:rsidRDefault="006329AB" w:rsidP="007C4EBB">
      <w:pPr>
        <w:jc w:val="both"/>
      </w:pPr>
      <w:r w:rsidRPr="006329AB">
        <w:rPr>
          <w:u w:val="single"/>
        </w:rPr>
        <w:t xml:space="preserve">IF </w:t>
      </w:r>
      <w:proofErr w:type="spellStart"/>
      <w:r w:rsidRPr="006329AB">
        <w:rPr>
          <w:u w:val="single"/>
        </w:rPr>
        <w:t>en</w:t>
      </w:r>
      <w:proofErr w:type="spellEnd"/>
      <w:r w:rsidRPr="006329AB">
        <w:rPr>
          <w:u w:val="single"/>
        </w:rPr>
        <w:t xml:space="preserve"> </w:t>
      </w:r>
      <w:proofErr w:type="spellStart"/>
      <w:r w:rsidRPr="006329AB">
        <w:rPr>
          <w:u w:val="single"/>
        </w:rPr>
        <w:t>semantica</w:t>
      </w:r>
      <w:proofErr w:type="spellEnd"/>
      <w:r w:rsidRPr="006329AB">
        <w:rPr>
          <w:u w:val="single"/>
        </w:rPr>
        <w:t xml:space="preserve"> </w:t>
      </w:r>
      <w:proofErr w:type="spellStart"/>
      <w:r w:rsidRPr="006329AB">
        <w:rPr>
          <w:u w:val="single"/>
        </w:rPr>
        <w:t>operacional</w:t>
      </w:r>
      <w:proofErr w:type="spellEnd"/>
      <w:r>
        <w:t>:</w:t>
      </w:r>
    </w:p>
    <w:p w14:paraId="6995809D" w14:textId="6DB978CA" w:rsidR="002315C8" w:rsidRDefault="002315C8" w:rsidP="007C4EBB">
      <w:pPr>
        <w:jc w:val="both"/>
        <w:rPr>
          <w:lang w:val="es-AR"/>
        </w:rPr>
      </w:pPr>
      <w:r>
        <w:rPr>
          <w:lang w:val="es-AR"/>
        </w:rPr>
        <w:t>e</w:t>
      </w:r>
      <w:r w:rsidR="00B9635B" w:rsidRPr="002315C8">
        <w:rPr>
          <w:lang w:val="es-AR"/>
        </w:rPr>
        <w:t xml:space="preserve">xpr1 false? </w:t>
      </w:r>
      <w:proofErr w:type="spellStart"/>
      <w:r>
        <w:rPr>
          <w:lang w:val="es-AR"/>
        </w:rPr>
        <w:t>g</w:t>
      </w:r>
      <w:r w:rsidR="00B9635B" w:rsidRPr="002315C8">
        <w:rPr>
          <w:lang w:val="es-AR"/>
        </w:rPr>
        <w:t>oto</w:t>
      </w:r>
      <w:proofErr w:type="spellEnd"/>
      <w:r w:rsidR="00B9635B" w:rsidRPr="002315C8">
        <w:rPr>
          <w:lang w:val="es-AR"/>
        </w:rPr>
        <w:t xml:space="preserve"> </w:t>
      </w:r>
      <w:r w:rsidRPr="002315C8">
        <w:rPr>
          <w:lang w:val="es-AR"/>
        </w:rPr>
        <w:t>Else</w:t>
      </w:r>
      <w:r>
        <w:rPr>
          <w:lang w:val="es-AR"/>
        </w:rPr>
        <w:t>;</w:t>
      </w:r>
    </w:p>
    <w:p w14:paraId="7F5BC442" w14:textId="57993820" w:rsidR="002315C8" w:rsidRDefault="002315C8" w:rsidP="002315C8">
      <w:pPr>
        <w:spacing w:line="240" w:lineRule="auto"/>
        <w:jc w:val="both"/>
        <w:rPr>
          <w:lang w:val="es-AR"/>
        </w:rPr>
      </w:pPr>
      <w:r>
        <w:rPr>
          <w:lang w:val="es-AR"/>
        </w:rPr>
        <w:t xml:space="preserve">expr2 false? </w:t>
      </w:r>
      <w:proofErr w:type="spellStart"/>
      <w:r>
        <w:rPr>
          <w:lang w:val="es-AR"/>
        </w:rPr>
        <w:t>goto</w:t>
      </w:r>
      <w:proofErr w:type="spellEnd"/>
      <w:r>
        <w:rPr>
          <w:lang w:val="es-AR"/>
        </w:rPr>
        <w:t xml:space="preserve"> Else;</w:t>
      </w:r>
    </w:p>
    <w:p w14:paraId="2C0AFB25" w14:textId="02263415" w:rsidR="002315C8" w:rsidRDefault="002315C8" w:rsidP="002315C8">
      <w:pPr>
        <w:spacing w:line="240" w:lineRule="auto"/>
        <w:jc w:val="both"/>
        <w:rPr>
          <w:lang w:val="es-AR"/>
        </w:rPr>
      </w:pPr>
      <w:r>
        <w:rPr>
          <w:lang w:val="es-AR"/>
        </w:rPr>
        <w:t>…</w:t>
      </w:r>
    </w:p>
    <w:p w14:paraId="0EA8C0B4" w14:textId="365AE99D" w:rsidR="002315C8" w:rsidRDefault="002315C8" w:rsidP="002315C8">
      <w:pPr>
        <w:spacing w:line="240" w:lineRule="auto"/>
        <w:jc w:val="both"/>
        <w:rPr>
          <w:lang w:val="es-AR"/>
        </w:rPr>
      </w:pPr>
      <w:r>
        <w:rPr>
          <w:lang w:val="es-AR"/>
        </w:rPr>
        <w:t>Stm1T;</w:t>
      </w:r>
    </w:p>
    <w:p w14:paraId="0DCCAFAE" w14:textId="58C0F743" w:rsidR="002315C8" w:rsidRDefault="002315C8" w:rsidP="002315C8">
      <w:pPr>
        <w:spacing w:line="240" w:lineRule="auto"/>
        <w:jc w:val="both"/>
        <w:rPr>
          <w:lang w:val="es-AR"/>
        </w:rPr>
      </w:pPr>
      <w:r>
        <w:rPr>
          <w:lang w:val="es-AR"/>
        </w:rPr>
        <w:t>Stm2T;</w:t>
      </w:r>
    </w:p>
    <w:p w14:paraId="4453988D" w14:textId="33084196" w:rsidR="002315C8" w:rsidRDefault="002315C8" w:rsidP="002315C8">
      <w:pPr>
        <w:spacing w:line="240" w:lineRule="auto"/>
        <w:jc w:val="both"/>
        <w:rPr>
          <w:lang w:val="es-AR"/>
        </w:rPr>
      </w:pPr>
      <w:r>
        <w:rPr>
          <w:lang w:val="es-AR"/>
        </w:rPr>
        <w:t>…</w:t>
      </w:r>
    </w:p>
    <w:p w14:paraId="5EC8ED5C" w14:textId="62056BD6" w:rsidR="002315C8" w:rsidRPr="002315C8" w:rsidRDefault="002315C8" w:rsidP="002315C8">
      <w:pPr>
        <w:spacing w:line="240" w:lineRule="auto"/>
        <w:jc w:val="both"/>
      </w:pPr>
      <w:proofErr w:type="spellStart"/>
      <w:r>
        <w:t>g</w:t>
      </w:r>
      <w:r w:rsidRPr="002315C8">
        <w:t>ot</w:t>
      </w:r>
      <w:r>
        <w:t>o</w:t>
      </w:r>
      <w:proofErr w:type="spellEnd"/>
      <w:r>
        <w:t xml:space="preserve"> END;</w:t>
      </w:r>
    </w:p>
    <w:p w14:paraId="7B562968" w14:textId="3B8549A6" w:rsidR="002315C8" w:rsidRPr="002315C8" w:rsidRDefault="002315C8" w:rsidP="002315C8">
      <w:pPr>
        <w:spacing w:line="240" w:lineRule="auto"/>
        <w:jc w:val="both"/>
      </w:pPr>
      <w:r w:rsidRPr="002315C8">
        <w:t>Else:</w:t>
      </w:r>
    </w:p>
    <w:p w14:paraId="036735B5" w14:textId="7DDAAD43" w:rsidR="002315C8" w:rsidRPr="002315C8" w:rsidRDefault="002315C8" w:rsidP="002315C8">
      <w:pPr>
        <w:spacing w:line="240" w:lineRule="auto"/>
        <w:jc w:val="both"/>
      </w:pPr>
      <w:r w:rsidRPr="002315C8">
        <w:t>Stm1F;</w:t>
      </w:r>
    </w:p>
    <w:p w14:paraId="23D0DCB9" w14:textId="0506E6D5" w:rsidR="002315C8" w:rsidRDefault="002315C8" w:rsidP="002315C8">
      <w:pPr>
        <w:spacing w:line="240" w:lineRule="auto"/>
        <w:jc w:val="both"/>
      </w:pPr>
      <w:r w:rsidRPr="002315C8">
        <w:t>Stm2F;</w:t>
      </w:r>
    </w:p>
    <w:p w14:paraId="74D2370B" w14:textId="11050D12" w:rsidR="002315C8" w:rsidRDefault="002315C8" w:rsidP="002315C8">
      <w:pPr>
        <w:spacing w:line="240" w:lineRule="auto"/>
        <w:jc w:val="both"/>
      </w:pPr>
      <w:r>
        <w:t>…</w:t>
      </w:r>
    </w:p>
    <w:p w14:paraId="09D32443" w14:textId="092DE4A6" w:rsidR="002315C8" w:rsidRPr="002315C8" w:rsidRDefault="002315C8" w:rsidP="002315C8">
      <w:pPr>
        <w:spacing w:line="240" w:lineRule="auto"/>
        <w:jc w:val="both"/>
      </w:pPr>
      <w:proofErr w:type="spellStart"/>
      <w:r>
        <w:t>goto</w:t>
      </w:r>
      <w:proofErr w:type="spellEnd"/>
      <w:r>
        <w:t xml:space="preserve"> END;</w:t>
      </w:r>
    </w:p>
    <w:p w14:paraId="7DEBB6CE" w14:textId="4AABA1EC" w:rsidR="006D0D08" w:rsidRPr="002315C8" w:rsidRDefault="006D0D08" w:rsidP="006D0D08">
      <w:pPr>
        <w:jc w:val="both"/>
        <w:rPr>
          <w:b/>
        </w:rPr>
      </w:pPr>
      <w:proofErr w:type="spellStart"/>
      <w:r w:rsidRPr="002315C8">
        <w:rPr>
          <w:b/>
        </w:rPr>
        <w:t>Semántica</w:t>
      </w:r>
      <w:proofErr w:type="spellEnd"/>
      <w:r w:rsidRPr="002315C8">
        <w:rPr>
          <w:b/>
        </w:rPr>
        <w:t xml:space="preserve"> </w:t>
      </w:r>
      <w:proofErr w:type="spellStart"/>
      <w:r w:rsidRPr="002315C8">
        <w:rPr>
          <w:b/>
        </w:rPr>
        <w:t>Denotacional</w:t>
      </w:r>
      <w:proofErr w:type="spellEnd"/>
    </w:p>
    <w:p w14:paraId="56D0ECC7" w14:textId="54C626FF" w:rsidR="006D0D08"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50D2F840" w14:textId="529376A0" w:rsidR="00B170FC" w:rsidRPr="007C4EBB" w:rsidRDefault="00B170FC" w:rsidP="006D0D08">
      <w:pPr>
        <w:jc w:val="both"/>
        <w:rPr>
          <w:lang w:val="es-ES"/>
        </w:rPr>
      </w:pPr>
      <w:r>
        <w:rPr>
          <w:lang w:val="es-ES"/>
        </w:rPr>
        <w:t xml:space="preserve">La semántica </w:t>
      </w:r>
      <w:proofErr w:type="spellStart"/>
      <w:r>
        <w:rPr>
          <w:lang w:val="es-ES"/>
        </w:rPr>
        <w:t>denotacional</w:t>
      </w:r>
      <w:proofErr w:type="spellEnd"/>
      <w:r>
        <w:rPr>
          <w:lang w:val="es-ES"/>
        </w:rPr>
        <w:t xml:space="preserve">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lastRenderedPageBreak/>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lastRenderedPageBreak/>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w:t>
      </w:r>
      <w:proofErr w:type="spellStart"/>
      <w:r w:rsidR="00213FA1" w:rsidRPr="005D113F">
        <w:rPr>
          <w:lang w:val="es-ES"/>
        </w:rPr>
        <w:t>recu</w:t>
      </w:r>
      <w:proofErr w:type="spell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6BC0" w14:textId="77777777" w:rsidR="007B011A" w:rsidRDefault="007B011A" w:rsidP="00180D05">
      <w:pPr>
        <w:spacing w:after="0" w:line="240" w:lineRule="auto"/>
      </w:pPr>
      <w:r>
        <w:separator/>
      </w:r>
    </w:p>
  </w:endnote>
  <w:endnote w:type="continuationSeparator" w:id="0">
    <w:p w14:paraId="6ECEADA9" w14:textId="77777777" w:rsidR="007B011A" w:rsidRDefault="007B011A"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EBD1" w14:textId="77777777" w:rsidR="007B011A" w:rsidRDefault="007B011A" w:rsidP="00180D05">
      <w:pPr>
        <w:spacing w:after="0" w:line="240" w:lineRule="auto"/>
      </w:pPr>
      <w:r>
        <w:separator/>
      </w:r>
    </w:p>
  </w:footnote>
  <w:footnote w:type="continuationSeparator" w:id="0">
    <w:p w14:paraId="1931E943" w14:textId="77777777" w:rsidR="007B011A" w:rsidRDefault="007B011A"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3818931">
    <w:abstractNumId w:val="8"/>
  </w:num>
  <w:num w:numId="2" w16cid:durableId="141772145">
    <w:abstractNumId w:val="4"/>
  </w:num>
  <w:num w:numId="3" w16cid:durableId="1817139396">
    <w:abstractNumId w:val="10"/>
  </w:num>
  <w:num w:numId="4" w16cid:durableId="672145049">
    <w:abstractNumId w:val="12"/>
  </w:num>
  <w:num w:numId="5" w16cid:durableId="185294619">
    <w:abstractNumId w:val="3"/>
  </w:num>
  <w:num w:numId="6" w16cid:durableId="10998345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5586511">
    <w:abstractNumId w:val="11"/>
  </w:num>
  <w:num w:numId="8" w16cid:durableId="1227839854">
    <w:abstractNumId w:val="5"/>
  </w:num>
  <w:num w:numId="9" w16cid:durableId="1395393911">
    <w:abstractNumId w:val="0"/>
  </w:num>
  <w:num w:numId="10" w16cid:durableId="1961380285">
    <w:abstractNumId w:val="1"/>
  </w:num>
  <w:num w:numId="11" w16cid:durableId="21216764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3734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042166">
    <w:abstractNumId w:val="2"/>
  </w:num>
  <w:num w:numId="14" w16cid:durableId="1187913291">
    <w:abstractNumId w:val="6"/>
  </w:num>
  <w:num w:numId="15" w16cid:durableId="1353072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2E3F1C"/>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011A"/>
    <w:rsid w:val="007B540F"/>
    <w:rsid w:val="007B6C2D"/>
    <w:rsid w:val="007C4EBB"/>
    <w:rsid w:val="007E4E0E"/>
    <w:rsid w:val="007F5AA5"/>
    <w:rsid w:val="007F61F6"/>
    <w:rsid w:val="007F6A38"/>
    <w:rsid w:val="00806442"/>
    <w:rsid w:val="00806D8D"/>
    <w:rsid w:val="00817560"/>
    <w:rsid w:val="0082122B"/>
    <w:rsid w:val="00821424"/>
    <w:rsid w:val="00823B00"/>
    <w:rsid w:val="00837497"/>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B3AEE"/>
    <w:rsid w:val="009B6774"/>
    <w:rsid w:val="009B68BE"/>
    <w:rsid w:val="009D0954"/>
    <w:rsid w:val="009E08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B06FFF"/>
    <w:rsid w:val="00B170FC"/>
    <w:rsid w:val="00B3656F"/>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2014"/>
    <w:rsid w:val="00E6500B"/>
    <w:rsid w:val="00E667C9"/>
    <w:rsid w:val="00E70DED"/>
    <w:rsid w:val="00E72821"/>
    <w:rsid w:val="00E7430A"/>
    <w:rsid w:val="00E74A05"/>
    <w:rsid w:val="00E81AF9"/>
    <w:rsid w:val="00E858DA"/>
    <w:rsid w:val="00E91F89"/>
    <w:rsid w:val="00E92407"/>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B61AB"/>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18</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48</cp:revision>
  <dcterms:created xsi:type="dcterms:W3CDTF">2023-09-29T21:02:00Z</dcterms:created>
  <dcterms:modified xsi:type="dcterms:W3CDTF">2023-11-07T13:19:00Z</dcterms:modified>
</cp:coreProperties>
</file>