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D34" w:rsidRPr="00BD1C0B" w:rsidRDefault="00BD1C0B">
      <w:pPr>
        <w:rPr>
          <w:color w:val="000000"/>
          <w:sz w:val="27"/>
          <w:szCs w:val="27"/>
        </w:rPr>
      </w:pPr>
      <w:r w:rsidRPr="00BD1C0B">
        <w:rPr>
          <w:color w:val="000000"/>
          <w:sz w:val="27"/>
          <w:szCs w:val="27"/>
        </w:rPr>
        <w:t xml:space="preserve">Los </w:t>
      </w:r>
      <w:proofErr w:type="spellStart"/>
      <w:r w:rsidRPr="00BD1C0B">
        <w:rPr>
          <w:color w:val="000000"/>
          <w:sz w:val="27"/>
          <w:szCs w:val="27"/>
        </w:rPr>
        <w:t>iteradores</w:t>
      </w:r>
      <w:proofErr w:type="spellEnd"/>
      <w:r w:rsidRPr="00BD1C0B">
        <w:rPr>
          <w:color w:val="000000"/>
          <w:sz w:val="27"/>
          <w:szCs w:val="27"/>
        </w:rPr>
        <w:t xml:space="preserve"> son s</w:t>
      </w:r>
      <w:r>
        <w:rPr>
          <w:color w:val="000000"/>
          <w:sz w:val="27"/>
          <w:szCs w:val="27"/>
        </w:rPr>
        <w:t>imilares a los cicl</w:t>
      </w:r>
      <w:r w:rsidR="001E49D0">
        <w:rPr>
          <w:color w:val="000000"/>
          <w:sz w:val="27"/>
          <w:szCs w:val="27"/>
        </w:rPr>
        <w:t xml:space="preserve">os </w:t>
      </w:r>
      <w:proofErr w:type="spellStart"/>
      <w:r w:rsidR="001E49D0">
        <w:rPr>
          <w:color w:val="000000"/>
          <w:sz w:val="27"/>
          <w:szCs w:val="27"/>
        </w:rPr>
        <w:t>for</w:t>
      </w:r>
      <w:proofErr w:type="spellEnd"/>
      <w:r w:rsidR="001E49D0">
        <w:rPr>
          <w:color w:val="000000"/>
          <w:sz w:val="27"/>
          <w:szCs w:val="27"/>
        </w:rPr>
        <w:t xml:space="preserve"> en el sentido de que</w:t>
      </w:r>
      <w:r>
        <w:rPr>
          <w:color w:val="000000"/>
          <w:sz w:val="27"/>
          <w:szCs w:val="27"/>
        </w:rPr>
        <w:t xml:space="preserve"> nos permiten recorrer un conjunto de elementos, pero </w:t>
      </w:r>
      <w:r w:rsidR="001E49D0">
        <w:rPr>
          <w:color w:val="000000"/>
          <w:sz w:val="27"/>
          <w:szCs w:val="27"/>
        </w:rPr>
        <w:t xml:space="preserve">a diferencia de estos, </w:t>
      </w:r>
      <w:r>
        <w:rPr>
          <w:color w:val="000000"/>
          <w:sz w:val="27"/>
          <w:szCs w:val="27"/>
        </w:rPr>
        <w:t>tiene</w:t>
      </w:r>
      <w:r w:rsidR="001E49D0">
        <w:rPr>
          <w:color w:val="000000"/>
          <w:sz w:val="27"/>
          <w:szCs w:val="27"/>
        </w:rPr>
        <w:t>n la capacidad especial de</w:t>
      </w:r>
      <w:r>
        <w:rPr>
          <w:color w:val="000000"/>
          <w:sz w:val="27"/>
          <w:szCs w:val="27"/>
        </w:rPr>
        <w:t xml:space="preserve"> poder aplicar</w:t>
      </w:r>
      <w:r w:rsidRPr="00BD1C0B">
        <w:rPr>
          <w:color w:val="000000"/>
          <w:sz w:val="27"/>
          <w:szCs w:val="27"/>
        </w:rPr>
        <w:t xml:space="preserve"> una </w:t>
      </w:r>
      <w:proofErr w:type="spellStart"/>
      <w:r w:rsidRPr="00BD1C0B">
        <w:rPr>
          <w:color w:val="000000"/>
          <w:sz w:val="27"/>
          <w:szCs w:val="27"/>
        </w:rPr>
        <w:t>function</w:t>
      </w:r>
      <w:proofErr w:type="spellEnd"/>
      <w:r w:rsidRPr="00BD1C0B">
        <w:rPr>
          <w:color w:val="000000"/>
          <w:sz w:val="27"/>
          <w:szCs w:val="27"/>
        </w:rPr>
        <w:t xml:space="preserve"> a cada uno de  los </w:t>
      </w:r>
      <w:proofErr w:type="spellStart"/>
      <w:r w:rsidRPr="00BD1C0B">
        <w:rPr>
          <w:color w:val="000000"/>
          <w:sz w:val="27"/>
          <w:szCs w:val="27"/>
        </w:rPr>
        <w:t>items</w:t>
      </w:r>
      <w:proofErr w:type="spellEnd"/>
      <w:r w:rsidRPr="00BD1C0B">
        <w:rPr>
          <w:color w:val="000000"/>
          <w:sz w:val="27"/>
          <w:szCs w:val="27"/>
        </w:rPr>
        <w:t xml:space="preserve"> de la </w:t>
      </w:r>
      <w:proofErr w:type="spellStart"/>
      <w:r w:rsidRPr="00BD1C0B">
        <w:rPr>
          <w:color w:val="000000"/>
          <w:sz w:val="27"/>
          <w:szCs w:val="27"/>
        </w:rPr>
        <w:t>coleccion</w:t>
      </w:r>
      <w:proofErr w:type="spellEnd"/>
      <w:r w:rsidRPr="00BD1C0B">
        <w:rPr>
          <w:color w:val="000000"/>
          <w:sz w:val="27"/>
          <w:szCs w:val="27"/>
        </w:rPr>
        <w:t xml:space="preserve"> </w:t>
      </w:r>
      <w:r w:rsidR="001E49D0">
        <w:rPr>
          <w:color w:val="000000"/>
          <w:sz w:val="27"/>
          <w:szCs w:val="27"/>
        </w:rPr>
        <w:t>a medida que los recorre</w:t>
      </w:r>
      <w:r w:rsidRPr="00BD1C0B">
        <w:rPr>
          <w:color w:val="000000"/>
          <w:sz w:val="27"/>
          <w:szCs w:val="27"/>
        </w:rPr>
        <w:t>.</w:t>
      </w:r>
    </w:p>
    <w:p w:rsidR="00BD1C0B" w:rsidRDefault="00BD1C0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 continuación se </w:t>
      </w:r>
      <w:r w:rsidR="001E49D0">
        <w:rPr>
          <w:color w:val="000000"/>
          <w:sz w:val="27"/>
          <w:szCs w:val="27"/>
        </w:rPr>
        <w:t xml:space="preserve">puede </w:t>
      </w:r>
      <w:r>
        <w:rPr>
          <w:color w:val="000000"/>
          <w:sz w:val="27"/>
          <w:szCs w:val="27"/>
        </w:rPr>
        <w:t>ve</w:t>
      </w:r>
      <w:r w:rsidR="001E49D0">
        <w:rPr>
          <w:color w:val="000000"/>
          <w:sz w:val="27"/>
          <w:szCs w:val="27"/>
        </w:rPr>
        <w:t>r</w:t>
      </w:r>
      <w:r>
        <w:rPr>
          <w:color w:val="000000"/>
          <w:sz w:val="27"/>
          <w:szCs w:val="27"/>
        </w:rPr>
        <w:t xml:space="preserve"> </w:t>
      </w:r>
      <w:r w:rsidR="001E49D0">
        <w:rPr>
          <w:color w:val="000000"/>
          <w:sz w:val="27"/>
          <w:szCs w:val="27"/>
        </w:rPr>
        <w:t>la sintaxis para</w:t>
      </w:r>
      <w:r>
        <w:rPr>
          <w:color w:val="000000"/>
          <w:sz w:val="27"/>
          <w:szCs w:val="27"/>
        </w:rPr>
        <w:t xml:space="preserve"> recorrer todos los elementos de la variable </w:t>
      </w:r>
      <w:proofErr w:type="spellStart"/>
      <w:r>
        <w:rPr>
          <w:color w:val="000000"/>
          <w:sz w:val="27"/>
          <w:szCs w:val="27"/>
        </w:rPr>
        <w:t>names</w:t>
      </w:r>
      <w:proofErr w:type="spellEnd"/>
      <w:r>
        <w:rPr>
          <w:color w:val="000000"/>
          <w:sz w:val="27"/>
          <w:szCs w:val="27"/>
        </w:rPr>
        <w:t xml:space="preserve"> utilizando el </w:t>
      </w:r>
      <w:proofErr w:type="spellStart"/>
      <w:r>
        <w:rPr>
          <w:color w:val="000000"/>
          <w:sz w:val="27"/>
          <w:szCs w:val="27"/>
        </w:rPr>
        <w:t>iterador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each</w:t>
      </w:r>
      <w:proofErr w:type="spellEnd"/>
      <w:r>
        <w:rPr>
          <w:color w:val="000000"/>
          <w:sz w:val="27"/>
          <w:szCs w:val="27"/>
        </w:rPr>
        <w:t xml:space="preserve"> y </w:t>
      </w:r>
      <w:r w:rsidR="001E49D0">
        <w:rPr>
          <w:color w:val="000000"/>
          <w:sz w:val="27"/>
          <w:szCs w:val="27"/>
        </w:rPr>
        <w:t>aplicándole a cada uno de los elementos</w:t>
      </w:r>
      <w:r>
        <w:rPr>
          <w:color w:val="000000"/>
          <w:sz w:val="27"/>
          <w:szCs w:val="27"/>
        </w:rPr>
        <w:t xml:space="preserve"> la función anónima que definimos utilizando la palabra clave do.</w:t>
      </w:r>
    </w:p>
    <w:p w:rsidR="00BD1C0B" w:rsidRDefault="00BD1C0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[TODO: Imagen </w:t>
      </w:r>
      <w:proofErr w:type="spellStart"/>
      <w:r>
        <w:rPr>
          <w:color w:val="000000"/>
          <w:sz w:val="27"/>
          <w:szCs w:val="27"/>
        </w:rPr>
        <w:t>each</w:t>
      </w:r>
      <w:proofErr w:type="spellEnd"/>
      <w:r>
        <w:rPr>
          <w:color w:val="000000"/>
          <w:sz w:val="27"/>
          <w:szCs w:val="27"/>
        </w:rPr>
        <w:t>]</w:t>
      </w:r>
    </w:p>
    <w:p w:rsidR="00BD1C0B" w:rsidRDefault="00BD1C0B">
      <w:pPr>
        <w:rPr>
          <w:color w:val="000000"/>
          <w:sz w:val="27"/>
          <w:szCs w:val="27"/>
        </w:rPr>
      </w:pPr>
      <w:bookmarkStart w:id="0" w:name="_GoBack"/>
      <w:r>
        <w:rPr>
          <w:color w:val="000000"/>
          <w:sz w:val="27"/>
          <w:szCs w:val="27"/>
        </w:rPr>
        <w:t xml:space="preserve">Dentro de los </w:t>
      </w:r>
      <w:proofErr w:type="spellStart"/>
      <w:r>
        <w:rPr>
          <w:color w:val="000000"/>
          <w:sz w:val="27"/>
          <w:szCs w:val="27"/>
        </w:rPr>
        <w:t>iteradores</w:t>
      </w:r>
      <w:proofErr w:type="spellEnd"/>
      <w:r>
        <w:rPr>
          <w:color w:val="000000"/>
          <w:sz w:val="27"/>
          <w:szCs w:val="27"/>
        </w:rPr>
        <w:t xml:space="preserve"> del lenguaje también tenemos métodos especiales como </w:t>
      </w:r>
      <w:proofErr w:type="spellStart"/>
      <w:r>
        <w:rPr>
          <w:color w:val="000000"/>
          <w:sz w:val="27"/>
          <w:szCs w:val="27"/>
        </w:rPr>
        <w:t>up_to</w:t>
      </w:r>
      <w:proofErr w:type="spellEnd"/>
      <w:r>
        <w:rPr>
          <w:color w:val="000000"/>
          <w:sz w:val="27"/>
          <w:szCs w:val="27"/>
        </w:rPr>
        <w:t xml:space="preserve"> y </w:t>
      </w:r>
      <w:proofErr w:type="spellStart"/>
      <w:r>
        <w:rPr>
          <w:color w:val="000000"/>
          <w:sz w:val="27"/>
          <w:szCs w:val="27"/>
        </w:rPr>
        <w:t>down_to</w:t>
      </w:r>
      <w:proofErr w:type="spellEnd"/>
      <w:r>
        <w:rPr>
          <w:color w:val="000000"/>
          <w:sz w:val="27"/>
          <w:szCs w:val="27"/>
        </w:rPr>
        <w:t xml:space="preserve"> que nos permiten recorrer un conjunto de elementos hacia adelante o hacia atrás.</w:t>
      </w:r>
    </w:p>
    <w:bookmarkEnd w:id="0"/>
    <w:p w:rsidR="00BD1C0B" w:rsidRDefault="00BD1C0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gramStart"/>
      <w:r>
        <w:rPr>
          <w:color w:val="000000"/>
          <w:sz w:val="27"/>
          <w:szCs w:val="27"/>
        </w:rPr>
        <w:t>todo</w:t>
      </w:r>
      <w:proofErr w:type="gramEnd"/>
      <w:r>
        <w:rPr>
          <w:color w:val="000000"/>
          <w:sz w:val="27"/>
          <w:szCs w:val="27"/>
        </w:rPr>
        <w:t xml:space="preserve">: imagen </w:t>
      </w:r>
      <w:proofErr w:type="spellStart"/>
      <w:r>
        <w:rPr>
          <w:color w:val="000000"/>
          <w:sz w:val="27"/>
          <w:szCs w:val="27"/>
        </w:rPr>
        <w:t>iteradores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upto</w:t>
      </w:r>
      <w:proofErr w:type="spellEnd"/>
      <w:r>
        <w:rPr>
          <w:color w:val="000000"/>
          <w:sz w:val="27"/>
          <w:szCs w:val="27"/>
        </w:rPr>
        <w:t xml:space="preserve">| </w:t>
      </w:r>
      <w:proofErr w:type="spellStart"/>
      <w:r>
        <w:rPr>
          <w:color w:val="000000"/>
          <w:sz w:val="27"/>
          <w:szCs w:val="27"/>
        </w:rPr>
        <w:t>downto</w:t>
      </w:r>
      <w:proofErr w:type="spellEnd"/>
      <w:r>
        <w:rPr>
          <w:color w:val="000000"/>
          <w:sz w:val="27"/>
          <w:szCs w:val="27"/>
        </w:rPr>
        <w:t>]</w:t>
      </w:r>
    </w:p>
    <w:sectPr w:rsidR="00BD1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0B"/>
    <w:rsid w:val="00086D34"/>
    <w:rsid w:val="001E49D0"/>
    <w:rsid w:val="00437254"/>
    <w:rsid w:val="00B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Amiralles</dc:creator>
  <cp:lastModifiedBy>Amiralles</cp:lastModifiedBy>
  <cp:revision>3</cp:revision>
  <dcterms:created xsi:type="dcterms:W3CDTF">2013-08-30T21:13:00Z</dcterms:created>
  <dcterms:modified xsi:type="dcterms:W3CDTF">2013-08-30T21:36:00Z</dcterms:modified>
</cp:coreProperties>
</file>