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vertAlign w:val="baseline"/>
        </w:rPr>
        <w:sectPr>
          <w:headerReference r:id="rId12" w:type="default"/>
          <w:headerReference r:id="rId13" w:type="first"/>
          <w:footerReference r:id="rId14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F">
      <w:pPr>
        <w:widowControl w:val="0"/>
        <w:spacing w:after="40" w:before="4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…………..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BC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ejo de herramientas informaticas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JavScript……..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8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6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6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m1iVdvbLbP0MBKwL5uV7M/0VKA==">AMUW2mUi1Wi9NKJP1Xe2ZhBFD3EPF5wfwngvgPgDTi49IH+seU6eS31znBb2NZXwiRs0/Vcgsh2t1jVp5yDbBVzTvYtCbEJd4UQLhfvAHxFJDSKuee+JJN4MWHACZ9hgxqRfwH5w+v49oifC8b8n5Lez0ExnHRq9ysaphWW2M3UTRc1wPAYv12wjl4hhh3aV9NyP9Cgsk8hW/yJKtyAzz8Ud+xiIn4lWBkf/MEovHa2XNE9yPiQ/73cm4nPULNSXqApKOc69TOXe0brnRdLoFBpXtkYvv6zzhduAIkpQFUbfyhJr8hdttuvL2XADeSvFnJ7NCUHmLmPA/UksYuu3IC5dYoIWF3d7MAuDrORvpaHLiJeUQXsXn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