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color w:val="000000"/>
        </w:rPr>
      </w:pPr>
      <w:r>
        <w:rPr>
          <w:color w:val="000000"/>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000" w:noHBand="0" w:lastColumn="0" w:firstColumn="0" w:lastRow="0" w:firstRow="0"/>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Proyecto</w:t>
            </w:r>
          </w:p>
          <w:p>
            <w:pPr>
              <w:pStyle w:val="Normal"/>
              <w:spacing w:lineRule="auto" w:line="240"/>
              <w:rPr/>
            </w:pPr>
            <w:r>
              <w:rPr/>
              <w:t>Primer TP Sistemas Operativos 75:08</w:t>
            </w:r>
          </w:p>
          <w:p>
            <w:pPr>
              <w:pStyle w:val="Normal"/>
              <w:spacing w:lineRule="auto" w:line="240"/>
              <w:rPr/>
            </w:pPr>
            <w:r>
              <w:rPr/>
              <w:t>Curso Martes 1º Cuatrimestre 2021</w:t>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Grupo</w:t>
            </w:r>
          </w:p>
          <w:p>
            <w:pPr>
              <w:pStyle w:val="Normal"/>
              <w:spacing w:lineRule="auto" w:line="240"/>
              <w:rPr/>
            </w:pPr>
            <w:r>
              <w:rPr/>
              <w:t>Nº 1</w:t>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Pr>
            <w:r>
              <w:rPr/>
              <w:t>Fecha de Vencimiento</w:t>
            </w:r>
          </w:p>
          <w:p>
            <w:pPr>
              <w:pStyle w:val="Normal"/>
              <w:spacing w:lineRule="auto" w:line="240"/>
              <w:rPr/>
            </w:pPr>
            <w:r>
              <w:rPr/>
              <w:t>15 de junio de 2021 19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jc w:val="both"/>
              <w:rPr>
                <w:b/>
                <w:b/>
                <w:color w:val="000000"/>
                <w:sz w:val="20"/>
                <w:szCs w:val="20"/>
              </w:rPr>
            </w:pPr>
            <w:r>
              <w:rPr>
                <w:b/>
                <w:color w:val="000000"/>
                <w:sz w:val="20"/>
                <w:szCs w:val="20"/>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jc w:val="both"/>
              <w:rPr>
                <w:b/>
                <w:b/>
                <w:color w:val="000000"/>
                <w:sz w:val="20"/>
                <w:szCs w:val="20"/>
              </w:rPr>
            </w:pPr>
            <w:r>
              <w:rPr>
                <w:b/>
                <w:color w:val="000000"/>
                <w:sz w:val="20"/>
                <w:szCs w:val="20"/>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w:t>
            </w:r>
            <w:r>
              <w:rPr>
                <w:rFonts w:ascii="Arial;Helvetica;sans-serif" w:hAnsi="Arial;Helvetica;sans-serif"/>
                <w:color w:val="222222"/>
              </w:rPr>
              <w:t xml:space="preserve"> 101044 - Francisco José Nasif</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fnasif@fi.uba.ar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rjacinto@fi.uba.ar</w:t>
            </w:r>
          </w:p>
        </w:tc>
      </w:tr>
      <w:tr>
        <w:trPr>
          <w:trHeight w:val="249"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 xml:space="preserve">3. 102324 - Agustin Hejeij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ahejeij@fi.uba.ar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4. 102179 - Fanciotti Tomas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tfanciotti@fi.uba.ar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5. Anarrella Nicoletta</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anicoletta@fi.uba.ar</w:t>
            </w:r>
          </w:p>
        </w:tc>
      </w:tr>
    </w:tbl>
    <w:p>
      <w:pPr>
        <w:pStyle w:val="Normal"/>
        <w:rPr>
          <w:rFonts w:ascii="Cambria" w:hAnsi="Cambria" w:eastAsia="Cambria" w:cs="Cambria"/>
          <w:color w:val="365F91"/>
          <w:sz w:val="28"/>
          <w:szCs w:val="28"/>
        </w:rPr>
      </w:pPr>
      <w:r>
        <w:rPr>
          <w:rFonts w:eastAsia="Cambria" w:cs="Cambria" w:ascii="Cambria" w:hAnsi="Cambria"/>
          <w:color w:val="365F91"/>
          <w:sz w:val="28"/>
          <w:szCs w:val="28"/>
        </w:rPr>
      </w:r>
      <w:bookmarkStart w:id="0" w:name="_heading=h.uff2vxuqkb91"/>
      <w:bookmarkStart w:id="1" w:name="_heading=h.uff2vxuqkb91"/>
      <w:bookmarkEnd w:id="1"/>
    </w:p>
    <w:p>
      <w:pPr>
        <w:pStyle w:val="Normal"/>
        <w:keepNext w:val="true"/>
        <w:spacing w:before="240" w:after="60"/>
        <w:rPr/>
      </w:pPr>
      <w:r>
        <w:rPr/>
      </w:r>
    </w:p>
    <w:sdt>
      <w:sdtPr>
        <w:docPartObj>
          <w:docPartGallery w:val="Table of Contents"/>
          <w:docPartUnique w:val="true"/>
        </w:docPartObj>
        <w:id w:val="147806434"/>
      </w:sdtPr>
      <w:sdtContent>
        <w:p>
          <w:pPr>
            <w:pStyle w:val="Normal"/>
            <w:tabs>
              <w:tab w:val="right" w:pos="8503" w:leader="none"/>
            </w:tabs>
            <w:spacing w:lineRule="auto" w:line="240" w:before="80" w:after="0"/>
            <w:rPr>
              <w:b/>
              <w:b/>
              <w:color w:val="000000"/>
            </w:rPr>
          </w:pPr>
          <w:r>
            <w:fldChar w:fldCharType="begin"/>
          </w:r>
          <w:r>
            <w:rPr>
              <w:webHidden/>
              <w:rStyle w:val="IndexLink"/>
              <w:b/>
              <w:vanish w:val="false"/>
            </w:rPr>
            <w:instrText> TOC \z \o "1-9" \u \h</w:instrText>
          </w:r>
          <w:r>
            <w:rPr>
              <w:webHidden/>
              <w:rStyle w:val="IndexLink"/>
              <w:b/>
              <w:vanish w:val="false"/>
            </w:rPr>
            <w:fldChar w:fldCharType="separate"/>
          </w:r>
          <w:hyperlink w:anchor="_heading=h.3dy6vkm">
            <w:r>
              <w:rPr>
                <w:webHidden/>
                <w:rStyle w:val="IndexLink"/>
                <w:b/>
                <w:vanish w:val="false"/>
                <w:color w:val="000000"/>
              </w:rPr>
              <w:t>Enunciado</w:t>
            </w:r>
          </w:hyperlink>
          <w:r>
            <w:rPr>
              <w:b/>
              <w:color w:val="000000"/>
            </w:rPr>
            <w:tab/>
            <w:t>3</w:t>
          </w:r>
        </w:p>
        <w:p>
          <w:pPr>
            <w:pStyle w:val="Normal"/>
            <w:tabs>
              <w:tab w:val="right" w:pos="8503" w:leader="none"/>
            </w:tabs>
            <w:spacing w:lineRule="auto" w:line="240" w:before="200" w:after="0"/>
            <w:rPr>
              <w:b/>
              <w:b/>
              <w:color w:val="000000"/>
            </w:rPr>
          </w:pPr>
          <w:hyperlink w:anchor="_heading=h.2s8eyo1">
            <w:r>
              <w:rPr>
                <w:webHidden/>
                <w:rStyle w:val="IndexLink"/>
                <w:b/>
                <w:vanish w:val="false"/>
                <w:color w:val="000000"/>
              </w:rPr>
              <w:t>README / Descarga</w:t>
            </w:r>
          </w:hyperlink>
          <w:r>
            <w:rPr>
              <w:b/>
              <w:color w:val="000000"/>
            </w:rPr>
            <w:tab/>
            <w:t>4</w:t>
          </w:r>
        </w:p>
        <w:p>
          <w:pPr>
            <w:pStyle w:val="Normal"/>
            <w:tabs>
              <w:tab w:val="right" w:pos="8503" w:leader="none"/>
            </w:tabs>
            <w:spacing w:lineRule="auto" w:line="240" w:before="200" w:after="0"/>
            <w:rPr>
              <w:b/>
              <w:b/>
              <w:color w:val="000000"/>
            </w:rPr>
          </w:pPr>
          <w:hyperlink w:anchor="_heading=h.3rdcrjn">
            <w:r>
              <w:rPr>
                <w:webHidden/>
                <w:rStyle w:val="IndexLink"/>
                <w:b/>
                <w:vanish w:val="false"/>
                <w:color w:val="000000"/>
              </w:rPr>
              <w:t>Documentación</w:t>
            </w:r>
          </w:hyperlink>
          <w:r>
            <w:rPr>
              <w:b/>
              <w:color w:val="000000"/>
            </w:rPr>
            <w:tab/>
            <w:t>5</w:t>
          </w:r>
        </w:p>
        <w:p>
          <w:pPr>
            <w:pStyle w:val="Normal"/>
            <w:tabs>
              <w:tab w:val="right" w:pos="8503" w:leader="none"/>
            </w:tabs>
            <w:spacing w:lineRule="auto" w:line="240" w:before="200" w:after="0"/>
            <w:rPr>
              <w:b/>
              <w:b/>
              <w:color w:val="000000"/>
            </w:rPr>
          </w:pPr>
          <w:hyperlink w:anchor="_heading=h.lnxbz9">
            <w:r>
              <w:rPr>
                <w:webHidden/>
                <w:rStyle w:val="IndexLink"/>
                <w:b/>
                <w:vanish w:val="false"/>
                <w:color w:val="000000"/>
              </w:rPr>
              <w:t>Script de Instalación: sotp1</w:t>
            </w:r>
          </w:hyperlink>
          <w:r>
            <w:rPr>
              <w:b/>
              <w:color w:val="000000"/>
            </w:rPr>
            <w:tab/>
            <w:t>6</w:t>
          </w:r>
        </w:p>
        <w:p>
          <w:pPr>
            <w:pStyle w:val="Normal"/>
            <w:tabs>
              <w:tab w:val="right" w:pos="8503" w:leader="none"/>
            </w:tabs>
            <w:spacing w:lineRule="auto" w:line="240" w:before="200" w:after="0"/>
            <w:rPr>
              <w:b/>
              <w:b/>
              <w:color w:val="000000"/>
            </w:rPr>
          </w:pPr>
          <w:hyperlink w:anchor="_heading=h.a3nd18p5rdr4">
            <w:r>
              <w:rPr>
                <w:webHidden/>
                <w:rStyle w:val="IndexLink"/>
                <w:b/>
                <w:vanish w:val="false"/>
                <w:color w:val="000000"/>
              </w:rPr>
              <w:t>Layout del Archivo de Configuración</w:t>
            </w:r>
          </w:hyperlink>
          <w:r>
            <w:rPr>
              <w:b/>
              <w:color w:val="000000"/>
            </w:rPr>
            <w:tab/>
            <w:t>9</w:t>
          </w:r>
        </w:p>
        <w:p>
          <w:pPr>
            <w:pStyle w:val="Normal"/>
            <w:tabs>
              <w:tab w:val="right" w:pos="8503" w:leader="none"/>
            </w:tabs>
            <w:spacing w:lineRule="auto" w:line="240" w:before="200" w:after="0"/>
            <w:rPr>
              <w:b/>
              <w:b/>
              <w:color w:val="000000"/>
            </w:rPr>
          </w:pPr>
          <w:hyperlink w:anchor="_heading=h.niqvjtuokq7r">
            <w:r>
              <w:rPr>
                <w:webHidden/>
                <w:rStyle w:val="IndexLink"/>
                <w:b/>
                <w:vanish w:val="false"/>
                <w:color w:val="000000"/>
              </w:rPr>
              <w:t>Layout del Archivo de Log</w:t>
            </w:r>
          </w:hyperlink>
          <w:r>
            <w:rPr>
              <w:b/>
              <w:color w:val="000000"/>
            </w:rPr>
            <w:tab/>
            <w:t>10</w:t>
          </w:r>
        </w:p>
        <w:p>
          <w:pPr>
            <w:pStyle w:val="Normal"/>
            <w:tabs>
              <w:tab w:val="right" w:pos="8503" w:leader="none"/>
            </w:tabs>
            <w:spacing w:lineRule="auto" w:line="240" w:before="200" w:after="0"/>
            <w:rPr>
              <w:b/>
              <w:b/>
              <w:color w:val="000000"/>
            </w:rPr>
          </w:pPr>
          <w:hyperlink w:anchor="_heading=h.9pvosclv4ex8">
            <w:r>
              <w:rPr>
                <w:webHidden/>
                <w:rStyle w:val="IndexLink"/>
                <w:b/>
                <w:vanish w:val="false"/>
                <w:color w:val="000000"/>
              </w:rPr>
              <w:t>Script Inicializador soinit</w:t>
            </w:r>
          </w:hyperlink>
          <w:r>
            <w:rPr>
              <w:b/>
              <w:color w:val="000000"/>
            </w:rPr>
            <w:tab/>
            <w:t>11</w:t>
          </w:r>
        </w:p>
        <w:p>
          <w:pPr>
            <w:pStyle w:val="Normal"/>
            <w:tabs>
              <w:tab w:val="right" w:pos="8503" w:leader="none"/>
            </w:tabs>
            <w:spacing w:lineRule="auto" w:line="240" w:before="200" w:after="0"/>
            <w:rPr>
              <w:b/>
              <w:b/>
              <w:color w:val="000000"/>
            </w:rPr>
          </w:pPr>
          <w:hyperlink w:anchor="_heading=h.8tott7x0kczg">
            <w:r>
              <w:rPr>
                <w:webHidden/>
                <w:rStyle w:val="IndexLink"/>
                <w:b/>
                <w:vanish w:val="false"/>
                <w:color w:val="000000"/>
              </w:rPr>
              <w:t>Proceso Principal tpcuotas</w:t>
            </w:r>
          </w:hyperlink>
          <w:r>
            <w:rPr>
              <w:b/>
              <w:color w:val="000000"/>
            </w:rPr>
            <w:tab/>
            <w:t>14</w:t>
          </w:r>
        </w:p>
        <w:p>
          <w:pPr>
            <w:pStyle w:val="Normal"/>
            <w:tabs>
              <w:tab w:val="right" w:pos="8503" w:leader="none"/>
            </w:tabs>
            <w:spacing w:lineRule="auto" w:line="240" w:before="200" w:after="0"/>
            <w:rPr>
              <w:b/>
              <w:b/>
              <w:color w:val="000000"/>
            </w:rPr>
          </w:pPr>
          <w:hyperlink w:anchor="_heading=h.o2wz7r29kwg">
            <w:r>
              <w:rPr>
                <w:webHidden/>
                <w:rStyle w:val="IndexLink"/>
                <w:b/>
                <w:vanish w:val="false"/>
                <w:color w:val="000000"/>
              </w:rPr>
              <w:t>Layout del Archivo de Terminales</w:t>
            </w:r>
          </w:hyperlink>
          <w:r>
            <w:rPr>
              <w:b/>
              <w:color w:val="000000"/>
            </w:rPr>
            <w:tab/>
            <w:t>20</w:t>
          </w:r>
        </w:p>
        <w:p>
          <w:pPr>
            <w:pStyle w:val="Normal"/>
            <w:tabs>
              <w:tab w:val="right" w:pos="8503" w:leader="none"/>
            </w:tabs>
            <w:spacing w:lineRule="auto" w:line="240" w:before="200" w:after="0"/>
            <w:rPr>
              <w:b/>
              <w:b/>
              <w:color w:val="000000"/>
            </w:rPr>
          </w:pPr>
          <w:hyperlink w:anchor="_heading=h.k8vdgdnxrqjn">
            <w:r>
              <w:rPr>
                <w:webHidden/>
                <w:rStyle w:val="IndexLink"/>
                <w:b/>
                <w:vanish w:val="false"/>
                <w:color w:val="000000"/>
              </w:rPr>
              <w:t>Layout del Archivo de Coeficientes</w:t>
            </w:r>
          </w:hyperlink>
          <w:r>
            <w:rPr>
              <w:b/>
              <w:color w:val="000000"/>
            </w:rPr>
            <w:tab/>
            <w:t>21</w:t>
          </w:r>
        </w:p>
        <w:p>
          <w:pPr>
            <w:pStyle w:val="Normal"/>
            <w:tabs>
              <w:tab w:val="right" w:pos="8503" w:leader="none"/>
            </w:tabs>
            <w:spacing w:lineRule="auto" w:line="240" w:before="200" w:after="0"/>
            <w:rPr>
              <w:b/>
              <w:b/>
              <w:color w:val="000000"/>
            </w:rPr>
          </w:pPr>
          <w:hyperlink w:anchor="_heading=h.xykhgtb2p0pn">
            <w:r>
              <w:rPr>
                <w:webHidden/>
                <w:rStyle w:val="IndexLink"/>
                <w:b/>
                <w:vanish w:val="false"/>
                <w:color w:val="000000"/>
              </w:rPr>
              <w:t>Layout del Archivo de Transacciones</w:t>
            </w:r>
          </w:hyperlink>
          <w:r>
            <w:rPr>
              <w:b/>
              <w:color w:val="000000"/>
            </w:rPr>
            <w:tab/>
            <w:t>21</w:t>
          </w:r>
        </w:p>
        <w:p>
          <w:pPr>
            <w:pStyle w:val="Normal"/>
            <w:tabs>
              <w:tab w:val="right" w:pos="8503" w:leader="none"/>
            </w:tabs>
            <w:spacing w:lineRule="auto" w:line="240" w:before="200" w:after="0"/>
            <w:rPr>
              <w:b/>
              <w:b/>
              <w:color w:val="000000"/>
            </w:rPr>
          </w:pPr>
          <w:hyperlink w:anchor="_heading=h.9erb6v5ufgt7">
            <w:r>
              <w:rPr>
                <w:webHidden/>
                <w:rStyle w:val="IndexLink"/>
                <w:b/>
                <w:vanish w:val="false"/>
                <w:color w:val="000000"/>
              </w:rPr>
              <w:t>Layout del Archivo de Liquidación</w:t>
            </w:r>
          </w:hyperlink>
          <w:r>
            <w:rPr>
              <w:b/>
              <w:color w:val="000000"/>
            </w:rPr>
            <w:tab/>
            <w:t>22</w:t>
          </w:r>
        </w:p>
        <w:p>
          <w:pPr>
            <w:pStyle w:val="Normal"/>
            <w:tabs>
              <w:tab w:val="right" w:pos="8503" w:leader="none"/>
            </w:tabs>
            <w:spacing w:lineRule="auto" w:line="240" w:before="200" w:after="0"/>
            <w:rPr>
              <w:b/>
              <w:b/>
              <w:color w:val="000000"/>
            </w:rPr>
          </w:pPr>
          <w:hyperlink w:anchor="_heading=h.hv7kgb26aadi">
            <w:r>
              <w:rPr>
                <w:webHidden/>
                <w:rStyle w:val="IndexLink"/>
                <w:b/>
                <w:vanish w:val="false"/>
                <w:color w:val="000000"/>
              </w:rPr>
              <w:t>Layout del Archivo de Transacciones rechazadas</w:t>
            </w:r>
          </w:hyperlink>
          <w:r>
            <w:rPr>
              <w:b/>
              <w:color w:val="000000"/>
            </w:rPr>
            <w:tab/>
            <w:t>23</w:t>
          </w:r>
        </w:p>
        <w:p>
          <w:pPr>
            <w:pStyle w:val="Normal"/>
            <w:tabs>
              <w:tab w:val="right" w:pos="8503" w:leader="none"/>
            </w:tabs>
            <w:spacing w:lineRule="auto" w:line="240" w:before="200" w:after="80"/>
            <w:rPr>
              <w:b/>
              <w:b/>
              <w:color w:val="000000"/>
            </w:rPr>
          </w:pPr>
          <w:hyperlink w:anchor="_heading=h.1hmsyys">
            <w:r>
              <w:rPr>
                <w:webHidden/>
                <w:rStyle w:val="IndexLink"/>
                <w:b/>
                <w:vanish w:val="false"/>
                <w:color w:val="000000"/>
              </w:rPr>
              <w:t>arrancotp1 - frenotp1</w:t>
            </w:r>
          </w:hyperlink>
          <w:r>
            <w:rPr>
              <w:b/>
              <w:color w:val="000000"/>
            </w:rPr>
            <w:tab/>
            <w:t>24</w:t>
          </w:r>
          <w:r>
            <w:rPr>
              <w:b/>
            </w:rPr>
            <w:fldChar w:fldCharType="end"/>
          </w:r>
        </w:p>
      </w:sdtContent>
    </w:sdt>
    <w:p>
      <w:pPr>
        <w:pStyle w:val="Normal"/>
        <w:rPr>
          <w:sz w:val="20"/>
          <w:szCs w:val="20"/>
        </w:rPr>
      </w:pPr>
      <w:r>
        <w:rPr>
          <w:sz w:val="20"/>
          <w:szCs w:val="20"/>
        </w:rPr>
      </w:r>
    </w:p>
    <w:p>
      <w:pPr>
        <w:pStyle w:val="Normal"/>
        <w:keepNext w:val="true"/>
        <w:spacing w:before="240" w:after="60"/>
        <w:rPr>
          <w:b/>
          <w:b/>
          <w:color w:val="000000"/>
          <w:sz w:val="28"/>
          <w:szCs w:val="28"/>
        </w:rPr>
      </w:pPr>
      <w:r>
        <w:rPr>
          <w:b/>
          <w:color w:val="000000"/>
          <w:sz w:val="28"/>
          <w:szCs w:val="28"/>
        </w:rPr>
      </w:r>
      <w:bookmarkStart w:id="2" w:name="_heading=h.a1pnx8k4qcqy"/>
      <w:bookmarkStart w:id="3" w:name="_heading=h.a1pnx8k4qcqy"/>
      <w:bookmarkEnd w:id="3"/>
      <w:r>
        <w:br w:type="page"/>
      </w:r>
    </w:p>
    <w:p>
      <w:pPr>
        <w:pStyle w:val="Normal"/>
        <w:keepNext w:val="true"/>
        <w:spacing w:before="240" w:after="60"/>
        <w:rPr>
          <w:b/>
          <w:b/>
          <w:color w:val="000000"/>
          <w:sz w:val="28"/>
          <w:szCs w:val="28"/>
        </w:rPr>
      </w:pPr>
      <w:bookmarkStart w:id="4" w:name="_heading=h.pygnlwulflcd"/>
      <w:bookmarkEnd w:id="4"/>
      <w:r>
        <w:rPr>
          <w:b/>
          <w:color w:val="000000"/>
          <w:sz w:val="28"/>
          <w:szCs w:val="28"/>
        </w:rPr>
        <w:t>Fechas de Interés</w:t>
      </w:r>
    </w:p>
    <w:tbl>
      <w:tblPr>
        <w:tblW w:w="777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31" w:type="dxa"/>
          <w:bottom w:w="0" w:type="dxa"/>
          <w:right w:w="40" w:type="dxa"/>
        </w:tblCellMar>
        <w:tblLook w:noVBand="1" w:val="0600" w:noHBand="1" w:lastColumn="0" w:firstColumn="0" w:lastRow="0" w:firstRow="0"/>
      </w:tblPr>
      <w:tblGrid>
        <w:gridCol w:w="3599"/>
        <w:gridCol w:w="4170"/>
      </w:tblGrid>
      <w:tr>
        <w:trPr>
          <w:trHeight w:val="345" w:hRule="atLeast"/>
        </w:trPr>
        <w:tc>
          <w:tcPr>
            <w:tcW w:w="35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mayo 11, 2021</w:t>
            </w:r>
          </w:p>
        </w:tc>
        <w:tc>
          <w:tcPr>
            <w:tcW w:w="4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EXPLICACIÓN DE TP1</w:t>
            </w:r>
          </w:p>
        </w:tc>
      </w:tr>
      <w:tr>
        <w:trPr>
          <w:trHeight w:val="19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junio 15,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VENCIMIENTO TP1</w:t>
            </w:r>
          </w:p>
        </w:tc>
      </w:tr>
      <w:tr>
        <w:trPr>
          <w:trHeight w:val="21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junio 22,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PARCIAL</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junio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EXPLICACIÓN DE TP2</w:t>
            </w:r>
          </w:p>
        </w:tc>
      </w:tr>
      <w:tr>
        <w:trPr>
          <w:trHeight w:val="18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julio 06,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Parcial</w:t>
            </w:r>
          </w:p>
        </w:tc>
      </w:tr>
      <w:tr>
        <w:trPr>
          <w:trHeight w:val="28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julio 13,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Recuperatorio 1</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martes, julio 20,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R1</w:t>
            </w:r>
          </w:p>
        </w:tc>
      </w:tr>
      <w:tr>
        <w:trPr>
          <w:trHeight w:val="13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martes, julio 27,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rPr>
              <w:t>Recuperatorio 2</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color="auto"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VENCIMIENTO TP2</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rPr>
              <w:t>Entrega de Notas R2</w:t>
            </w:r>
          </w:p>
        </w:tc>
      </w:tr>
    </w:tbl>
    <w:p>
      <w:pPr>
        <w:pStyle w:val="Normal"/>
        <w:rPr>
          <w:b/>
          <w:b/>
        </w:rPr>
      </w:pPr>
      <w:r>
        <w:rPr>
          <w:b/>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000" w:noHBand="0" w:lastColumn="0" w:firstColumn="0" w:lastRow="0" w:firstRow="0"/>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color w:val="000000"/>
                <w:sz w:val="28"/>
                <w:szCs w:val="28"/>
              </w:rPr>
            </w:pPr>
            <w:bookmarkStart w:id="5" w:name="_heading=h.ntdior58afub"/>
            <w:bookmarkEnd w:id="5"/>
            <w:r>
              <w:rPr>
                <w:b/>
                <w:color w:val="000000"/>
                <w:sz w:val="28"/>
                <w:szCs w:val="28"/>
              </w:rPr>
              <w:t>Información para el TP</w:t>
            </w:r>
          </w:p>
          <w:p>
            <w:pPr>
              <w:pStyle w:val="Normal"/>
              <w:rPr/>
            </w:pPr>
            <w:r>
              <w:rPr/>
              <w:t>En este Word se encuentra el enunciado del TP y la autoevaluación</w:t>
            </w:r>
          </w:p>
          <w:p>
            <w:pPr>
              <w:pStyle w:val="Normal"/>
              <w:rPr/>
            </w:pPr>
            <w:r>
              <w:rPr/>
              <w:t xml:space="preserve">En el Excel se encuentra </w:t>
            </w:r>
          </w:p>
          <w:p>
            <w:pPr>
              <w:pStyle w:val="Normal"/>
              <w:numPr>
                <w:ilvl w:val="0"/>
                <w:numId w:val="11"/>
              </w:numPr>
              <w:rPr>
                <w:rFonts w:ascii="Calibri" w:hAnsi="Calibri" w:eastAsia="Calibri" w:cs="Calibri"/>
              </w:rPr>
            </w:pPr>
            <w:r>
              <w:rPr>
                <w:rFonts w:eastAsia="Calibri" w:cs="Calibri" w:ascii="Calibri" w:hAnsi="Calibri"/>
              </w:rPr>
              <w:t>el Diseño de las estructuras de entrada y salida</w:t>
            </w:r>
          </w:p>
          <w:p>
            <w:pPr>
              <w:pStyle w:val="Normal"/>
              <w:numPr>
                <w:ilvl w:val="0"/>
                <w:numId w:val="11"/>
              </w:numPr>
              <w:rPr>
                <w:rFonts w:ascii="Calibri" w:hAnsi="Calibri" w:eastAsia="Calibri" w:cs="Calibri"/>
              </w:rPr>
            </w:pPr>
            <w:r>
              <w:rPr>
                <w:rFonts w:eastAsia="Calibri" w:cs="Calibri" w:ascii="Calibri" w:hAnsi="Calibri"/>
              </w:rPr>
              <w:t>los datos para armar las tablas de parámetros</w:t>
            </w:r>
          </w:p>
          <w:p>
            <w:pPr>
              <w:pStyle w:val="Normal"/>
              <w:numPr>
                <w:ilvl w:val="0"/>
                <w:numId w:val="11"/>
              </w:numPr>
              <w:rPr>
                <w:rFonts w:ascii="Calibri" w:hAnsi="Calibri" w:eastAsia="Calibri" w:cs="Calibri"/>
              </w:rPr>
            </w:pPr>
            <w:r>
              <w:rPr>
                <w:rFonts w:eastAsia="Calibri" w:cs="Calibri" w:ascii="Calibri" w:hAnsi="Calibri"/>
              </w:rPr>
              <w:t>Ejemplos</w:t>
            </w:r>
          </w:p>
          <w:p>
            <w:pPr>
              <w:pStyle w:val="Normal"/>
              <w:numPr>
                <w:ilvl w:val="0"/>
                <w:numId w:val="11"/>
              </w:numPr>
              <w:rPr>
                <w:rFonts w:ascii="Calibri" w:hAnsi="Calibri" w:eastAsia="Calibri" w:cs="Calibri"/>
              </w:rPr>
            </w:pPr>
            <w:r>
              <w:rPr>
                <w:rFonts w:eastAsia="Calibri" w:cs="Calibri" w:ascii="Calibri" w:hAnsi="Calibri"/>
              </w:rPr>
              <w:t>los datos para armar los sets de prueba</w:t>
            </w:r>
          </w:p>
          <w:p>
            <w:pPr>
              <w:pStyle w:val="Normal"/>
              <w:ind w:left="720" w:hanging="0"/>
              <w:rPr/>
            </w:pPr>
            <w:r>
              <w:rPr/>
            </w:r>
          </w:p>
          <w:p>
            <w:pPr>
              <w:pStyle w:val="Normal"/>
              <w:rPr/>
            </w:pPr>
            <w:r>
              <w:rPr/>
              <w:t>Contacto: sabraham@fi.uba.ar</w:t>
            </w:r>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i/>
                <w:i/>
                <w:color w:val="000000"/>
                <w:sz w:val="24"/>
                <w:szCs w:val="24"/>
              </w:rPr>
            </w:pPr>
            <w:bookmarkStart w:id="6" w:name="_heading=h.tn1lqt3rpo4d"/>
            <w:bookmarkEnd w:id="6"/>
            <w:r>
              <w:rPr>
                <w:b/>
                <w:i/>
                <w:color w:val="000000"/>
                <w:sz w:val="24"/>
                <w:szCs w:val="24"/>
              </w:rPr>
              <w:t xml:space="preserve"> </w:t>
            </w:r>
            <w:r>
              <w:rPr>
                <w:b/>
                <w:i/>
                <w:color w:val="000000"/>
                <w:sz w:val="24"/>
                <w:szCs w:val="24"/>
              </w:rPr>
              <w:t xml:space="preserve">Trabajo a Realizar </w:t>
            </w:r>
          </w:p>
          <w:p>
            <w:pPr>
              <w:pStyle w:val="Normal"/>
              <w:numPr>
                <w:ilvl w:val="0"/>
                <w:numId w:val="1"/>
              </w:numPr>
              <w:rPr/>
            </w:pPr>
            <w:r>
              <w:rPr/>
              <w:t xml:space="preserve">Se debe documentar en un README todo lo necesario para poder descargar, instalar y ejecutar el sistema. </w:t>
            </w:r>
          </w:p>
          <w:p>
            <w:pPr>
              <w:pStyle w:val="Normal"/>
              <w:numPr>
                <w:ilvl w:val="0"/>
                <w:numId w:val="1"/>
              </w:numPr>
              <w:rPr/>
            </w:pPr>
            <w:r>
              <w:rPr/>
              <w:t>Se debe crear un paquete de descarga con la estructura solicitada</w:t>
            </w:r>
          </w:p>
          <w:p>
            <w:pPr>
              <w:pStyle w:val="Normal"/>
              <w:numPr>
                <w:ilvl w:val="0"/>
                <w:numId w:val="1"/>
              </w:numPr>
              <w:rPr/>
            </w:pPr>
            <w:r>
              <w:rPr/>
              <w:t>Se debe documentar lo solicitado</w:t>
            </w:r>
          </w:p>
          <w:p>
            <w:pPr>
              <w:pStyle w:val="Normal"/>
              <w:numPr>
                <w:ilvl w:val="0"/>
                <w:numId w:val="1"/>
              </w:numPr>
              <w:rPr/>
            </w:pPr>
            <w:r>
              <w:rPr/>
              <w:t>Se debe realizar un script para realizar la instalación/reparación del sistema</w:t>
            </w:r>
          </w:p>
          <w:p>
            <w:pPr>
              <w:pStyle w:val="Normal"/>
              <w:numPr>
                <w:ilvl w:val="0"/>
                <w:numId w:val="1"/>
              </w:numPr>
              <w:rPr/>
            </w:pPr>
            <w:r>
              <w:rPr/>
              <w:t>Se debe realizar un script inicializar el entorno de ejecución del proceso</w:t>
            </w:r>
          </w:p>
          <w:p>
            <w:pPr>
              <w:pStyle w:val="Normal"/>
              <w:numPr>
                <w:ilvl w:val="0"/>
                <w:numId w:val="1"/>
              </w:numPr>
              <w:rPr/>
            </w:pPr>
            <w:r>
              <w:rPr/>
              <w:t xml:space="preserve">Se debe realizar un script para realizar el trabajo principal: leer la entrada y grabar la salida </w:t>
            </w:r>
          </w:p>
          <w:p>
            <w:pPr>
              <w:pStyle w:val="Normal"/>
              <w:numPr>
                <w:ilvl w:val="0"/>
                <w:numId w:val="1"/>
              </w:numPr>
              <w:rPr/>
            </w:pPr>
            <w:r>
              <w:rPr/>
              <w:t>Se deben realizar dos comandos complementarios para arrancar el proceso principal y frenar 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spacing w:before="240" w:after="60"/>
              <w:rPr>
                <w:b/>
                <w:b/>
                <w:i/>
                <w:i/>
                <w:color w:val="000000"/>
                <w:sz w:val="24"/>
                <w:szCs w:val="24"/>
              </w:rPr>
            </w:pPr>
            <w:bookmarkStart w:id="7" w:name="_heading=h.hred8qqkp0wy"/>
            <w:bookmarkEnd w:id="7"/>
            <w:r>
              <w:rPr>
                <w:b/>
                <w:i/>
                <w:color w:val="000000"/>
                <w:sz w:val="24"/>
                <w:szCs w:val="24"/>
              </w:rPr>
              <w:t>Condiciones de Desarrollo y Entrega</w:t>
            </w:r>
          </w:p>
          <w:p>
            <w:pPr>
              <w:pStyle w:val="Normal"/>
              <w:numPr>
                <w:ilvl w:val="0"/>
                <w:numId w:val="21"/>
              </w:numPr>
              <w:rPr/>
            </w:pPr>
            <w:r>
              <w:rPr/>
              <w:t>Todos los comandos deben ser desarrollados en Shell script</w:t>
            </w:r>
          </w:p>
          <w:p>
            <w:pPr>
              <w:pStyle w:val="Normal"/>
              <w:numPr>
                <w:ilvl w:val="0"/>
                <w:numId w:val="21"/>
              </w:numPr>
              <w:rPr/>
            </w:pPr>
            <w:r>
              <w:rPr/>
              <w:t>Todo el sistema debe poder ser ejecutado SIN SER ROOT</w:t>
            </w:r>
          </w:p>
          <w:p>
            <w:pPr>
              <w:pStyle w:val="Normal"/>
              <w:numPr>
                <w:ilvl w:val="0"/>
                <w:numId w:val="21"/>
              </w:numPr>
              <w:rPr/>
            </w:pPr>
            <w:r>
              <w:rPr/>
              <w:t>La documentación es obligatoria</w:t>
            </w:r>
          </w:p>
          <w:p>
            <w:pPr>
              <w:pStyle w:val="Normal"/>
              <w:numPr>
                <w:ilvl w:val="1"/>
                <w:numId w:val="21"/>
              </w:numPr>
              <w:rPr/>
            </w:pPr>
            <w:r>
              <w:rPr/>
              <w:t>El README debe ser un documento aparte</w:t>
            </w:r>
          </w:p>
          <w:p>
            <w:pPr>
              <w:pStyle w:val="Normal"/>
              <w:numPr>
                <w:ilvl w:val="1"/>
                <w:numId w:val="21"/>
              </w:numPr>
              <w:rPr/>
            </w:pPr>
            <w:r>
              <w:rPr/>
              <w:t>El resto de la documentación del sistema puede estar en este documento o en un documento aparte</w:t>
            </w:r>
          </w:p>
          <w:p>
            <w:pPr>
              <w:pStyle w:val="Normal"/>
              <w:numPr>
                <w:ilvl w:val="1"/>
                <w:numId w:val="21"/>
              </w:numPr>
              <w:rPr/>
            </w:pPr>
            <w:r>
              <w:rPr/>
              <w:t>Se debe realizar una autoevaluación y registrarla en este documento</w:t>
            </w:r>
          </w:p>
          <w:p>
            <w:pPr>
              <w:pStyle w:val="Normal"/>
              <w:numPr>
                <w:ilvl w:val="0"/>
                <w:numId w:val="21"/>
              </w:numPr>
              <w:rPr/>
            </w:pPr>
            <w:r>
              <w:rPr/>
              <w:t>Las pruebas son obligatorias</w:t>
            </w:r>
          </w:p>
          <w:p>
            <w:pPr>
              <w:pStyle w:val="Normal"/>
              <w:numPr>
                <w:ilvl w:val="1"/>
                <w:numId w:val="21"/>
              </w:numPr>
              <w:rPr/>
            </w:pPr>
            <w:r>
              <w:rPr/>
              <w:t>Se debe lograr la ejecución de todo el sistema y dar evidencia de ello</w:t>
            </w:r>
          </w:p>
          <w:p>
            <w:pPr>
              <w:pStyle w:val="Normal"/>
              <w:numPr>
                <w:ilvl w:val="0"/>
                <w:numId w:val="21"/>
              </w:numPr>
              <w:rPr/>
            </w:pPr>
            <w:r>
              <w:rPr/>
              <w:t xml:space="preserve">Se debe entregar el TP </w:t>
            </w:r>
            <w:r>
              <w:rPr>
                <w:b/>
              </w:rPr>
              <w:t>antes del 15 de junio</w:t>
            </w:r>
            <w:r>
              <w:rPr/>
              <w:t xml:space="preserve"> de 2021 a las 19 horas.</w:t>
            </w:r>
          </w:p>
          <w:p>
            <w:pPr>
              <w:pStyle w:val="Normal"/>
              <w:numPr>
                <w:ilvl w:val="1"/>
                <w:numId w:val="21"/>
              </w:numPr>
              <w:rPr/>
            </w:pPr>
            <w:r>
              <w:rPr/>
              <w:t xml:space="preserve">Toda la entrega debe estar subida a un repositorio (como GitHub) y dar acceso a </w:t>
            </w:r>
            <w:hyperlink r:id="rId2">
              <w:r>
                <w:rPr>
                  <w:rStyle w:val="ListLabel320"/>
                </w:rPr>
                <w:t>sabraham@fi.uba.ar</w:t>
              </w:r>
            </w:hyperlink>
            <w:r>
              <w:rPr/>
              <w:t xml:space="preserve"> </w:t>
            </w:r>
          </w:p>
          <w:p>
            <w:pPr>
              <w:pStyle w:val="Normal"/>
              <w:numPr>
                <w:ilvl w:val="1"/>
                <w:numId w:val="21"/>
              </w:numPr>
              <w:rPr/>
            </w:pPr>
            <w:r>
              <w:rPr/>
              <w:t xml:space="preserve">Se debe enviar mail a </w:t>
            </w:r>
            <w:hyperlink r:id="rId3">
              <w:r>
                <w:rPr>
                  <w:rStyle w:val="ListLabel320"/>
                </w:rPr>
                <w:t>sabraham@fi.uba.ar</w:t>
              </w:r>
            </w:hyperlink>
            <w:r>
              <w:rPr/>
              <w:t xml:space="preserve"> con el link, adjuntar el archivo README y este documento completo con la autoevaluación realizada</w:t>
            </w:r>
          </w:p>
        </w:tc>
      </w:tr>
    </w:tbl>
    <w:p>
      <w:pPr>
        <w:pStyle w:val="Normal"/>
        <w:rPr>
          <w:b/>
          <w:b/>
        </w:rPr>
      </w:pPr>
      <w:r>
        <w:rPr>
          <w:b/>
        </w:rPr>
      </w:r>
    </w:p>
    <w:tbl>
      <w:tblPr>
        <w:tblW w:w="9270" w:type="dxa"/>
        <w:jc w:val="lef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145"/>
        <w:gridCol w:w="1124"/>
      </w:tblGrid>
      <w:tr>
        <w:trPr>
          <w:trHeight w:val="225"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keepNext w:val="true"/>
              <w:widowControl w:val="false"/>
              <w:numPr>
                <w:ilvl w:val="0"/>
                <w:numId w:val="0"/>
              </w:numPr>
              <w:bidi w:val="0"/>
              <w:spacing w:before="240" w:after="60"/>
              <w:jc w:val="left"/>
              <w:outlineLvl w:val="0"/>
              <w:rPr/>
            </w:pPr>
            <w:bookmarkStart w:id="8" w:name="_heading=h.3dy6vkm"/>
            <w:bookmarkEnd w:id="8"/>
            <w:r>
              <w:rPr/>
              <w:t>Enunciado</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spacing w:before="240" w:after="60"/>
              <w:rPr>
                <w:b/>
                <w:b/>
                <w:i/>
                <w:i/>
                <w:color w:val="000000"/>
                <w:sz w:val="24"/>
                <w:szCs w:val="24"/>
              </w:rPr>
            </w:pPr>
            <w:bookmarkStart w:id="9" w:name="_heading=h.1t3h5sf"/>
            <w:bookmarkEnd w:id="9"/>
            <w:r>
              <w:rPr>
                <w:b/>
                <w:i/>
                <w:color w:val="000000"/>
                <w:sz w:val="24"/>
                <w:szCs w:val="24"/>
              </w:rPr>
              <w:t>Descripción</w:t>
            </w:r>
          </w:p>
          <w:p>
            <w:pPr>
              <w:pStyle w:val="Normal"/>
              <w:spacing w:before="0" w:after="280"/>
              <w:rPr>
                <w:b/>
                <w:b/>
              </w:rPr>
            </w:pPr>
            <w:r>
              <w:rPr/>
              <w:t xml:space="preserve">Se reciben lotes con información de transacciones efectuadas con tarjetas de crédito, tarjetas de débito o tarjetas prepagas. </w:t>
            </w:r>
            <w:r>
              <w:rPr>
                <w:b/>
              </w:rPr>
              <w:t>Ejemplo de registro de entrada</w:t>
            </w:r>
          </w:p>
          <w:tbl>
            <w:tblPr>
              <w:tblW w:w="6510" w:type="dxa"/>
              <w:jc w:val="left"/>
              <w:tblInd w:w="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top w:w="0" w:type="dxa"/>
                <w:left w:w="-22" w:type="dxa"/>
                <w:bottom w:w="0" w:type="dxa"/>
                <w:right w:w="40" w:type="dxa"/>
              </w:tblCellMar>
              <w:tblLook w:noVBand="1" w:val="0600" w:noHBand="1" w:lastColumn="0" w:firstColumn="0" w:lastRow="0" w:firstRow="0"/>
            </w:tblPr>
            <w:tblGrid>
              <w:gridCol w:w="4501"/>
              <w:gridCol w:w="2008"/>
            </w:tblGrid>
            <w:tr>
              <w:trPr/>
              <w:tc>
                <w:tcPr>
                  <w:tcW w:w="4501" w:type="dxa"/>
                  <w:tcBorders>
                    <w:top w:val="single" w:sz="6" w:space="0" w:color="000000"/>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bottom"/>
                </w:tcPr>
                <w:p>
                  <w:pPr>
                    <w:pStyle w:val="Normal"/>
                    <w:widowControl w:val="false"/>
                    <w:rPr>
                      <w:b/>
                      <w:b/>
                    </w:rPr>
                  </w:pPr>
                  <w:r>
                    <w:rPr>
                      <w:rFonts w:eastAsia="Calibri" w:cs="Calibri" w:ascii="Calibri" w:hAnsi="Calibri"/>
                      <w:b/>
                    </w:rPr>
                    <w:t>Nombre del Campo</w:t>
                  </w:r>
                </w:p>
              </w:tc>
              <w:tc>
                <w:tcPr>
                  <w:tcW w:w="2008"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color="auto" w:fill="C9DAF8" w:val="clear"/>
                  <w:vAlign w:val="bottom"/>
                </w:tcPr>
                <w:p>
                  <w:pPr>
                    <w:pStyle w:val="Normal"/>
                    <w:widowControl w:val="false"/>
                    <w:rPr/>
                  </w:pPr>
                  <w:r>
                    <w:rPr>
                      <w:rFonts w:eastAsia="Calibri" w:cs="Calibri" w:ascii="Calibri" w:hAnsi="Calibri"/>
                      <w:b/>
                    </w:rPr>
                    <w:t>Ejemplo</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de Registro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0001</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Comercio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C10102</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Terminal</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T1558</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Fecha de Compra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20210405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Hora de Compra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150115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Código de Rubro</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HERRAM</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Cantidad de Cuotas</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006</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Monto de la Transacción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widowControl w:val="false"/>
                    <w:rPr/>
                  </w:pPr>
                  <w:r>
                    <w:rPr>
                      <w:rFonts w:eastAsia="Calibri" w:cs="Calibri" w:ascii="Calibri" w:hAnsi="Calibri"/>
                    </w:rPr>
                    <w:t>000000226329</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Transacción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001011140048</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PAN-primeros 6</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417825</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PAN-últimos 4</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7307</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Vencimiento tarjeta</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2210</w:t>
                  </w:r>
                </w:p>
              </w:tc>
            </w:tr>
            <w:tr>
              <w:trPr/>
              <w:tc>
                <w:tcPr>
                  <w:tcW w:w="4501"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color="auto" w:fill="C9DAF8" w:val="clear"/>
                  <w:vAlign w:val="center"/>
                </w:tcPr>
                <w:p>
                  <w:pPr>
                    <w:pStyle w:val="Normal"/>
                    <w:widowControl w:val="false"/>
                    <w:rPr/>
                  </w:pPr>
                  <w:r>
                    <w:rPr>
                      <w:rFonts w:eastAsia="Calibri" w:cs="Calibri" w:ascii="Calibri" w:hAnsi="Calibri"/>
                    </w:rPr>
                    <w:t>Nro de Cupon</w:t>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rPr/>
                  </w:pPr>
                  <w:r>
                    <w:rPr>
                      <w:rFonts w:eastAsia="Calibri" w:cs="Calibri" w:ascii="Calibri" w:hAnsi="Calibri"/>
                    </w:rPr>
                    <w:t>0286</w:t>
                  </w:r>
                </w:p>
              </w:tc>
            </w:tr>
            <w:tr>
              <w:trPr/>
              <w:tc>
                <w:tcPr>
                  <w:tcW w:w="4501" w:type="dxa"/>
                  <w:tcBorders>
                    <w:top w:val="single" w:sz="6" w:space="0" w:color="CCCCCC"/>
                    <w:left w:val="single" w:sz="18" w:space="0" w:color="000000"/>
                    <w:bottom w:val="single" w:sz="18" w:space="0" w:color="000000"/>
                    <w:right w:val="single" w:sz="6" w:space="0" w:color="CCCCCC"/>
                    <w:insideH w:val="single" w:sz="18" w:space="0" w:color="000000"/>
                    <w:insideV w:val="single" w:sz="6" w:space="0" w:color="CCCCCC"/>
                  </w:tcBorders>
                  <w:shd w:color="auto" w:fill="C9DAF8" w:val="clear"/>
                  <w:vAlign w:val="center"/>
                </w:tcPr>
                <w:p>
                  <w:pPr>
                    <w:pStyle w:val="Normal"/>
                    <w:widowControl w:val="false"/>
                    <w:rPr/>
                  </w:pPr>
                  <w:r>
                    <w:rPr>
                      <w:rFonts w:eastAsia="Calibri" w:cs="Calibri" w:ascii="Calibri" w:hAnsi="Calibri"/>
                    </w:rPr>
                    <w:t>Código de Autorización</w:t>
                  </w:r>
                </w:p>
              </w:tc>
              <w:tc>
                <w:tcPr>
                  <w:tcW w:w="2008" w:type="dxa"/>
                  <w:tcBorders>
                    <w:top w:val="single" w:sz="6" w:space="0" w:color="CCCCCC"/>
                    <w:left w:val="single" w:sz="6" w:space="0" w:color="CCCCCC"/>
                    <w:bottom w:val="single" w:sz="18" w:space="0" w:color="000000"/>
                    <w:right w:val="single" w:sz="6" w:space="0" w:color="CCCCCC"/>
                    <w:insideH w:val="single" w:sz="18" w:space="0" w:color="000000"/>
                    <w:insideV w:val="single" w:sz="6" w:space="0" w:color="CCCCCC"/>
                  </w:tcBorders>
                  <w:shd w:fill="auto" w:val="clear"/>
                  <w:vAlign w:val="center"/>
                </w:tcPr>
                <w:p>
                  <w:pPr>
                    <w:pStyle w:val="Normal"/>
                    <w:widowControl w:val="false"/>
                    <w:rPr/>
                  </w:pPr>
                  <w:r>
                    <w:rPr>
                      <w:rFonts w:eastAsia="Calibri" w:cs="Calibri" w:ascii="Calibri" w:hAnsi="Calibri"/>
                    </w:rPr>
                    <w:t>101465</w:t>
                  </w:r>
                </w:p>
              </w:tc>
            </w:tr>
          </w:tbl>
          <w:p>
            <w:pPr>
              <w:pStyle w:val="Normal"/>
              <w:rPr/>
            </w:pPr>
            <w:r>
              <w:rPr/>
            </w:r>
          </w:p>
          <w:p>
            <w:pPr>
              <w:pStyle w:val="Normal"/>
              <w:rPr/>
            </w:pPr>
            <w:r>
              <w:rPr/>
              <w:t>El objetivo del TP es crear los archivos de liquidación de cada comercio</w:t>
            </w:r>
          </w:p>
          <w:p>
            <w:pPr>
              <w:pStyle w:val="Normal"/>
              <w:numPr>
                <w:ilvl w:val="0"/>
                <w:numId w:val="18"/>
              </w:numPr>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rPr/>
            </w:pPr>
            <w:r>
              <w:rPr/>
              <w:t>para encontrar el coeficiente debemos buscar por rubro y cantidad de cuotas</w:t>
            </w:r>
          </w:p>
          <w:p>
            <w:pPr>
              <w:pStyle w:val="Normal"/>
              <w:numPr>
                <w:ilvl w:val="1"/>
                <w:numId w:val="15"/>
              </w:numPr>
              <w:rPr/>
            </w:pPr>
            <w:r>
              <w:rPr/>
              <w:t xml:space="preserve">si encontramos ese registro es la financiación para el plan conocido como Ahora12 en Argentina </w:t>
            </w:r>
          </w:p>
          <w:p>
            <w:pPr>
              <w:pStyle w:val="Normal"/>
              <w:numPr>
                <w:ilvl w:val="1"/>
                <w:numId w:val="15"/>
              </w:numPr>
              <w:rPr/>
            </w:pPr>
            <w:r>
              <w:rPr/>
              <w:t>Este plan establece el coeficiente en 3, 6, 12 o 18 cuotas según el rubro/tope</w:t>
            </w:r>
          </w:p>
          <w:p>
            <w:pPr>
              <w:pStyle w:val="Normal"/>
              <w:numPr>
                <w:ilvl w:val="2"/>
                <w:numId w:val="15"/>
              </w:numPr>
              <w:rPr/>
            </w:pPr>
            <w:r>
              <w:rPr/>
              <w:t>Caso particular: que supere el tope</w:t>
            </w:r>
          </w:p>
          <w:p>
            <w:pPr>
              <w:pStyle w:val="Normal"/>
              <w:numPr>
                <w:ilvl w:val="3"/>
                <w:numId w:val="15"/>
              </w:numPr>
              <w:rPr/>
            </w:pPr>
            <w:r>
              <w:rPr/>
              <w:t>si ocurre esto, no sirve ese coeficiente, seguir buscando como se indica en el siguiente punto</w:t>
            </w:r>
          </w:p>
          <w:p>
            <w:pPr>
              <w:pStyle w:val="Normal"/>
              <w:numPr>
                <w:ilvl w:val="0"/>
                <w:numId w:val="15"/>
              </w:numPr>
              <w:rPr/>
            </w:pPr>
            <w:r>
              <w:rPr/>
              <w:t>si no encontramos ese registro, debemos buscar con la cuota y el Rubro vacío</w:t>
            </w:r>
          </w:p>
          <w:p>
            <w:pPr>
              <w:pStyle w:val="Normal"/>
              <w:numPr>
                <w:ilvl w:val="1"/>
                <w:numId w:val="15"/>
              </w:numPr>
              <w:rPr/>
            </w:pPr>
            <w:r>
              <w:rPr/>
              <w:t>Si encontramos ese registro es la financiación de la entidad</w:t>
            </w:r>
          </w:p>
          <w:p>
            <w:pPr>
              <w:pStyle w:val="Normal"/>
              <w:numPr>
                <w:ilvl w:val="0"/>
                <w:numId w:val="15"/>
              </w:numPr>
              <w:spacing w:before="0" w:after="280"/>
              <w:rPr/>
            </w:pPr>
            <w:r>
              <w:rPr/>
              <w:t>si no encontramos nada, es “sin interes”</w:t>
            </w:r>
          </w:p>
          <w:p>
            <w:pPr>
              <w:pStyle w:val="Normal"/>
              <w:rPr/>
            </w:pPr>
            <w:r>
              <w:rPr/>
              <w:t xml:space="preserve">Para más información sobre el programa ahora 12, visite: </w:t>
            </w:r>
          </w:p>
          <w:p>
            <w:pPr>
              <w:pStyle w:val="Normal"/>
              <w:numPr>
                <w:ilvl w:val="2"/>
                <w:numId w:val="6"/>
              </w:numPr>
              <w:rPr/>
            </w:pPr>
            <w:hyperlink r:id="rId4">
              <w:r>
                <w:rPr>
                  <w:rStyle w:val="ListLabel320"/>
                </w:rPr>
                <w:t>https://www.argentina.gob.ar/produccion/ahora-12/rubros</w:t>
              </w:r>
            </w:hyperlink>
          </w:p>
          <w:p>
            <w:pPr>
              <w:pStyle w:val="Normal"/>
              <w:numPr>
                <w:ilvl w:val="2"/>
                <w:numId w:val="6"/>
              </w:numPr>
              <w:rPr/>
            </w:pPr>
            <w:hyperlink r:id="rId5">
              <w:r>
                <w:rPr>
                  <w:rStyle w:val="ListLabel320"/>
                </w:rPr>
                <w:t>https://www.argentina.gob.ar/ahora-12/comerciantes</w:t>
              </w:r>
            </w:hyperlink>
          </w:p>
          <w:p>
            <w:pPr>
              <w:pStyle w:val="Normal"/>
              <w:rPr/>
            </w:pPr>
            <w:r>
              <w:rPr/>
              <w:t>Para simular la venta en cuotas visite:</w:t>
            </w:r>
          </w:p>
          <w:p>
            <w:pPr>
              <w:pStyle w:val="Normal"/>
              <w:numPr>
                <w:ilvl w:val="2"/>
                <w:numId w:val="6"/>
              </w:numPr>
              <w:rPr/>
            </w:pPr>
            <w:r>
              <w:rPr>
                <w:color w:val="1155CC"/>
                <w:u w:val="single"/>
              </w:rPr>
              <w:t>https</w:t>
            </w:r>
            <w:r>
              <w:rPr/>
              <w:t>://www.firstdata.com.ar/simulador.html</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spacing w:before="240" w:after="60"/>
              <w:rPr>
                <w:b/>
                <w:b/>
                <w:i/>
                <w:i/>
                <w:color w:val="000000"/>
                <w:sz w:val="24"/>
                <w:szCs w:val="24"/>
              </w:rPr>
            </w:pPr>
            <w:bookmarkStart w:id="10" w:name="_heading=h.4d34og8"/>
            <w:bookmarkEnd w:id="10"/>
            <w:r>
              <w:rPr>
                <w:b/>
                <w:i/>
                <w:color w:val="000000"/>
                <w:sz w:val="24"/>
                <w:szCs w:val="24"/>
              </w:rPr>
              <w:t xml:space="preserve">Autoevaluación </w:t>
            </w:r>
          </w:p>
          <w:p>
            <w:pPr>
              <w:pStyle w:val="Normal"/>
              <w:rPr/>
            </w:pPr>
            <w:r>
              <w:rPr/>
              <w:t xml:space="preserve">Responder con SI – NO – NA. Las filas sombreadas las responde el ayudante </w:t>
            </w:r>
          </w:p>
        </w:tc>
      </w:tr>
      <w:tr>
        <w:trPr>
          <w:trHeight w:val="300"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0"/>
              </w:numPr>
              <w:rPr>
                <w:color w:val="000000"/>
                <w:sz w:val="20"/>
                <w:szCs w:val="20"/>
              </w:rPr>
            </w:pPr>
            <w:r>
              <w:rPr/>
              <w:t>Entrega a tiempo</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35"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0"/>
              </w:numPr>
              <w:rPr>
                <w:color w:val="000000"/>
                <w:sz w:val="20"/>
                <w:szCs w:val="20"/>
              </w:rPr>
            </w:pPr>
            <w:r>
              <w:rPr/>
              <w:t>mail con link y permiso para sabraham@fi.uba.ar</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bl>
    <w:p>
      <w:pPr>
        <w:pStyle w:val="Normal"/>
        <w:rPr>
          <w:b/>
          <w:b/>
        </w:rPr>
      </w:pPr>
      <w:r>
        <w:rPr>
          <w:b/>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11" w:name="_heading=h.2s8eyo1"/>
            <w:bookmarkEnd w:id="11"/>
            <w:r>
              <w:rPr/>
              <w:t>README / Descarga</w:t>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b/>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Ejemplo</w:t>
            </w:r>
          </w:p>
          <w:p>
            <w:pPr>
              <w:pStyle w:val="Normal"/>
              <w:rPr>
                <w:rFonts w:ascii="Times New Roman" w:hAnsi="Times New Roman" w:eastAsia="Times New Roman" w:cs="Times New Roman"/>
              </w:rPr>
            </w:pPr>
            <w:r>
              <w:rPr/>
              <w:drawing>
                <wp:inline distT="0" distB="0" distL="0" distR="0">
                  <wp:extent cx="5401945" cy="753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b/>
                <w:b/>
              </w:rPr>
            </w:pPr>
            <w:r>
              <w:rPr>
                <w:b/>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DE TRABAJO </w:t>
            </w:r>
          </w:p>
          <w:p>
            <w:pPr>
              <w:pStyle w:val="Normal"/>
              <w:rPr>
                <w:rFonts w:ascii="Calibri" w:hAnsi="Calibri" w:eastAsia="Calibri" w:cs="Calibri"/>
              </w:rPr>
            </w:pPr>
            <w:r>
              <w:rPr>
                <w:rFonts w:eastAsia="Calibri" w:cs="Calibri" w:ascii="Calibri" w:hAnsi="Calibri"/>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para el SCRIPT DE INSTALACIÓN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sisop</w:t>
            </w:r>
            <w:r>
              <w:rPr>
                <w:rFonts w:eastAsia="Calibri" w:cs="Calibri" w:ascii="Calibri" w:hAnsi="Calibri"/>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para resguardar el paquete original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original</w:t>
            </w:r>
            <w:r>
              <w:rPr>
                <w:rFonts w:eastAsia="Calibri" w:cs="Calibri" w:ascii="Calibri" w:hAnsi="Calibri"/>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para resguardar los datos de prueba de la catedra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“tp1datos”</w:t>
            </w:r>
            <w:r>
              <w:rPr>
                <w:rFonts w:eastAsia="Calibri" w:cs="Calibri" w:ascii="Calibri" w:hAnsi="Calibri"/>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para resguardar los datos de prueba propios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“misdatos”</w:t>
            </w:r>
            <w:r>
              <w:rPr>
                <w:rFonts w:eastAsia="Calibri" w:cs="Calibri" w:ascii="Calibri" w:hAnsi="Calibri"/>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 xml:space="preserve">DIRECTORIO para resguardar las evidencias de los testeos propios </w:t>
            </w:r>
          </w:p>
          <w:p>
            <w:pPr>
              <w:pStyle w:val="Normal"/>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“mispruebas”</w:t>
            </w:r>
            <w:r>
              <w:rPr>
                <w:rFonts w:eastAsia="Calibri" w:cs="Calibri" w:ascii="Calibri" w:hAnsi="Calibri"/>
              </w:rPr>
              <w:t xml:space="preserve">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12" w:name="_heading=h.17dp8vu"/>
            <w:bookmarkEnd w:id="12"/>
            <w:r>
              <w:rPr>
                <w:b/>
              </w:rPr>
              <w:t xml:space="preserve">Autoevaluación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0"/>
                <w:szCs w:val="20"/>
              </w:rPr>
            </w:pPr>
            <w:r>
              <w:rPr>
                <w:color w:val="000000"/>
                <w:sz w:val="20"/>
                <w:szCs w:val="20"/>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26"/>
              </w:numPr>
              <w:rPr>
                <w:color w:val="000000"/>
                <w:sz w:val="20"/>
                <w:szCs w:val="20"/>
              </w:rPr>
            </w:pPr>
            <w:r>
              <w:rPr>
                <w:color w:val="000000"/>
                <w:sz w:val="20"/>
                <w:szCs w:val="20"/>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pPr>
            <w:r>
              <w:rPr/>
              <w:t>Si</w:t>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26"/>
              </w:numPr>
              <w:rPr>
                <w:color w:val="000000"/>
                <w:sz w:val="20"/>
                <w:szCs w:val="20"/>
              </w:rPr>
            </w:pPr>
            <w:r>
              <w:rPr>
                <w:color w:val="000000"/>
                <w:sz w:val="20"/>
                <w:szCs w:val="20"/>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pPr>
            <w: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6"/>
              </w:numPr>
              <w:rPr/>
            </w:pPr>
            <w:r>
              <w:rPr>
                <w:color w:val="000000"/>
                <w:sz w:val="20"/>
                <w:szCs w:val="20"/>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6"/>
              </w:numPr>
              <w:rPr/>
            </w:pPr>
            <w:r>
              <w:rPr>
                <w:color w:val="000000"/>
                <w:sz w:val="20"/>
                <w:szCs w:val="20"/>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color w:val="000000"/>
                <w:sz w:val="20"/>
                <w:szCs w:val="20"/>
              </w:rPr>
            </w:pPr>
            <w:r>
              <w:rPr>
                <w:color w:val="000000"/>
                <w:sz w:val="20"/>
                <w:szCs w:val="20"/>
              </w:rPr>
              <w:t>Agregar</w:t>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6"/>
              </w:numPr>
              <w:rPr/>
            </w:pPr>
            <w:r>
              <w:rPr>
                <w:color w:val="000000"/>
                <w:sz w:val="20"/>
                <w:szCs w:val="20"/>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6"/>
              </w:numPr>
              <w:rPr/>
            </w:pPr>
            <w:r>
              <w:rPr>
                <w:color w:val="000000"/>
                <w:sz w:val="20"/>
                <w:szCs w:val="20"/>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6"/>
              </w:numPr>
              <w:rPr>
                <w:color w:val="000000"/>
                <w:sz w:val="20"/>
                <w:szCs w:val="20"/>
              </w:rPr>
            </w:pPr>
            <w:r>
              <w:rPr>
                <w:color w:val="000000"/>
                <w:sz w:val="20"/>
                <w:szCs w:val="20"/>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6"/>
              </w:numPr>
              <w:rPr/>
            </w:pPr>
            <w:r>
              <w:rPr>
                <w:color w:val="000000"/>
                <w:sz w:val="20"/>
                <w:szCs w:val="20"/>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bl>
    <w:p>
      <w:pPr>
        <w:pStyle w:val="Normal"/>
        <w:rPr>
          <w:b/>
          <w:b/>
        </w:rPr>
      </w:pPr>
      <w:r>
        <w:rPr>
          <w:b/>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078"/>
        <w:gridCol w:w="1130"/>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13" w:name="_heading=h.3rdcrjn"/>
            <w:bookmarkEnd w:id="13"/>
            <w:r>
              <w:rPr/>
              <w:t>Documentación</w:t>
            </w:r>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 puede documentar en este mismo documento o bien en un documento aparte.</w:t>
            </w:r>
          </w:p>
          <w:p>
            <w:pPr>
              <w:pStyle w:val="Normal"/>
              <w:rPr/>
            </w:pPr>
            <w:r>
              <w:rPr/>
              <w:t>Indique a continuación que decide: _</w:t>
            </w:r>
            <w:r>
              <w:rPr/>
              <w:t xml:space="preserve">Al final del enunciado </w:t>
            </w:r>
          </w:p>
          <w:p>
            <w:pPr>
              <w:pStyle w:val="Normal"/>
              <w:rPr/>
            </w:pPr>
            <w:r>
              <w:rPr/>
              <w:t>Si documenta acá, actualice la tabla de contenido de la página 2 para que se muestran los ítems que agregan.</w:t>
            </w:r>
          </w:p>
          <w:p>
            <w:pPr>
              <w:pStyle w:val="Normal"/>
              <w:rPr/>
            </w:pPr>
            <w: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t>Autoevaluación</w:t>
            </w:r>
          </w:p>
        </w:tc>
      </w:tr>
      <w:tr>
        <w:trPr>
          <w:trHeight w:val="300"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¿Coloca número de grupo y quienes participaron realmente en la resolución?</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¿Tiene la autoevaluación completa? Indicar:</w:t>
            </w:r>
          </w:p>
          <w:p>
            <w:pPr>
              <w:pStyle w:val="Normal"/>
              <w:numPr>
                <w:ilvl w:val="0"/>
                <w:numId w:val="16"/>
              </w:numPr>
              <w:spacing w:lineRule="auto" w:line="240"/>
              <w:rPr>
                <w:rFonts w:ascii="Calibri" w:hAnsi="Calibri" w:eastAsia="Calibri" w:cs="Calibri"/>
              </w:rPr>
            </w:pPr>
            <w:r>
              <w:rPr>
                <w:rFonts w:eastAsia="Calibri" w:cs="Calibri" w:ascii="Calibri" w:hAnsi="Calibri"/>
              </w:rPr>
              <w:t>SI, cuando la entrega cumple con lo solicitado y da evidencia de ello</w:t>
            </w:r>
          </w:p>
          <w:p>
            <w:pPr>
              <w:pStyle w:val="Normal"/>
              <w:numPr>
                <w:ilvl w:val="0"/>
                <w:numId w:val="16"/>
              </w:numPr>
              <w:spacing w:lineRule="auto" w:line="240"/>
              <w:rPr>
                <w:rFonts w:ascii="Calibri" w:hAnsi="Calibri" w:eastAsia="Calibri" w:cs="Calibri"/>
              </w:rPr>
            </w:pPr>
            <w:r>
              <w:rPr>
                <w:rFonts w:eastAsia="Calibri" w:cs="Calibri" w:ascii="Calibri" w:hAnsi="Calibri"/>
              </w:rPr>
              <w:t xml:space="preserve">NO, si no cumple con lo solicitado o no puede dar evidencia de ello </w:t>
            </w:r>
          </w:p>
          <w:p>
            <w:pPr>
              <w:pStyle w:val="Normal"/>
              <w:numPr>
                <w:ilvl w:val="0"/>
                <w:numId w:val="16"/>
              </w:numPr>
              <w:spacing w:lineRule="auto" w:line="240"/>
              <w:rPr>
                <w:rFonts w:ascii="Calibri" w:hAnsi="Calibri" w:eastAsia="Calibri" w:cs="Calibri"/>
              </w:rPr>
            </w:pPr>
            <w:r>
              <w:rPr>
                <w:rFonts w:eastAsia="Calibri" w:cs="Calibri" w:ascii="Calibri" w:hAnsi="Calibri"/>
              </w:rPr>
              <w:t xml:space="preserve">NA si el ítem no aplica a su solución </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color w:val="000000"/>
                <w:sz w:val="20"/>
                <w:szCs w:val="20"/>
              </w:rPr>
            </w:pPr>
            <w:r>
              <w:rPr>
                <w:color w:val="000000"/>
                <w:sz w:val="20"/>
                <w:szCs w:val="20"/>
              </w:rPr>
              <w:t>Si</w:t>
            </w:r>
          </w:p>
        </w:tc>
      </w:tr>
      <w:tr>
        <w:trPr>
          <w:trHeight w:val="300"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Hipótesis y Aclaraciones</w:t>
            </w:r>
          </w:p>
          <w:p>
            <w:pPr>
              <w:pStyle w:val="Normal"/>
              <w:rPr>
                <w:rFonts w:ascii="Calibri" w:hAnsi="Calibri" w:eastAsia="Calibri" w:cs="Calibri"/>
              </w:rPr>
            </w:pPr>
            <w:r>
              <w:rPr>
                <w:rFonts w:eastAsia="Calibri" w:cs="Calibri" w:ascii="Calibri" w:hAnsi="Calibri"/>
              </w:rPr>
              <w:t>En un ítem bajo este título ¿están documentadas las hipótesis y aclaraciones que han asumido en la resolución del TP?</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02"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Descripción de Problemas</w:t>
            </w:r>
          </w:p>
          <w:p>
            <w:pPr>
              <w:pStyle w:val="Normal"/>
              <w:rPr>
                <w:rFonts w:ascii="Calibri" w:hAnsi="Calibri" w:eastAsia="Calibri" w:cs="Calibri"/>
              </w:rPr>
            </w:pPr>
            <w:r>
              <w:rPr>
                <w:rFonts w:eastAsia="Calibri" w:cs="Calibri" w:ascii="Calibri" w:hAnsi="Calibri"/>
              </w:rPr>
              <w:t>En un ítem bajo este título ¿están documentadas las dificultades que atravesaron durante el desarrollo del TP y cómo lograron resolverlas.?</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color w:val="000000"/>
                <w:sz w:val="20"/>
                <w:szCs w:val="20"/>
              </w:rPr>
            </w:pPr>
            <w:r>
              <w:rPr>
                <w:color w:val="000000"/>
                <w:sz w:val="20"/>
                <w:szCs w:val="20"/>
              </w:rPr>
              <w:t>Si</w:t>
            </w:r>
          </w:p>
        </w:tc>
      </w:tr>
      <w:tr>
        <w:trPr>
          <w:trHeight w:val="384"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Comandos Adicionales ¿ha creado nuevos comandos?</w:t>
            </w:r>
          </w:p>
          <w:p>
            <w:pPr>
              <w:pStyle w:val="Normal"/>
              <w:spacing w:lineRule="auto" w:line="240"/>
              <w:rPr>
                <w:rFonts w:ascii="Calibri" w:hAnsi="Calibri" w:eastAsia="Calibri" w:cs="Calibri"/>
              </w:rPr>
            </w:pPr>
            <w:r>
              <w:rPr>
                <w:rFonts w:eastAsia="Calibri" w:cs="Calibri" w:ascii="Calibri" w:hAnsi="Calibri"/>
              </w:rPr>
              <w:t>Si crea algún comando auxiliar, ¿está documentado nombre y para que lo usa.?</w:t>
            </w:r>
          </w:p>
          <w:p>
            <w:pPr>
              <w:pStyle w:val="Normal"/>
              <w:spacing w:lineRule="auto" w:line="240"/>
              <w:rPr>
                <w:rFonts w:ascii="Calibri" w:hAnsi="Calibri" w:eastAsia="Calibri" w:cs="Calibri"/>
              </w:rPr>
            </w:pPr>
            <w:r>
              <w:rPr>
                <w:rFonts w:eastAsia="Calibri" w:cs="Calibri" w:ascii="Calibri" w:hAnsi="Calibri"/>
              </w:rPr>
              <w:t>Si no realiza comandos auxiliares indique “NA”</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NA</w:t>
            </w:r>
          </w:p>
        </w:tc>
      </w:tr>
      <w:tr>
        <w:trPr>
          <w:trHeight w:val="300"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Archivos Adicionales ¿ha creado nuevos archivos permanentes?</w:t>
            </w:r>
          </w:p>
          <w:p>
            <w:pPr>
              <w:pStyle w:val="Normal"/>
              <w:spacing w:lineRule="auto" w:line="240"/>
              <w:rPr/>
            </w:pPr>
            <w:r>
              <w:rPr>
                <w:rFonts w:eastAsia="Calibri" w:cs="Calibri" w:ascii="Calibri" w:hAnsi="Calibri"/>
              </w:rPr>
              <w:t>Si crea algún archivo, ¿está documentado nombre y para que lo usa.?</w:t>
            </w:r>
          </w:p>
          <w:p>
            <w:pPr>
              <w:pStyle w:val="Normal"/>
              <w:spacing w:lineRule="auto" w:line="240"/>
              <w:rPr/>
            </w:pPr>
            <w:r>
              <w:rPr>
                <w:rFonts w:eastAsia="Calibri" w:cs="Calibri" w:ascii="Calibri" w:hAnsi="Calibri"/>
              </w:rPr>
              <w:t>Si no crea nuevos archivos, indique “NA</w:t>
            </w:r>
            <w:r>
              <w:rPr/>
              <w:t>”</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NA</w:t>
            </w:r>
          </w:p>
        </w:tc>
      </w:tr>
      <w:tr>
        <w:trPr>
          <w:trHeight w:val="591"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rPr/>
            </w:pPr>
            <w:r>
              <w:rPr/>
              <w:t>Estructura de Directorios – parte 1</w:t>
            </w:r>
          </w:p>
          <w:p>
            <w:pPr>
              <w:pStyle w:val="Normal"/>
              <w:rPr>
                <w:rFonts w:ascii="Calibri" w:hAnsi="Calibri" w:eastAsia="Calibri" w:cs="Calibri"/>
              </w:rPr>
            </w:pPr>
            <w:r>
              <w:rPr>
                <w:rFonts w:eastAsia="Calibri" w:cs="Calibri" w:ascii="Calibri" w:hAnsi="Calibri"/>
              </w:rPr>
              <w:t>En un ítem bajo este título ¿está documentada la estructura resultante luego de una instalación y una ejecución?</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31"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8"/>
              </w:numPr>
              <w:rPr>
                <w:color w:val="000000"/>
                <w:sz w:val="20"/>
                <w:szCs w:val="20"/>
              </w:rPr>
            </w:pPr>
            <w:r>
              <w:rPr>
                <w:color w:val="000000"/>
                <w:sz w:val="20"/>
                <w:szCs w:val="20"/>
              </w:rPr>
              <w:t>Estructura de Directorios – parte 2</w:t>
            </w:r>
          </w:p>
          <w:p>
            <w:pPr>
              <w:pStyle w:val="Normal"/>
              <w:rPr/>
            </w:pPr>
            <w:r>
              <w:rPr/>
              <w:t xml:space="preserve">En la rama que contiene los archivos de prueba propios, listar el nombre de cada archivo y para que se usa  </w:t>
            </w:r>
          </w:p>
          <w:p>
            <w:pPr>
              <w:pStyle w:val="Normal"/>
              <w:rPr/>
            </w:pPr>
            <w:r>
              <w:rPr/>
              <w:t>Por ejemplo:</w:t>
            </w:r>
          </w:p>
          <w:p>
            <w:pPr>
              <w:pStyle w:val="Normal"/>
              <w:numPr>
                <w:ilvl w:val="0"/>
                <w:numId w:val="20"/>
              </w:numPr>
              <w:spacing w:lineRule="auto" w:line="240"/>
              <w:rPr>
                <w:rFonts w:ascii="Calibri" w:hAnsi="Calibri" w:eastAsia="Calibri" w:cs="Calibri"/>
              </w:rPr>
            </w:pPr>
            <w:r>
              <w:rPr>
                <w:rFonts w:eastAsia="Calibri" w:cs="Calibri" w:ascii="Calibri" w:hAnsi="Calibri"/>
              </w:rPr>
              <w:t>Lote10102_01: contiene registros con error de formato</w:t>
            </w:r>
          </w:p>
          <w:p>
            <w:pPr>
              <w:pStyle w:val="Normal"/>
              <w:numPr>
                <w:ilvl w:val="0"/>
                <w:numId w:val="20"/>
              </w:numPr>
              <w:spacing w:lineRule="auto" w:line="240"/>
              <w:rPr>
                <w:rFonts w:ascii="Calibri" w:hAnsi="Calibri" w:eastAsia="Calibri" w:cs="Calibri"/>
              </w:rPr>
            </w:pPr>
            <w:r>
              <w:rPr>
                <w:rFonts w:eastAsia="Calibri" w:cs="Calibri" w:ascii="Calibri" w:hAnsi="Calibri"/>
              </w:rPr>
              <w:t xml:space="preserve">Lote10102_02: contiene registros sin terminal, sin comercio, comercio no existe </w:t>
            </w:r>
          </w:p>
          <w:p>
            <w:pPr>
              <w:pStyle w:val="Normal"/>
              <w:numPr>
                <w:ilvl w:val="0"/>
                <w:numId w:val="20"/>
              </w:numPr>
              <w:spacing w:lineRule="auto" w:line="240"/>
              <w:rPr>
                <w:rFonts w:ascii="Calibri" w:hAnsi="Calibri" w:eastAsia="Calibri" w:cs="Calibri"/>
              </w:rPr>
            </w:pPr>
            <w:r>
              <w:rPr>
                <w:rFonts w:eastAsia="Calibri" w:cs="Calibri" w:ascii="Calibri" w:hAnsi="Calibri"/>
              </w:rPr>
              <w:t>Lote10102_03: archivo vacio</w:t>
            </w:r>
          </w:p>
          <w:p>
            <w:pPr>
              <w:pStyle w:val="Normal"/>
              <w:numPr>
                <w:ilvl w:val="0"/>
                <w:numId w:val="20"/>
              </w:numPr>
              <w:spacing w:lineRule="auto" w:line="240"/>
              <w:rPr>
                <w:rFonts w:ascii="Calibri" w:hAnsi="Calibri" w:eastAsia="Calibri" w:cs="Calibri"/>
              </w:rPr>
            </w:pPr>
            <w:r>
              <w:rPr>
                <w:rFonts w:eastAsia="Calibri" w:cs="Calibri" w:ascii="Calibri" w:hAnsi="Calibri"/>
              </w:rPr>
              <w:t>Lote10102_04: archivo no contiene texto</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19"/>
              </w:numPr>
              <w:rPr/>
            </w:pPr>
            <w:r>
              <w:rPr>
                <w:color w:val="000000"/>
                <w:sz w:val="20"/>
                <w:szCs w:val="20"/>
              </w:rPr>
              <w:t xml:space="preserve">Las decisiones tomadas durante el desarrollo ¿Fueron bien documentadas? </w:t>
            </w:r>
          </w:p>
        </w:tc>
        <w:tc>
          <w:tcPr>
            <w:tcW w:w="1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pPr>
            <w:r>
              <w:rPr/>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sz w:val="24"/>
                <w:szCs w:val="24"/>
              </w:rPr>
            </w:pPr>
            <w:bookmarkStart w:id="14" w:name="_heading=h.lnxbz9"/>
            <w:bookmarkEnd w:id="14"/>
            <w:r>
              <w:rPr>
                <w:sz w:val="24"/>
                <w:szCs w:val="24"/>
              </w:rPr>
              <w:t xml:space="preserve">Script de Instalación: </w:t>
            </w:r>
            <w:r>
              <w:rPr>
                <w:sz w:val="26"/>
                <w:szCs w:val="26"/>
              </w:rPr>
              <w:t>sotp1</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25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realizar la instalación o reparación del sistema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63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2"/>
              </w:numPr>
              <w:rPr/>
            </w:pPr>
            <w:r>
              <w:rPr/>
              <w:t>El sistema nunca fue instalado</w:t>
            </w:r>
          </w:p>
          <w:p>
            <w:pPr>
              <w:pStyle w:val="Normal"/>
              <w:numPr>
                <w:ilvl w:val="1"/>
                <w:numId w:val="12"/>
              </w:numPr>
              <w:rPr/>
            </w:pPr>
            <w:r>
              <w:rPr/>
              <w:t>se deberá instalar el sistema</w:t>
            </w:r>
          </w:p>
          <w:p>
            <w:pPr>
              <w:pStyle w:val="Normal"/>
              <w:numPr>
                <w:ilvl w:val="0"/>
                <w:numId w:val="12"/>
              </w:numPr>
              <w:rPr/>
            </w:pPr>
            <w:r>
              <w:rPr/>
              <w:t>El sistema está bien instalado</w:t>
            </w:r>
          </w:p>
          <w:p>
            <w:pPr>
              <w:pStyle w:val="Normal"/>
              <w:numPr>
                <w:ilvl w:val="1"/>
                <w:numId w:val="12"/>
              </w:numPr>
              <w:rPr/>
            </w:pPr>
            <w:r>
              <w:rPr/>
              <w:t xml:space="preserve">Se deberá mostrar los datos del archivo de configuración y no se deberá instalar el sistema </w:t>
            </w:r>
          </w:p>
          <w:p>
            <w:pPr>
              <w:pStyle w:val="Normal"/>
              <w:numPr>
                <w:ilvl w:val="0"/>
                <w:numId w:val="12"/>
              </w:numPr>
              <w:rPr/>
            </w:pPr>
            <w:r>
              <w:rPr/>
              <w:t>El sistema está instalado pero incompleto</w:t>
            </w:r>
          </w:p>
          <w:p>
            <w:pPr>
              <w:pStyle w:val="Normal"/>
              <w:numPr>
                <w:ilvl w:val="1"/>
                <w:numId w:val="12"/>
              </w:numPr>
              <w:rPr/>
            </w:pPr>
            <w:r>
              <w:rPr/>
              <w:t>Se deberá informar al usuario lo que esta mal</w:t>
            </w:r>
          </w:p>
          <w:p>
            <w:pPr>
              <w:pStyle w:val="Normal"/>
              <w:numPr>
                <w:ilvl w:val="1"/>
                <w:numId w:val="12"/>
              </w:numPr>
              <w:rPr/>
            </w:pPr>
            <w:r>
              <w:rPr/>
              <w:t xml:space="preserve">Si se puede reparar, avisar y hacerlo, luego mostrar los datos del archivo de configuración </w:t>
            </w:r>
          </w:p>
          <w:p>
            <w:pPr>
              <w:pStyle w:val="Normal"/>
              <w:numPr>
                <w:ilvl w:val="1"/>
                <w:numId w:val="12"/>
              </w:numPr>
              <w:rPr/>
            </w:pPr>
            <w:r>
              <w:rPr/>
              <w:t>Si no se puede reparar decirle al usuario que debería hacer para solucionar el problema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¿Cómo saber si esta instalado?</w:t>
            </w:r>
          </w:p>
        </w:tc>
      </w:tr>
      <w:tr>
        <w:trPr>
          <w:trHeight w:val="1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archivo de configuración del sistema EXISTE, deben asumir que ya fue instalado</w:t>
            </w:r>
          </w:p>
          <w:p>
            <w:pPr>
              <w:pStyle w:val="Normal"/>
              <w:rPr/>
            </w:pPr>
            <w:r>
              <w:rPr/>
              <w:t xml:space="preserve">Este archivo lo graba este instalador en </w:t>
            </w:r>
            <w:r>
              <w:rPr>
                <w:rFonts w:eastAsia="Consolas" w:cs="Consolas" w:ascii="Consolas" w:hAnsi="Consolas"/>
                <w:color w:val="0000FF"/>
              </w:rPr>
              <w:t>$GRUPO/sisop/sotp1.conf</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¿Cuál es el alcance de una reparación?</w:t>
            </w:r>
          </w:p>
        </w:tc>
      </w:tr>
      <w:tr>
        <w:trPr>
          <w:trHeight w:val="1043"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Una reparación no modifica los identificadores del archivo de configuración</w:t>
            </w:r>
          </w:p>
          <w:p>
            <w:pPr>
              <w:pStyle w:val="Normal"/>
              <w:rPr/>
            </w:pPr>
            <w:r>
              <w:rPr/>
              <w:t>Toma lo que hay en éste y con la información de la carpeta original reconstruye lo que falta</w:t>
            </w:r>
          </w:p>
          <w:p>
            <w:pPr>
              <w:pStyle w:val="Normal"/>
              <w:numPr>
                <w:ilvl w:val="0"/>
                <w:numId w:val="3"/>
              </w:numPr>
              <w:spacing w:lineRule="auto" w:line="240"/>
              <w:rPr>
                <w:rFonts w:ascii="Calibri" w:hAnsi="Calibri" w:eastAsia="Calibri" w:cs="Calibri"/>
              </w:rPr>
            </w:pPr>
            <w:r>
              <w:rPr>
                <w:rFonts w:eastAsia="Calibri" w:cs="Calibri" w:ascii="Calibri" w:hAnsi="Calibri"/>
              </w:rPr>
              <w:t>Copia algún archivo que falte</w:t>
            </w:r>
          </w:p>
          <w:p>
            <w:pPr>
              <w:pStyle w:val="Normal"/>
              <w:numPr>
                <w:ilvl w:val="0"/>
                <w:numId w:val="3"/>
              </w:numPr>
              <w:spacing w:lineRule="auto" w:line="240"/>
              <w:rPr>
                <w:rFonts w:ascii="Calibri" w:hAnsi="Calibri" w:eastAsia="Calibri" w:cs="Calibri"/>
              </w:rPr>
            </w:pPr>
            <w:r>
              <w:rPr>
                <w:rFonts w:eastAsia="Calibri" w:cs="Calibri" w:ascii="Calibri" w:hAnsi="Calibri"/>
              </w:rPr>
              <w:t>Crea algún directorio que falte</w:t>
            </w:r>
          </w:p>
          <w:p>
            <w:pPr>
              <w:pStyle w:val="Normal"/>
              <w:rPr/>
            </w:pPr>
            <w:r>
              <w:rPr/>
              <w:t>Pero todo ello basándose en el archivo de configuración existente, no crea uno nuevo.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5" w:name="_heading=h.p6qm8vgci5cs"/>
            <w:bookmarkEnd w:id="15"/>
            <w:r>
              <w:rPr>
                <w:b/>
              </w:rPr>
              <w:t>Inicio de la instalación, solicitar nombres de directorios</w:t>
            </w:r>
          </w:p>
        </w:tc>
      </w:tr>
      <w:tr>
        <w:trPr>
          <w:trHeight w:val="235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ejecutables (por default proponer el directorio /bin)</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tablas del sistema (por default proponer el directorio /master)</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novedades, es decir, el directorio donde “arriban” los archivos que nos mandan los comerciantes (por default proponer el directorio /ENTRADATP)</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para los archivos rechazados (por default proponer el directorio /rechazos)</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lotes ya procesados (por default proponer el directorio /lotes)</w:t>
            </w:r>
          </w:p>
          <w:p>
            <w:pPr>
              <w:pStyle w:val="Normal"/>
              <w:numPr>
                <w:ilvl w:val="0"/>
                <w:numId w:val="17"/>
              </w:numPr>
              <w:spacing w:lineRule="auto" w:line="240"/>
              <w:rPr>
                <w:rFonts w:ascii="Calibri" w:hAnsi="Calibri" w:eastAsia="Calibri" w:cs="Calibri"/>
              </w:rPr>
            </w:pPr>
            <w:r>
              <w:rPr>
                <w:rFonts w:eastAsia="Calibri" w:cs="Calibri" w:ascii="Calibri" w:hAnsi="Calibri"/>
              </w:rPr>
              <w:t>El directorio de resultados, es decir, el directorio donde se depositan los archivos de output (por default proponer el directorio /SALIDATP)</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el uso de nombres reservados</w:t>
            </w:r>
          </w:p>
        </w:tc>
      </w:tr>
      <w:tr>
        <w:trPr>
          <w:trHeight w:val="442"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el uso de nombres tales como:</w:t>
            </w:r>
          </w:p>
          <w:p>
            <w:pPr>
              <w:pStyle w:val="Normal"/>
              <w:rPr>
                <w:rFonts w:ascii="Calibri" w:hAnsi="Calibri" w:eastAsia="Calibri" w:cs="Calibri"/>
                <w:color w:val="0000FF"/>
              </w:rPr>
            </w:pPr>
            <w:r>
              <w:rPr>
                <w:rFonts w:eastAsia="Calibri" w:cs="Calibri" w:ascii="Calibri" w:hAnsi="Calibri"/>
                <w:color w:val="0000FF"/>
              </w:rPr>
              <w:t>GrupoN, sisop, original, tp1datos, misdatos, mispruebas</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nombres duplicados</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que el usuario designe el mismo nombre a distintos directorios, el usuario puede poner cualquier nombre, pero no siempre el mismo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Mas sobre los directorios de la instalación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Si el usuario ingresa un directorio incorrecto, indicarle al usuario el error y volver a mostrar el valor default para que acepte ese valor o ingrese uno nuevo</w:t>
            </w:r>
          </w:p>
        </w:tc>
      </w:tr>
      <w:tr>
        <w:trPr>
          <w:trHeight w:val="24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6" w:name="_heading=h.n66pby83b3bp"/>
            <w:bookmarkEnd w:id="16"/>
            <w:r>
              <w:rPr>
                <w:b/>
              </w:rPr>
              <w:t>Confirmación de la instalación</w:t>
            </w:r>
          </w:p>
        </w:tc>
      </w:tr>
      <w:tr>
        <w:trPr>
          <w:trHeight w:val="77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mostrarle por pantalla donde van a quedar los logs, como va a quedar la estructura y solicitarle que confirme para continuar. Por ejemplo:</w:t>
            </w:r>
          </w:p>
        </w:tc>
      </w:tr>
      <w:tr>
        <w:trPr>
          <w:trHeight w:val="45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Ejemplo:</w:t>
            </w:r>
          </w:p>
          <w:p>
            <w:pPr>
              <w:pStyle w:val="Normal"/>
              <w:rPr>
                <w:rFonts w:ascii="Consolas" w:hAnsi="Consolas" w:eastAsia="Consolas" w:cs="Consolas"/>
                <w:color w:val="0000FF"/>
              </w:rPr>
            </w:pPr>
            <w:r>
              <w:rPr>
                <w:rFonts w:eastAsia="Consolas" w:cs="Consolas" w:ascii="Consolas" w:hAnsi="Consolas"/>
                <w:color w:val="0000FF"/>
              </w:rPr>
              <w:t>TP1 SO7508 1º Cuatrimestre 2021 Curso Martes Copyright © Grupo N</w:t>
            </w:r>
          </w:p>
          <w:p>
            <w:pPr>
              <w:pStyle w:val="Normal"/>
              <w:rPr>
                <w:rFonts w:ascii="Consolas" w:hAnsi="Consolas" w:eastAsia="Consolas" w:cs="Consolas"/>
                <w:color w:val="0000FF"/>
              </w:rPr>
            </w:pPr>
            <w:r>
              <w:rPr>
                <w:rFonts w:eastAsia="Consolas" w:cs="Consolas" w:ascii="Consolas" w:hAnsi="Consolas"/>
              </w:rPr>
              <w:t xml:space="preserve">Tipo de proceso:                 </w:t>
            </w:r>
            <w:r>
              <w:rPr>
                <w:rFonts w:eastAsia="Consolas" w:cs="Consolas" w:ascii="Consolas" w:hAnsi="Consolas"/>
                <w:color w:val="0000FF"/>
              </w:rPr>
              <w:t>INSTALACION o REPARACION</w:t>
            </w:r>
          </w:p>
          <w:p>
            <w:pPr>
              <w:pStyle w:val="Normal"/>
              <w:rPr>
                <w:rFonts w:ascii="Consolas" w:hAnsi="Consolas" w:eastAsia="Consolas" w:cs="Consolas"/>
                <w:color w:val="0000FF"/>
              </w:rPr>
            </w:pPr>
            <w:r>
              <w:rPr>
                <w:rFonts w:eastAsia="Consolas" w:cs="Consolas" w:ascii="Consolas" w:hAnsi="Consolas"/>
              </w:rPr>
              <w:t xml:space="preserve">Directorio padre:                </w:t>
            </w:r>
            <w:r>
              <w:rPr>
                <w:rFonts w:eastAsia="Consolas" w:cs="Consolas" w:ascii="Consolas" w:hAnsi="Consolas"/>
                <w:color w:val="0000FF"/>
              </w:rPr>
              <w:t>$GRUPO</w:t>
            </w:r>
          </w:p>
          <w:p>
            <w:pPr>
              <w:pStyle w:val="Normal"/>
              <w:rPr>
                <w:rFonts w:ascii="Consolas" w:hAnsi="Consolas" w:eastAsia="Consolas" w:cs="Consolas"/>
                <w:color w:val="0000FF"/>
              </w:rPr>
            </w:pPr>
            <w:r>
              <w:rPr>
                <w:rFonts w:eastAsia="Consolas" w:cs="Consolas" w:ascii="Consolas" w:hAnsi="Consolas"/>
              </w:rPr>
              <w:t xml:space="preserve">Ubicación script de instalación: </w:t>
            </w:r>
            <w:r>
              <w:rPr>
                <w:rFonts w:eastAsia="Consolas" w:cs="Consolas" w:ascii="Consolas" w:hAnsi="Consolas"/>
                <w:color w:val="0000FF"/>
              </w:rPr>
              <w:t>$GRUPO/sisop/sotp1.sh</w:t>
            </w:r>
          </w:p>
          <w:p>
            <w:pPr>
              <w:pStyle w:val="Normal"/>
              <w:rPr>
                <w:rFonts w:ascii="Consolas" w:hAnsi="Consolas" w:eastAsia="Consolas" w:cs="Consolas"/>
                <w:color w:val="0000FF"/>
              </w:rPr>
            </w:pPr>
            <w:r>
              <w:rPr>
                <w:rFonts w:eastAsia="Consolas" w:cs="Consolas" w:ascii="Consolas" w:hAnsi="Consolas"/>
              </w:rPr>
              <w:t xml:space="preserve">Log de la instalación:           </w:t>
            </w:r>
            <w:r>
              <w:rPr>
                <w:rFonts w:eastAsia="Consolas" w:cs="Consolas" w:ascii="Consolas" w:hAnsi="Consolas"/>
                <w:color w:val="0000FF"/>
              </w:rPr>
              <w:t>$GRUPO/sisop/sotp1.log</w:t>
            </w:r>
          </w:p>
          <w:p>
            <w:pPr>
              <w:pStyle w:val="Normal"/>
              <w:rPr>
                <w:rFonts w:ascii="Consolas" w:hAnsi="Consolas" w:eastAsia="Consolas" w:cs="Consolas"/>
                <w:color w:val="0000FF"/>
              </w:rPr>
            </w:pPr>
            <w:r>
              <w:rPr>
                <w:rFonts w:eastAsia="Consolas" w:cs="Consolas" w:ascii="Consolas" w:hAnsi="Consolas"/>
              </w:rPr>
              <w:t xml:space="preserve">Archivo de configuración:        </w:t>
            </w:r>
            <w:r>
              <w:rPr>
                <w:rFonts w:eastAsia="Consolas" w:cs="Consolas" w:ascii="Consolas" w:hAnsi="Consolas"/>
                <w:color w:val="0000FF"/>
              </w:rPr>
              <w:t>$GRUPO/sisop/sotp1.conf</w:t>
            </w:r>
          </w:p>
          <w:p>
            <w:pPr>
              <w:pStyle w:val="Normal"/>
              <w:rPr>
                <w:rFonts w:ascii="Consolas" w:hAnsi="Consolas" w:eastAsia="Consolas" w:cs="Consolas"/>
                <w:color w:val="0000FF"/>
              </w:rPr>
            </w:pPr>
            <w:r>
              <w:rPr>
                <w:rFonts w:eastAsia="Consolas" w:cs="Consolas" w:ascii="Consolas" w:hAnsi="Consolas"/>
              </w:rPr>
              <w:t xml:space="preserve">Log de la inicialización:        </w:t>
            </w:r>
            <w:r>
              <w:rPr>
                <w:rFonts w:eastAsia="Consolas" w:cs="Consolas" w:ascii="Consolas" w:hAnsi="Consolas"/>
                <w:color w:val="0000FF"/>
              </w:rPr>
              <w:t>$GRUPO/sisop/soinit.log</w:t>
            </w:r>
          </w:p>
          <w:p>
            <w:pPr>
              <w:pStyle w:val="Normal"/>
              <w:rPr>
                <w:rFonts w:ascii="Consolas" w:hAnsi="Consolas" w:eastAsia="Consolas" w:cs="Consolas"/>
                <w:color w:val="0000FF"/>
              </w:rPr>
            </w:pPr>
            <w:r>
              <w:rPr>
                <w:rFonts w:eastAsia="Consolas" w:cs="Consolas" w:ascii="Consolas" w:hAnsi="Consolas"/>
              </w:rPr>
              <w:t xml:space="preserve">Log del proceso principal:       </w:t>
            </w:r>
            <w:r>
              <w:rPr>
                <w:rFonts w:eastAsia="Consolas" w:cs="Consolas" w:ascii="Consolas" w:hAnsi="Consolas"/>
                <w:color w:val="0000FF"/>
              </w:rPr>
              <w:t>$GRUPO/sisop/tpcuotas.log</w:t>
            </w:r>
          </w:p>
          <w:p>
            <w:pPr>
              <w:pStyle w:val="Normal"/>
              <w:rPr>
                <w:rFonts w:ascii="Consolas" w:hAnsi="Consolas" w:eastAsia="Consolas" w:cs="Consolas"/>
                <w:color w:val="0000FF"/>
              </w:rPr>
            </w:pPr>
            <w:r>
              <w:rPr>
                <w:rFonts w:eastAsia="Consolas" w:cs="Consolas" w:ascii="Consolas" w:hAnsi="Consolas"/>
              </w:rPr>
              <w:t xml:space="preserve">Directorio de ejecutables:       </w:t>
            </w:r>
            <w:r>
              <w:rPr>
                <w:rFonts w:eastAsia="Consolas" w:cs="Consolas" w:ascii="Consolas" w:hAnsi="Consolas"/>
                <w:color w:val="0000FF"/>
              </w:rPr>
              <w:t>$GRUPO/bin</w:t>
            </w:r>
          </w:p>
          <w:p>
            <w:pPr>
              <w:pStyle w:val="Normal"/>
              <w:rPr>
                <w:rFonts w:ascii="Consolas" w:hAnsi="Consolas" w:eastAsia="Consolas" w:cs="Consolas"/>
                <w:color w:val="0000FF"/>
              </w:rPr>
            </w:pPr>
            <w:r>
              <w:rPr>
                <w:rFonts w:eastAsia="Consolas" w:cs="Consolas" w:ascii="Consolas" w:hAnsi="Consolas"/>
              </w:rPr>
              <w:t>Directorio de tablas maestras</w:t>
            </w:r>
            <w:r>
              <w:rPr>
                <w:rFonts w:eastAsia="Consolas" w:cs="Consolas" w:ascii="Consolas" w:hAnsi="Consolas"/>
                <w:color w:val="0000FF"/>
              </w:rPr>
              <w:t>:   $GRUPO/master</w:t>
            </w:r>
          </w:p>
          <w:p>
            <w:pPr>
              <w:pStyle w:val="Normal"/>
              <w:rPr>
                <w:rFonts w:ascii="Consolas" w:hAnsi="Consolas" w:eastAsia="Consolas" w:cs="Consolas"/>
                <w:color w:val="0000FF"/>
              </w:rPr>
            </w:pPr>
            <w:r>
              <w:rPr>
                <w:rFonts w:eastAsia="Consolas" w:cs="Consolas" w:ascii="Consolas" w:hAnsi="Consolas"/>
              </w:rPr>
              <w:t xml:space="preserve">Directorio de novedades:         </w:t>
            </w:r>
            <w:r>
              <w:rPr>
                <w:rFonts w:eastAsia="Consolas" w:cs="Consolas" w:ascii="Consolas" w:hAnsi="Consolas"/>
                <w:color w:val="0000FF"/>
              </w:rPr>
              <w:t>$GRUPO/ENTRADATP</w:t>
            </w:r>
          </w:p>
          <w:p>
            <w:pPr>
              <w:pStyle w:val="Normal"/>
              <w:rPr>
                <w:rFonts w:ascii="Consolas" w:hAnsi="Consolas" w:eastAsia="Consolas" w:cs="Consolas"/>
                <w:color w:val="0000FF"/>
              </w:rPr>
            </w:pPr>
            <w:r>
              <w:rPr>
                <w:rFonts w:eastAsia="Consolas" w:cs="Consolas" w:ascii="Consolas" w:hAnsi="Consolas"/>
                <w:color w:val="0000FF"/>
              </w:rPr>
              <w:t>*</w:t>
            </w:r>
            <w:r>
              <w:rPr>
                <w:rFonts w:eastAsia="Consolas" w:cs="Consolas" w:ascii="Consolas" w:hAnsi="Consolas"/>
              </w:rPr>
              <w:t xml:space="preserve">Directorio novedades aceptadas: </w:t>
            </w:r>
            <w:r>
              <w:rPr>
                <w:rFonts w:eastAsia="Consolas" w:cs="Consolas" w:ascii="Consolas" w:hAnsi="Consolas"/>
                <w:color w:val="0000FF"/>
              </w:rPr>
              <w:t>$GRUPO/ENTRADATP/ok</w:t>
            </w:r>
          </w:p>
          <w:p>
            <w:pPr>
              <w:pStyle w:val="Normal"/>
              <w:rPr>
                <w:rFonts w:ascii="Consolas" w:hAnsi="Consolas" w:eastAsia="Consolas" w:cs="Consolas"/>
                <w:color w:val="0000FF"/>
              </w:rPr>
            </w:pPr>
            <w:r>
              <w:rPr>
                <w:rFonts w:eastAsia="Consolas" w:cs="Consolas" w:ascii="Consolas" w:hAnsi="Consolas"/>
              </w:rPr>
              <w:t>Directorio de rechazados</w:t>
            </w:r>
            <w:r>
              <w:rPr>
                <w:rFonts w:eastAsia="Consolas" w:cs="Consolas" w:ascii="Consolas" w:hAnsi="Consolas"/>
                <w:color w:val="0000FF"/>
              </w:rPr>
              <w:t>:        $GRUPO/rechazos</w:t>
            </w:r>
          </w:p>
          <w:p>
            <w:pPr>
              <w:pStyle w:val="Normal"/>
              <w:rPr>
                <w:rFonts w:ascii="Consolas" w:hAnsi="Consolas" w:eastAsia="Consolas" w:cs="Consolas"/>
                <w:color w:val="0000FF"/>
              </w:rPr>
            </w:pPr>
            <w:r>
              <w:rPr>
                <w:rFonts w:eastAsia="Consolas" w:cs="Consolas" w:ascii="Consolas" w:hAnsi="Consolas"/>
              </w:rPr>
              <w:t xml:space="preserve">Directorio de lotes procesados:  </w:t>
            </w:r>
            <w:r>
              <w:rPr>
                <w:rFonts w:eastAsia="Consolas" w:cs="Consolas" w:ascii="Consolas" w:hAnsi="Consolas"/>
                <w:color w:val="0000FF"/>
              </w:rPr>
              <w:t>$GRUPO/lotes</w:t>
            </w:r>
          </w:p>
          <w:p>
            <w:pPr>
              <w:pStyle w:val="Normal"/>
              <w:rPr>
                <w:rFonts w:ascii="Consolas" w:hAnsi="Consolas" w:eastAsia="Consolas" w:cs="Consolas"/>
                <w:color w:val="0000FF"/>
              </w:rPr>
            </w:pPr>
            <w:r>
              <w:rPr>
                <w:rFonts w:eastAsia="Consolas" w:cs="Consolas" w:ascii="Consolas" w:hAnsi="Consolas"/>
              </w:rPr>
              <w:t xml:space="preserve">Directorio de liquidaciones:     </w:t>
            </w:r>
            <w:r>
              <w:rPr>
                <w:rFonts w:eastAsia="Consolas" w:cs="Consolas" w:ascii="Consolas" w:hAnsi="Consolas"/>
                <w:color w:val="0000FF"/>
              </w:rPr>
              <w:t>$GRUPO/SALIDATP</w:t>
            </w:r>
          </w:p>
          <w:p>
            <w:pPr>
              <w:pStyle w:val="Normal"/>
              <w:rPr>
                <w:rFonts w:ascii="Consolas" w:hAnsi="Consolas" w:eastAsia="Consolas" w:cs="Consolas"/>
                <w:color w:val="0000FF"/>
              </w:rPr>
            </w:pPr>
            <w:r>
              <w:rPr>
                <w:rFonts w:eastAsia="Consolas" w:cs="Consolas" w:ascii="Consolas" w:hAnsi="Consolas"/>
              </w:rPr>
              <w:t xml:space="preserve">Estado de la instalación:        </w:t>
            </w:r>
            <w:r>
              <w:rPr>
                <w:rFonts w:eastAsia="Consolas" w:cs="Consolas" w:ascii="Consolas" w:hAnsi="Consolas"/>
                <w:color w:val="0000FF"/>
              </w:rPr>
              <w:t>LISTA</w:t>
            </w:r>
          </w:p>
          <w:p>
            <w:pPr>
              <w:pStyle w:val="Normal"/>
              <w:rPr>
                <w:rFonts w:ascii="Times New Roman" w:hAnsi="Times New Roman" w:eastAsia="Times New Roman" w:cs="Times New Roman"/>
              </w:rPr>
            </w:pPr>
            <w:r>
              <w:rPr>
                <w:rFonts w:eastAsia="Consolas" w:cs="Consolas" w:ascii="Consolas" w:hAnsi="Consolas"/>
              </w:rPr>
              <w:t xml:space="preserve">¿Confirma la instalación? </w:t>
            </w:r>
            <w:r>
              <w:rPr>
                <w:rFonts w:eastAsia="Consolas" w:cs="Consolas" w:ascii="Consolas" w:hAnsi="Consolas"/>
                <w:color w:val="0000FF"/>
              </w:rPr>
              <w:t>(SI-NO): _</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Confirmación de la reparación</w:t>
            </w:r>
          </w:p>
        </w:tc>
      </w:tr>
      <w:tr>
        <w:trPr>
          <w:trHeight w:val="335" w:hRule="atLeast"/>
        </w:trPr>
        <w:tc>
          <w:tcPr>
            <w:tcW w:w="9238" w:type="dxa"/>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rPr/>
            </w:pPr>
            <w:r>
              <w:rPr/>
              <w:t>Cuando se trata de una reparación, también mostrar la información precedente y solicitarle que confirme para continuar</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No confirma la instalación</w:t>
            </w:r>
          </w:p>
        </w:tc>
      </w:tr>
      <w:tr>
        <w:trPr>
          <w:trHeight w:val="68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No confirma la reparación</w:t>
            </w:r>
          </w:p>
        </w:tc>
      </w:tr>
      <w:tr>
        <w:trPr>
          <w:trHeight w:val="10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terminar el script mostrando un mensaje explicativo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Si confirma la instalación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y copiar cada archivo al lugar correspondiente</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No debe crear ningún directorio hasta no tener la confirmación de la instalación</w:t>
            </w:r>
          </w:p>
        </w:tc>
      </w:tr>
      <w:tr>
        <w:trPr>
          <w:trHeight w:val="31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color w:val="0000FF"/>
              </w:rPr>
              <w:t>*</w:t>
            </w:r>
            <w:r>
              <w:rPr/>
              <w:t>la carpeta /ok es un subdirectorio del directorio de ENTRADATP señalado por el usuario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Si confirma la reparación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faltante, copiar el archivo faltante al lugar correspondiente, etc</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Crear el archivo de configuración del sistema – solo para instalación </w:t>
            </w:r>
          </w:p>
        </w:tc>
      </w:tr>
      <w:tr>
        <w:trPr>
          <w:trHeight w:val="89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8 registros con los identificadores y su valor</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GRUPO</w:t>
              <w:tab/>
              <w:t>con el path completo desde la raíz hasta el directorio grupoxx</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DIRCONF</w:t>
              <w:tab/>
              <w:t>con el directorio sisop</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DIRBIN</w:t>
              <w:tab/>
              <w:t>con el directorio de ejecutables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DIRMAE</w:t>
              <w:tab/>
              <w:t>con el directorio de tablas maestras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DIRENT</w:t>
              <w:tab/>
              <w:t>con el directorio de arribo de las novedades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DIRRECH</w:t>
              <w:tab/>
              <w:t>con el directorio de rechazados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DIRPROC</w:t>
              <w:tab/>
              <w:t>con el directorio de procesados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DIRSAL</w:t>
              <w:tab/>
              <w:t>con el directorio de salida</w:t>
            </w:r>
          </w:p>
          <w:p>
            <w:pPr>
              <w:pStyle w:val="Normal"/>
              <w:ind w:left="360" w:hanging="0"/>
              <w:rPr>
                <w:rFonts w:ascii="Consolas" w:hAnsi="Consolas" w:eastAsia="Consolas" w:cs="Consolas"/>
                <w:sz w:val="20"/>
                <w:szCs w:val="20"/>
              </w:rPr>
            </w:pPr>
            <w:r>
              <w:rPr>
                <w:rFonts w:eastAsia="Consolas" w:cs="Consolas" w:ascii="Consolas" w:hAnsi="Consolas"/>
                <w:sz w:val="20"/>
                <w:szCs w:val="20"/>
              </w:rPr>
            </w:r>
          </w:p>
          <w:p>
            <w:pPr>
              <w:pStyle w:val="Normal"/>
              <w:spacing w:lineRule="auto" w:line="240"/>
              <w:rPr/>
            </w:pPr>
            <w:r>
              <w:rPr/>
              <w:t>Grabar un registro con tipo=INSTALACIÓN, fecha y usuario de la instalación</w:t>
            </w:r>
          </w:p>
          <w:p>
            <w:pPr>
              <w:pStyle w:val="Normal"/>
              <w:rPr>
                <w:rFonts w:ascii="Consolas" w:hAnsi="Consolas" w:eastAsia="Consolas" w:cs="Consolas"/>
                <w:sz w:val="20"/>
                <w:szCs w:val="20"/>
              </w:rPr>
            </w:pPr>
            <w:r>
              <w:rPr>
                <w:rFonts w:eastAsia="Consolas" w:cs="Consolas" w:ascii="Consolas" w:hAnsi="Consolas"/>
                <w:sz w:val="20"/>
                <w:szCs w:val="20"/>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17" w:name="_heading=h.35nkun2"/>
            <w:bookmarkEnd w:id="17"/>
            <w:r>
              <w:rPr>
                <w:b/>
              </w:rPr>
              <w:t>Grabar en el archivo de configuración la información de la reparación</w:t>
            </w:r>
          </w:p>
        </w:tc>
      </w:tr>
      <w:tr>
        <w:trPr>
          <w:trHeight w:val="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es reparacion grabar un registro con tipo=REPARACION, fecha y usuario de la reparación</w:t>
            </w:r>
          </w:p>
          <w:p>
            <w:pPr>
              <w:pStyle w:val="Normal"/>
              <w:rPr/>
            </w:pPr>
            <w:r>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Grabar log mientras se ejecuta el script</w:t>
            </w:r>
          </w:p>
        </w:tc>
      </w:tr>
      <w:tr>
        <w:trPr>
          <w:trHeight w:val="136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log no debe reescribirse, siempre se le agregan registros, aun cuando se produce una cancelación o reparación </w:t>
            </w:r>
          </w:p>
          <w:p>
            <w:pPr>
              <w:pStyle w:val="Normal"/>
              <w:rPr/>
            </w:pPr>
            <w:r>
              <w:rPr/>
              <w:t>Todo lo que se muestra al usuario por pantalla y sus respuestas debe ser registrado en el log</w:t>
            </w:r>
            <w:r>
              <w:rPr>
                <w:rStyle w:val="FootnoteAnchor"/>
                <w:rStyle w:val="FootnoteAnchor"/>
              </w:rPr>
              <w:footnoteReference w:id="2"/>
            </w:r>
            <w:r>
              <w:rPr>
                <w:vertAlign w:val="superscript"/>
              </w:rPr>
              <w:t xml:space="preserve"> </w:t>
            </w:r>
            <w:r>
              <w:rPr/>
              <w:t>sotp1.log</w:t>
            </w:r>
          </w:p>
          <w:p>
            <w:pPr>
              <w:pStyle w:val="Normal"/>
              <w:rPr/>
            </w:pPr>
            <w:r>
              <w:rPr/>
              <w:t>La estructura resultante que se le muestra al usuario para confirmar la instalación, se debe registrar en el log.</w:t>
            </w:r>
          </w:p>
          <w:p>
            <w:pPr>
              <w:pStyle w:val="Normal"/>
              <w:rPr/>
            </w:pPr>
            <w:r>
              <w:rPr/>
              <w:t>A medida que se hace la creación de directorios y su llenado también se debe registrar en el log</w:t>
            </w:r>
          </w:p>
        </w:tc>
      </w:tr>
      <w:tr>
        <w:trPr>
          <w:trHeight w:val="13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instalación tanto por pantalla como en el log</w:t>
            </w:r>
          </w:p>
          <w:p>
            <w:pPr>
              <w:pStyle w:val="Normal"/>
              <w:rPr/>
            </w:pPr>
            <w:r>
              <w:rPr>
                <w:rFonts w:eastAsia="Consolas" w:cs="Consolas" w:ascii="Consolas" w:hAnsi="Consolas"/>
              </w:rPr>
              <w:t xml:space="preserve">Estado de la instalación:        </w:t>
            </w:r>
            <w:r>
              <w:rPr>
                <w:rFonts w:eastAsia="Consolas" w:cs="Consolas" w:ascii="Consolas" w:hAnsi="Consolas"/>
                <w:color w:val="0000FF"/>
              </w:rPr>
              <w:t>COMPLETADA</w:t>
            </w:r>
          </w:p>
        </w:tc>
      </w:tr>
      <w:tr>
        <w:trPr>
          <w:trHeight w:val="22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reparación tanto por pantalla como en el log</w:t>
            </w:r>
          </w:p>
          <w:p>
            <w:pPr>
              <w:pStyle w:val="Normal"/>
              <w:rPr/>
            </w:pPr>
            <w:r>
              <w:rPr>
                <w:rFonts w:eastAsia="Consolas" w:cs="Consolas" w:ascii="Consolas" w:hAnsi="Consolas"/>
              </w:rPr>
              <w:t xml:space="preserve">Estado de la instalación:        </w:t>
            </w:r>
            <w:r>
              <w:rPr>
                <w:rFonts w:eastAsia="Consolas" w:cs="Consolas" w:ascii="Consolas" w:hAnsi="Consolas"/>
                <w:color w:val="0000FF"/>
              </w:rPr>
              <w:t>REPARADA</w:t>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Heading1"/>
              <w:keepNext w:val="true"/>
              <w:widowControl w:val="false"/>
              <w:numPr>
                <w:ilvl w:val="0"/>
                <w:numId w:val="0"/>
              </w:numPr>
              <w:bidi w:val="0"/>
              <w:spacing w:before="240" w:after="60"/>
              <w:jc w:val="left"/>
              <w:outlineLvl w:val="0"/>
              <w:rPr/>
            </w:pPr>
            <w:bookmarkStart w:id="18" w:name="_heading=h.a3nd18p5rdr4"/>
            <w:bookmarkEnd w:id="18"/>
            <w:r>
              <w:rPr/>
              <w:t>Layout del Archivo de Configuración</w:t>
            </w:r>
          </w:p>
        </w:tc>
      </w:tr>
      <w:tr>
        <w:trPr>
          <w:trHeight w:val="703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archivo de configuración contiene al menos dos tipos de registros</w:t>
            </w:r>
          </w:p>
          <w:p>
            <w:pPr>
              <w:pStyle w:val="Normal"/>
              <w:numPr>
                <w:ilvl w:val="0"/>
                <w:numId w:val="7"/>
              </w:numPr>
              <w:spacing w:lineRule="auto" w:line="240"/>
              <w:rPr>
                <w:rFonts w:ascii="Calibri" w:hAnsi="Calibri" w:eastAsia="Calibri" w:cs="Calibri"/>
              </w:rPr>
            </w:pPr>
            <w:r>
              <w:rPr>
                <w:rFonts w:eastAsia="Calibri" w:cs="Calibri" w:ascii="Calibri" w:hAnsi="Calibri"/>
              </w:rPr>
              <w:t>Ocho registros con los identificadores</w:t>
            </w:r>
          </w:p>
          <w:p>
            <w:pPr>
              <w:pStyle w:val="Normal"/>
              <w:numPr>
                <w:ilvl w:val="0"/>
                <w:numId w:val="7"/>
              </w:numPr>
              <w:spacing w:lineRule="auto" w:line="240"/>
              <w:rPr>
                <w:rFonts w:ascii="Calibri" w:hAnsi="Calibri" w:eastAsia="Calibri" w:cs="Calibri"/>
              </w:rPr>
            </w:pPr>
            <w:r>
              <w:rPr>
                <w:rFonts w:eastAsia="Calibri" w:cs="Calibri" w:ascii="Calibri" w:hAnsi="Calibri"/>
              </w:rPr>
              <w:t>1 Registro con Información Adicional (Fecha y hora de la instalación)</w:t>
            </w:r>
          </w:p>
          <w:p>
            <w:pPr>
              <w:pStyle w:val="Normal"/>
              <w:rPr>
                <w:rFonts w:ascii="Consolas" w:hAnsi="Consolas" w:eastAsia="Consolas" w:cs="Consolas"/>
                <w:sz w:val="20"/>
                <w:szCs w:val="20"/>
              </w:rPr>
            </w:pPr>
            <w:r>
              <w:rPr>
                <w:rFonts w:eastAsia="Consolas" w:cs="Consolas" w:ascii="Consolas" w:hAnsi="Consolas"/>
                <w:sz w:val="20"/>
                <w:szCs w:val="20"/>
              </w:rPr>
            </w:r>
          </w:p>
          <w:p>
            <w:pPr>
              <w:pStyle w:val="Normal"/>
              <w:rPr>
                <w:rFonts w:ascii="Consolas" w:hAnsi="Consolas" w:eastAsia="Consolas" w:cs="Consolas"/>
                <w:sz w:val="20"/>
                <w:szCs w:val="20"/>
              </w:rPr>
            </w:pPr>
            <w:r>
              <w:rPr/>
              <w:drawing>
                <wp:inline distT="0" distB="0" distL="0" distR="0">
                  <wp:extent cx="5399405" cy="38862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5399405" cy="3886200"/>
                          </a:xfrm>
                          <a:prstGeom prst="rect">
                            <a:avLst/>
                          </a:prstGeom>
                        </pic:spPr>
                      </pic:pic>
                    </a:graphicData>
                  </a:graphic>
                </wp:inline>
              </w:drawing>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Heading1"/>
              <w:keepNext w:val="true"/>
              <w:widowControl w:val="false"/>
              <w:numPr>
                <w:ilvl w:val="0"/>
                <w:numId w:val="0"/>
              </w:numPr>
              <w:bidi w:val="0"/>
              <w:spacing w:before="240" w:after="60"/>
              <w:jc w:val="left"/>
              <w:outlineLvl w:val="0"/>
              <w:rPr/>
            </w:pPr>
            <w:bookmarkStart w:id="19" w:name="_heading=h.niqvjtuokq7r"/>
            <w:bookmarkEnd w:id="19"/>
            <w:r>
              <w:rPr/>
              <w:t>Layout del Archivo de Log</w:t>
            </w:r>
          </w:p>
        </w:tc>
      </w:tr>
      <w:tr>
        <w:trPr>
          <w:trHeight w:val="145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Hay al menos tres archivos de log: log de la instalación, log del inicializador, log de tpcuotas</w:t>
            </w:r>
          </w:p>
          <w:p>
            <w:pPr>
              <w:pStyle w:val="Normal"/>
              <w:rPr/>
            </w:pPr>
            <w:r>
              <w:rPr/>
              <w:t>Los registros del log tanto para el log de la instalación como para el resto de los scripts deben ser iguales en su formato, y deben registrar al menos: Tipo, fecha y hora, mensaje (en ese orden) Pueden agregarse: origen ( que comando, script, función, rutina es el que produce el evento que se registra en el Log ) y Usuario</w:t>
            </w:r>
          </w:p>
        </w:tc>
      </w:tr>
      <w:tr>
        <w:trPr>
          <w:trHeight w:val="169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5772150" cy="20701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8"/>
                          <a:stretch>
                            <a:fillRect/>
                          </a:stretch>
                        </pic:blipFill>
                        <pic:spPr bwMode="auto">
                          <a:xfrm>
                            <a:off x="0" y="0"/>
                            <a:ext cx="5772150" cy="2070100"/>
                          </a:xfrm>
                          <a:prstGeom prst="rect">
                            <a:avLst/>
                          </a:prstGeom>
                        </pic:spPr>
                      </pic:pic>
                    </a:graphicData>
                  </a:graphic>
                </wp:inline>
              </w:drawing>
            </w:r>
          </w:p>
        </w:tc>
      </w:tr>
    </w:tbl>
    <w:p>
      <w:pPr>
        <w:pStyle w:val="Normal"/>
        <w:rPr>
          <w:b/>
          <w:b/>
        </w:rPr>
      </w:pPr>
      <w:r>
        <w:rPr>
          <w:b/>
        </w:rPr>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500"/>
        <w:gridCol w:w="737"/>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¿evita el uso de </w:t>
            </w:r>
            <w:r>
              <w:rPr/>
              <w:t>sisop</w:t>
            </w:r>
            <w:r>
              <w:rPr>
                <w:sz w:val="20"/>
                <w:szCs w:val="20"/>
              </w:rPr>
              <w: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¿hay restricciones documentadas acerca de que se puede usar como nombre? Indique dónde documenta esto: en el Readme</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En particular ¿se pueden usar nombres con espacios intermedios?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No</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En particular, sub-subcarpetas ¿se pueden usar y no causan problemas durante la instalación o después?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No</w:t>
            </w:r>
          </w:p>
        </w:tc>
      </w:tr>
      <w:tr>
        <w:trPr>
          <w:trHeight w:val="11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rFonts w:eastAsia="Times New Roman" w:cs="Times New Roman" w:ascii="Times New Roman" w:hAnsi="Times New Roman"/>
              </w:rPr>
              <w:t>Si</w:t>
            </w:r>
          </w:p>
        </w:tc>
      </w:tr>
      <w:tr>
        <w:trPr>
          <w:trHeight w:val="11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Si la reparación se confirma, ¿lo repara y graba la fecha en el archivo de configuración?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58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4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1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rPr>
                <w:sz w:val="20"/>
                <w:szCs w:val="20"/>
              </w:rPr>
            </w:pPr>
            <w:r>
              <w:rPr>
                <w:sz w:val="20"/>
                <w:szCs w:val="20"/>
              </w:rPr>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28"/>
              </w:numPr>
              <w:r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pPr>
            <w:r>
              <w:rPr/>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20" w:name="_heading=h.9pvosclv4ex8"/>
            <w:bookmarkEnd w:id="20"/>
            <w:r>
              <w:rPr/>
              <w:t>Script Inicializador soinit</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spacing w:lineRule="auto" w:line="240"/>
              <w:rPr/>
            </w:pPr>
            <w:r>
              <w:rPr/>
            </w:r>
          </w:p>
          <w:p>
            <w:pPr>
              <w:pStyle w:val="Normal"/>
              <w:spacing w:lineRule="auto" w:line="240"/>
              <w:rPr/>
            </w:pPr>
            <w:r>
              <w:rPr/>
              <w:t>¿Por qué existe esto? La idea es que al no ser root sean capaces de armar un sistema que puede ser ejecutado con independencia de la configuración que tenga el usuario, o lo que se tiene en los archivos .profile y en el PATH</w:t>
            </w:r>
          </w:p>
          <w:p>
            <w:pPr>
              <w:pStyle w:val="Normal"/>
              <w:spacing w:lineRule="auto" w:line="240"/>
              <w:rPr/>
            </w:pPr>
            <w:r>
              <w:rPr/>
            </w:r>
          </w:p>
          <w:p>
            <w:pPr>
              <w:pStyle w:val="Normal"/>
              <w:spacing w:lineRule="auto" w:line="240"/>
              <w:rPr/>
            </w:pPr>
            <w:r>
              <w:rPr/>
              <w:t>El inicializador les tiene que brindar esa independencia.</w:t>
            </w:r>
          </w:p>
          <w:p>
            <w:pPr>
              <w:pStyle w:val="Normal"/>
              <w:spacing w:lineRule="auto" w:line="240"/>
              <w:rPr/>
            </w:pPr>
            <w:r>
              <w:rPr/>
            </w:r>
          </w:p>
          <w:p>
            <w:pPr>
              <w:pStyle w:val="Normal"/>
              <w:spacing w:lineRule="auto" w:line="240"/>
              <w:rPr/>
            </w:pPr>
            <w:r>
              <w:rPr/>
              <w:t>La lógica del proceso completo es que cierto usuario en algún momento realiza la instalación</w:t>
            </w:r>
          </w:p>
          <w:p>
            <w:pPr>
              <w:pStyle w:val="Normal"/>
              <w:spacing w:lineRule="auto" w:line="240"/>
              <w:rPr/>
            </w:pPr>
            <w:r>
              <w:rPr/>
              <w:t>Otro usuario en otro momento necesita poner en funcionamiento el sistema.</w:t>
            </w:r>
          </w:p>
          <w:p>
            <w:pPr>
              <w:pStyle w:val="Normal"/>
              <w:spacing w:lineRule="auto" w:line="240"/>
              <w:rPr/>
            </w:pPr>
            <w:r>
              <w:rPr/>
            </w:r>
          </w:p>
          <w:p>
            <w:pPr>
              <w:pStyle w:val="Normal"/>
              <w:spacing w:lineRule="auto" w:line="240"/>
              <w:rPr/>
            </w:pPr>
            <w:r>
              <w:rPr/>
              <w:t>Para hacerlo la condición que se impondrá es que antes de ejecutar el proceso principal se tiene que realizar la inicialización del ambiente.</w:t>
            </w:r>
          </w:p>
          <w:p>
            <w:pPr>
              <w:pStyle w:val="Normal"/>
              <w:spacing w:lineRule="auto" w:line="240"/>
              <w:rPr/>
            </w:pPr>
            <w:r>
              <w:rPr/>
            </w:r>
          </w:p>
          <w:p>
            <w:pPr>
              <w:pStyle w:val="Normal"/>
              <w:spacing w:lineRule="auto" w:line="240"/>
              <w:rPr/>
            </w:pPr>
            <w:r>
              <w:rPr/>
              <w:t>Explique en las hipótesis como logra que el proceso principal no se ejecute sin la inicialización previa.</w:t>
            </w:r>
          </w:p>
          <w:p>
            <w:pPr>
              <w:pStyle w:val="Normal"/>
              <w:spacing w:lineRule="auto" w:line="240"/>
              <w:rPr/>
            </w:pPr>
            <w:r>
              <w:rPr/>
            </w:r>
          </w:p>
          <w:p>
            <w:pPr>
              <w:pStyle w:val="Normal"/>
              <w:spacing w:lineRule="auto" w:line="240"/>
              <w:rPr/>
            </w:pPr>
            <w:r>
              <w:rPr/>
              <w:t>La inicialización dura mientras dura la conexión con la terminal, si la terminal se cierra, se vuelve al estado inicial</w:t>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Invocación del script</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pPr>
            <w:r>
              <w:rPr/>
            </w:r>
          </w:p>
          <w:p>
            <w:pPr>
              <w:pStyle w:val="Normal"/>
              <w:rPr>
                <w:rFonts w:ascii="Times New Roman" w:hAnsi="Times New Roman" w:eastAsia="Times New Roman" w:cs="Times New Roman"/>
              </w:rPr>
            </w:pPr>
            <w:r>
              <w:rPr/>
              <w:t>Recuerde documentar correctamente la forma de invocación de este script en el README</w:t>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9"/>
              </w:numPr>
              <w:rPr/>
            </w:pPr>
            <w:r>
              <w:rPr/>
              <w:t>El usuario se loguea y solicita inicializar</w:t>
            </w:r>
          </w:p>
          <w:p>
            <w:pPr>
              <w:pStyle w:val="Normal"/>
              <w:numPr>
                <w:ilvl w:val="1"/>
                <w:numId w:val="9"/>
              </w:numPr>
              <w:rPr/>
            </w:pPr>
            <w:r>
              <w:rPr>
                <w:sz w:val="20"/>
                <w:szCs w:val="20"/>
              </w:rPr>
              <w:t xml:space="preserve">se deberá </w:t>
            </w:r>
            <w:r>
              <w:rPr>
                <w:b/>
                <w:sz w:val="20"/>
                <w:szCs w:val="20"/>
              </w:rPr>
              <w:t>inicializar el sistema</w:t>
            </w:r>
          </w:p>
          <w:p>
            <w:pPr>
              <w:pStyle w:val="Normal"/>
              <w:numPr>
                <w:ilvl w:val="0"/>
                <w:numId w:val="9"/>
              </w:numPr>
              <w:rPr>
                <w:rFonts w:ascii="Times New Roman" w:hAnsi="Times New Roman" w:eastAsia="Times New Roman" w:cs="Times New Roman"/>
              </w:rPr>
            </w:pPr>
            <w:r>
              <w:rPr/>
              <w:t>Dentro de la misma sesión del usuario, nuevamente se solicita inicializar</w:t>
            </w:r>
          </w:p>
          <w:p>
            <w:pPr>
              <w:pStyle w:val="Normal"/>
              <w:numPr>
                <w:ilvl w:val="1"/>
                <w:numId w:val="9"/>
              </w:numPr>
              <w:rPr/>
            </w:pPr>
            <w:r>
              <w:rPr/>
              <w:t xml:space="preserve">Si el proceso principal esta corriendo, Informar que si se quiere iniciar de nuevo, antes debe detener el proceso con </w:t>
            </w:r>
            <w:r>
              <w:rPr>
                <w:color w:val="0000FF"/>
              </w:rPr>
              <w:t>frenotp1</w:t>
            </w:r>
          </w:p>
          <w:p>
            <w:pPr>
              <w:pStyle w:val="Normal"/>
              <w:numPr>
                <w:ilvl w:val="1"/>
                <w:numId w:val="9"/>
              </w:numPr>
              <w:rPr/>
            </w:pPr>
            <w:r>
              <w:rPr/>
              <w:t xml:space="preserve">Si el proceso principal no esta corriendo, pero la inicialización sigue vigente, Informar que si se quiere arrancar el proceso debe hacerlo con </w:t>
            </w:r>
            <w:r>
              <w:rPr>
                <w:color w:val="0000FF"/>
              </w:rPr>
              <w:t>arrancotp1</w:t>
            </w:r>
            <w:r>
              <w:rPr/>
              <w:t xml:space="preserve"> y si lo que quiere es inicializar debe cerrar la sesión y loguearse de nuevo.</w:t>
            </w:r>
          </w:p>
          <w:p>
            <w:pPr>
              <w:pStyle w:val="Normal"/>
              <w:numPr>
                <w:ilvl w:val="0"/>
                <w:numId w:val="9"/>
              </w:numPr>
              <w:rPr>
                <w:rFonts w:ascii="Times New Roman" w:hAnsi="Times New Roman" w:eastAsia="Times New Roman" w:cs="Times New Roman"/>
              </w:rPr>
            </w:pPr>
            <w:r>
              <w:rPr/>
              <w:t>Al intentar inicializar el sistema, se detecta un error en la instalación</w:t>
            </w:r>
          </w:p>
          <w:p>
            <w:pPr>
              <w:pStyle w:val="Normal"/>
              <w:numPr>
                <w:ilvl w:val="1"/>
                <w:numId w:val="9"/>
              </w:numPr>
              <w:rPr>
                <w:rFonts w:ascii="Times New Roman" w:hAnsi="Times New Roman" w:eastAsia="Times New Roman" w:cs="Times New Roman"/>
              </w:rPr>
            </w:pPr>
            <w:r>
              <w:rPr/>
              <w:t xml:space="preserve">No se debe completar exitosamente la inicialización y se debe informar que debe invocar </w:t>
            </w:r>
            <w:r>
              <w:rPr>
                <w:color w:val="0000FF"/>
              </w:rPr>
              <w:t>sotp1</w:t>
            </w:r>
            <w:r>
              <w:rPr/>
              <w:t xml:space="preserve"> para reparar el sistema</w:t>
            </w:r>
          </w:p>
        </w:tc>
      </w:tr>
    </w:tbl>
    <w:p>
      <w:pPr>
        <w:pStyle w:val="Normal"/>
        <w:rPr/>
      </w:pPr>
      <w:r>
        <w:rPr/>
      </w:r>
    </w:p>
    <w:p>
      <w:pPr>
        <w:pStyle w:val="Normal"/>
        <w:rPr/>
      </w:pPr>
      <w:r>
        <w:rPr/>
        <w:t>Los pasos de esta explicación son a modo indicativo, se puede alterar el orden siempre y cuando no se altere el propósito del script</w:t>
      </w:r>
    </w:p>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t>sotp1</w:t>
            </w:r>
            <w:r>
              <w:rPr/>
              <w:t xml:space="preserve">.conf </w:t>
            </w:r>
          </w:p>
          <w:p>
            <w:pPr>
              <w:pStyle w:val="Normal"/>
              <w:rPr/>
            </w:pPr>
            <w:r>
              <w:rPr/>
              <w:t>Si no existe</w:t>
            </w:r>
          </w:p>
          <w:p>
            <w:pPr>
              <w:pStyle w:val="Normal"/>
              <w:numPr>
                <w:ilvl w:val="0"/>
                <w:numId w:val="25"/>
              </w:numPr>
              <w:rPr/>
            </w:pPr>
            <w:r>
              <w:rPr>
                <w:color w:val="000000"/>
                <w:sz w:val="20"/>
                <w:szCs w:val="20"/>
              </w:rPr>
              <w:t xml:space="preserve">Informar al usuario </w:t>
            </w:r>
            <w:r>
              <w:rPr>
                <w:sz w:val="20"/>
                <w:szCs w:val="20"/>
              </w:rPr>
              <w:t>el error severo</w:t>
            </w:r>
          </w:p>
          <w:p>
            <w:pPr>
              <w:pStyle w:val="Normal"/>
              <w:numPr>
                <w:ilvl w:val="0"/>
                <w:numId w:val="25"/>
              </w:numPr>
              <w:rPr/>
            </w:pPr>
            <w:r>
              <w:rPr>
                <w:color w:val="000000"/>
                <w:sz w:val="20"/>
                <w:szCs w:val="20"/>
              </w:rPr>
              <w:t>Brindar una explicación de los pasos que debe seguir</w:t>
            </w:r>
          </w:p>
          <w:p>
            <w:pPr>
              <w:pStyle w:val="Normal"/>
              <w:numPr>
                <w:ilvl w:val="0"/>
                <w:numId w:val="25"/>
              </w:numPr>
              <w:rPr/>
            </w:pPr>
            <w:r>
              <w:rPr>
                <w:color w:val="000000"/>
                <w:sz w:val="20"/>
                <w:szCs w:val="20"/>
              </w:rPr>
              <w:t>terminar</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directorios de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color w:val="0000FF"/>
              </w:rPr>
              <w:t>sotp1</w:t>
            </w:r>
            <w:r>
              <w:rPr/>
              <w:t xml:space="preserve">.conf y verificar que todos esos directorios existen </w:t>
            </w:r>
          </w:p>
          <w:p>
            <w:pPr>
              <w:pStyle w:val="Normal"/>
              <w:rPr/>
            </w:pPr>
            <w:r>
              <w:rPr/>
              <w:t>Si se detecta que alguno de estos directorios no existe:</w:t>
            </w:r>
          </w:p>
          <w:p>
            <w:pPr>
              <w:pStyle w:val="Normal"/>
              <w:numPr>
                <w:ilvl w:val="0"/>
                <w:numId w:val="25"/>
              </w:numPr>
              <w:rPr/>
            </w:pPr>
            <w:r>
              <w:rPr>
                <w:color w:val="000000"/>
                <w:sz w:val="20"/>
                <w:szCs w:val="20"/>
              </w:rPr>
              <w:t>Informar al usuario de la situación, que es lo que está faltando</w:t>
            </w:r>
          </w:p>
          <w:p>
            <w:pPr>
              <w:pStyle w:val="Normal"/>
              <w:numPr>
                <w:ilvl w:val="0"/>
                <w:numId w:val="25"/>
              </w:numPr>
              <w:rPr/>
            </w:pPr>
            <w:r>
              <w:rPr>
                <w:color w:val="000000"/>
                <w:sz w:val="20"/>
                <w:szCs w:val="20"/>
              </w:rPr>
              <w:t>Brindar una explicación de los pasos que debe seguir para reparar la instalación</w:t>
            </w:r>
          </w:p>
          <w:p>
            <w:pPr>
              <w:pStyle w:val="Normal"/>
              <w:numPr>
                <w:ilvl w:val="0"/>
                <w:numId w:val="25"/>
              </w:numPr>
              <w:rPr>
                <w:rFonts w:ascii="Times New Roman" w:hAnsi="Times New Roman" w:eastAsia="Times New Roman" w:cs="Times New Roman"/>
                <w:color w:val="000000"/>
                <w:sz w:val="20"/>
                <w:szCs w:val="20"/>
              </w:rPr>
            </w:pPr>
            <w:r>
              <w:rPr>
                <w:color w:val="000000"/>
                <w:sz w:val="20"/>
                <w:szCs w:val="20"/>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Avisar por pantalla y registrar en el log si los directorios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archivos necesarios para ejecutar</w:t>
            </w:r>
          </w:p>
        </w:tc>
      </w:tr>
      <w:tr>
        <w:trPr>
          <w:trHeight w:val="389"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Ir al directorio de tablas maestras y verificar que existan</w:t>
            </w:r>
          </w:p>
          <w:p>
            <w:pPr>
              <w:pStyle w:val="Normal"/>
              <w:rPr/>
            </w:pPr>
            <w:r>
              <w:rPr/>
              <w:t>Si se detecta algún faltante:</w:t>
            </w:r>
          </w:p>
          <w:p>
            <w:pPr>
              <w:pStyle w:val="Normal"/>
              <w:numPr>
                <w:ilvl w:val="0"/>
                <w:numId w:val="25"/>
              </w:numPr>
              <w:rPr/>
            </w:pPr>
            <w:r>
              <w:rPr>
                <w:color w:val="000000"/>
                <w:sz w:val="20"/>
                <w:szCs w:val="20"/>
              </w:rPr>
              <w:t>Informar al usuario de la situación, que es lo que está faltando</w:t>
            </w:r>
          </w:p>
          <w:p>
            <w:pPr>
              <w:pStyle w:val="Normal"/>
              <w:numPr>
                <w:ilvl w:val="0"/>
                <w:numId w:val="25"/>
              </w:numPr>
              <w:rPr/>
            </w:pPr>
            <w:r>
              <w:rPr>
                <w:color w:val="000000"/>
                <w:sz w:val="20"/>
                <w:szCs w:val="20"/>
              </w:rPr>
              <w:t>Brindar una explicación de los pasos que debe seguir para reparar la instalación</w:t>
            </w:r>
          </w:p>
          <w:p>
            <w:pPr>
              <w:pStyle w:val="Normal"/>
              <w:numPr>
                <w:ilvl w:val="0"/>
                <w:numId w:val="25"/>
              </w:numPr>
              <w:rPr>
                <w:rFonts w:ascii="Times New Roman" w:hAnsi="Times New Roman" w:eastAsia="Times New Roman" w:cs="Times New Roman"/>
                <w:color w:val="000000"/>
                <w:sz w:val="20"/>
                <w:szCs w:val="20"/>
              </w:rPr>
            </w:pPr>
            <w:r>
              <w:rPr>
                <w:color w:val="000000"/>
                <w:sz w:val="20"/>
                <w:szCs w:val="20"/>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Avisar por pantalla y registrar en el log si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eastAsia="Times New Roman" w:cs="Times New Roman"/>
                <w:b/>
                <w:b/>
              </w:rPr>
            </w:pPr>
            <w:r>
              <w:rPr>
                <w:b/>
              </w:rPr>
              <w:t>Verificar permisos</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archivos del directorio de tablas maestras deben tener permiso de lectura</w:t>
            </w:r>
          </w:p>
          <w:p>
            <w:pPr>
              <w:pStyle w:val="Normal"/>
              <w:rPr/>
            </w:pPr>
            <w:r>
              <w:rPr/>
              <w:t>Si se detecta algún faltante: corregir el permiso</w:t>
            </w:r>
          </w:p>
          <w:p>
            <w:pPr>
              <w:pStyle w:val="Normal"/>
              <w:rPr/>
            </w:pPr>
            <w:r>
              <w:rPr/>
            </w:r>
          </w:p>
          <w:p>
            <w:pPr>
              <w:pStyle w:val="Normal"/>
              <w:rPr/>
            </w:pPr>
            <w:r>
              <w:rPr/>
              <w:t>Los archivos del directorio de ejecutables deben tener permiso de ejecución</w:t>
            </w:r>
          </w:p>
          <w:p>
            <w:pPr>
              <w:pStyle w:val="Normal"/>
              <w:rPr/>
            </w:pPr>
            <w:r>
              <w:rPr/>
              <w:t>Si se detecta algún faltante: corregir el permiso</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Avisar por pantalla y registrar en el log el ok de permisos</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21" w:name="_heading=h.r5r8hy7agghr"/>
            <w:bookmarkEnd w:id="21"/>
            <w:r>
              <w:rPr>
                <w:b/>
              </w:rPr>
              <w:t>Variables de ambiente</w:t>
            </w:r>
          </w:p>
        </w:tc>
      </w:tr>
      <w:tr>
        <w:trPr>
          <w:trHeight w:val="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eastAsia="Times New Roman" w:cs="Times New Roman"/>
              </w:rPr>
            </w:pPr>
            <w:r>
              <w:rPr/>
              <w:t>Todos los identificadores del archivo de configuración deben convertirse en variables de ambiente</w:t>
            </w:r>
          </w:p>
        </w:tc>
      </w:tr>
      <w:tr>
        <w:trPr>
          <w:trHeight w:val="658"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pPr>
            <w:r>
              <w:rPr/>
              <w:t>Estas variables deben permanecer durante toda la ejecución del sistema y ser accesibles por el proceso principal y otros comandos relacionados</w:t>
            </w:r>
          </w:p>
          <w:p>
            <w:pPr>
              <w:pStyle w:val="Normal"/>
              <w:rPr/>
            </w:pPr>
            <w:r>
              <w:rPr/>
            </w:r>
          </w:p>
          <w:p>
            <w:pPr>
              <w:pStyle w:val="Normal"/>
              <w:rPr/>
            </w:pPr>
            <w:r>
              <w:rPr/>
              <w:t>El único que lee el archivo de configuración es este script, el resto de los comandos trabajan con las variables de ambiente directamente.</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rPr>
                <w:rFonts w:ascii="Times New Roman" w:hAnsi="Times New Roman" w:eastAsia="Times New Roman" w:cs="Times New Roman"/>
              </w:rPr>
            </w:pPr>
            <w:r>
              <w:rPr/>
              <w:t>Cuando las variables de ambiente están configuradas, mostrar un mensaje por pantalla y en el log</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spacing w:lineRule="auto" w:line="240"/>
              <w:rPr>
                <w:b/>
                <w:b/>
              </w:rPr>
            </w:pPr>
            <w:bookmarkStart w:id="22" w:name="_heading=h.fglyb3aqlw2l"/>
            <w:bookmarkEnd w:id="22"/>
            <w:r>
              <w:rPr>
                <w:b/>
              </w:rPr>
              <w:t>Arrancar el proceso</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Invocar al script </w:t>
            </w:r>
            <w:r>
              <w:rPr>
                <w:rFonts w:eastAsia="Consolas" w:cs="Consolas" w:ascii="Consolas" w:hAnsi="Consolas"/>
                <w:color w:val="0000FF"/>
              </w:rPr>
              <w:t>tpcuotas</w:t>
            </w:r>
            <w:r>
              <w:rPr/>
              <w:t xml:space="preserve"> </w:t>
            </w:r>
          </w:p>
          <w:p>
            <w:pPr>
              <w:pStyle w:val="Normal"/>
              <w:rPr>
                <w:rFonts w:ascii="Times New Roman" w:hAnsi="Times New Roman" w:eastAsia="Times New Roman" w:cs="Times New Roman"/>
              </w:rPr>
            </w:pPr>
            <w:r>
              <w:rPr>
                <w:color w:val="FF0000"/>
              </w:rPr>
              <w:t>ADVERTENCIA: no invocar el proceso si ya hay uno corriendo. Avisar cuando pasa eso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Informar process id</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Informar por pantalla y en el log el process id que le asignó el sistema operativo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Informar como detener y arrancar el proceso</w:t>
            </w:r>
          </w:p>
        </w:tc>
      </w:tr>
      <w:tr>
        <w:trPr>
          <w:trHeight w:val="16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informar por pantalla que si se quiere detener el proceso se debe usar </w:t>
            </w:r>
            <w:r>
              <w:rPr>
                <w:color w:val="0000FF"/>
              </w:rPr>
              <w:t>frenotp1</w:t>
            </w:r>
          </w:p>
          <w:p>
            <w:pPr>
              <w:pStyle w:val="Normal"/>
              <w:rPr>
                <w:rFonts w:ascii="Times New Roman" w:hAnsi="Times New Roman" w:eastAsia="Times New Roman" w:cs="Times New Roman"/>
              </w:rPr>
            </w:pPr>
            <w:r>
              <w:rPr/>
              <w:t xml:space="preserve">informar por pantalla que si luego se quiere arrancar hay que hacerlo con </w:t>
            </w:r>
            <w:r>
              <w:rPr>
                <w:color w:val="0000FF"/>
              </w:rPr>
              <w:t>arrancotp1</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Grabar log mientras se ejecuta el script</w:t>
            </w:r>
          </w:p>
        </w:tc>
      </w:tr>
      <w:tr>
        <w:trPr>
          <w:trHeight w:val="211"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nsolas" w:hAnsi="Consolas" w:eastAsia="Consolas" w:cs="Consolas"/>
                <w:color w:val="0000FF"/>
              </w:rPr>
            </w:pPr>
            <w:r>
              <w:rPr/>
              <w:t xml:space="preserve">Todo lo que va sucediendo durante la inicialización se debe grabar en </w:t>
            </w:r>
            <w:r>
              <w:rPr>
                <w:rFonts w:eastAsia="Consolas" w:cs="Consolas" w:ascii="Consolas" w:hAnsi="Consolas"/>
                <w:color w:val="0000FF"/>
              </w:rPr>
              <w:t>$GRUPO/sisop/soinit.log</w:t>
            </w:r>
          </w:p>
          <w:p>
            <w:pPr>
              <w:pStyle w:val="Normal"/>
              <w:rPr/>
            </w:pPr>
            <w:r>
              <w:rPr/>
              <w:t>El log no debe reescribirse, debe conservar la historia</w:t>
            </w:r>
          </w:p>
          <w:p>
            <w:pPr>
              <w:pStyle w:val="Normal"/>
              <w:rPr/>
            </w:pPr>
            <w:r>
              <w:rPr/>
              <w:t>El Diseño del registro de log se encuentra detallado en el punto anterior, el script de instalación</w:t>
            </w:r>
          </w:p>
          <w:p>
            <w:pPr>
              <w:pStyle w:val="Normal"/>
              <w:rPr/>
            </w:pPr>
            <w:r>
              <w:rPr/>
              <w:t>Debe respetarse ese formato en todo el sistema</w:t>
            </w:r>
          </w:p>
        </w:tc>
      </w:tr>
    </w:tbl>
    <w:p>
      <w:pPr>
        <w:pStyle w:val="Normal"/>
        <w:rPr/>
      </w:pPr>
      <w:r>
        <w:rPr/>
      </w:r>
    </w:p>
    <w:tbl>
      <w:tblPr>
        <w:tblW w:w="9209"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00" w:noHBand="0" w:lastColumn="0" w:firstColumn="0" w:lastRow="0" w:firstRow="0"/>
      </w:tblPr>
      <w:tblGrid>
        <w:gridCol w:w="8500"/>
        <w:gridCol w:w="708"/>
      </w:tblGrid>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23" w:name="_heading=h.3j2qqm3"/>
            <w:bookmarkEnd w:id="23"/>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pPr>
            <w:r>
              <w:rPr/>
              <w:t>Si</w:t>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eastAsia="Times New Roman" w:cs="Times New Roman"/>
              </w:rPr>
            </w:pPr>
            <w:r>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numPr>
                <w:ilvl w:val="0"/>
                <w:numId w:val="4"/>
              </w:numPr>
              <w:r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pPr>
            <w:r>
              <w:rPr/>
            </w:r>
          </w:p>
        </w:tc>
      </w:tr>
    </w:tbl>
    <w:p>
      <w:pPr>
        <w:pStyle w:val="Normal"/>
        <w:rPr/>
      </w:pPr>
      <w:r>
        <w:rPr/>
      </w:r>
    </w:p>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429"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24" w:name="_heading=h.8tott7x0kczg"/>
            <w:bookmarkEnd w:id="24"/>
            <w:r>
              <w:rPr/>
              <w:t>Proceso Principal tpcuotas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Propósito </w:t>
            </w:r>
          </w:p>
        </w:tc>
      </w:tr>
      <w:tr>
        <w:trPr>
          <w:trHeight w:val="6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objetivo del script  es crear los archivos de liquidación de cada comercio</w:t>
            </w:r>
          </w:p>
          <w:p>
            <w:pPr>
              <w:pStyle w:val="Normal"/>
              <w:numPr>
                <w:ilvl w:val="0"/>
                <w:numId w:val="18"/>
              </w:numPr>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rPr/>
            </w:pPr>
            <w:r>
              <w:rPr/>
              <w:t>para encontrar el coeficiente debemos buscar por rubro y cantidad de cuotas</w:t>
            </w:r>
          </w:p>
          <w:p>
            <w:pPr>
              <w:pStyle w:val="Normal"/>
              <w:numPr>
                <w:ilvl w:val="1"/>
                <w:numId w:val="15"/>
              </w:numPr>
              <w:rPr/>
            </w:pPr>
            <w:r>
              <w:rPr/>
              <w:t xml:space="preserve">si encontramos ese registro es la financiación para el plan conocido como Ahora12 en Argentina </w:t>
            </w:r>
          </w:p>
          <w:p>
            <w:pPr>
              <w:pStyle w:val="Normal"/>
              <w:numPr>
                <w:ilvl w:val="1"/>
                <w:numId w:val="15"/>
              </w:numPr>
              <w:rPr/>
            </w:pPr>
            <w:r>
              <w:rPr/>
              <w:t>Este plan establece el coeficiente en 3, 6, 12 o 18 cuotas según el rubro/tope</w:t>
            </w:r>
          </w:p>
          <w:p>
            <w:pPr>
              <w:pStyle w:val="Normal"/>
              <w:numPr>
                <w:ilvl w:val="2"/>
                <w:numId w:val="15"/>
              </w:numPr>
              <w:rPr/>
            </w:pPr>
            <w:r>
              <w:rPr/>
              <w:t>Caso particular: que supere el tope</w:t>
            </w:r>
          </w:p>
          <w:p>
            <w:pPr>
              <w:pStyle w:val="Normal"/>
              <w:numPr>
                <w:ilvl w:val="3"/>
                <w:numId w:val="15"/>
              </w:numPr>
              <w:rPr/>
            </w:pPr>
            <w:r>
              <w:rPr/>
              <w:t>si ocurre esto, no sirve ese coeficiente, seguir buscando como se indica en el siguiente punto</w:t>
            </w:r>
          </w:p>
          <w:p>
            <w:pPr>
              <w:pStyle w:val="Normal"/>
              <w:numPr>
                <w:ilvl w:val="0"/>
                <w:numId w:val="15"/>
              </w:numPr>
              <w:rPr/>
            </w:pPr>
            <w:r>
              <w:rPr/>
              <w:t>si no encontramos ese registro, debemos buscar con la cuota y el Rubro vacío</w:t>
            </w:r>
          </w:p>
          <w:p>
            <w:pPr>
              <w:pStyle w:val="Normal"/>
              <w:numPr>
                <w:ilvl w:val="1"/>
                <w:numId w:val="15"/>
              </w:numPr>
              <w:rPr/>
            </w:pPr>
            <w:r>
              <w:rPr/>
              <w:t>Si encontramos ese registro es la financiación de la entidad</w:t>
            </w:r>
          </w:p>
          <w:p>
            <w:pPr>
              <w:pStyle w:val="Normal"/>
              <w:numPr>
                <w:ilvl w:val="0"/>
                <w:numId w:val="15"/>
              </w:numPr>
              <w:spacing w:lineRule="auto" w:line="240" w:before="0" w:after="280"/>
              <w:rPr/>
            </w:pPr>
            <w:r>
              <w:rPr/>
              <w:t>si no encontramos nada, es “sin interes”</w:t>
            </w:r>
          </w:p>
          <w:p>
            <w:pPr>
              <w:pStyle w:val="Normal"/>
              <w:rPr/>
            </w:pPr>
            <w:r>
              <w:rPr/>
              <w:t xml:space="preserve">Para más información sobre el programa ahora 12, visite: </w:t>
            </w:r>
          </w:p>
          <w:p>
            <w:pPr>
              <w:pStyle w:val="Normal"/>
              <w:numPr>
                <w:ilvl w:val="2"/>
                <w:numId w:val="6"/>
              </w:numPr>
              <w:rPr/>
            </w:pPr>
            <w:hyperlink r:id="rId9">
              <w:r>
                <w:rPr>
                  <w:rStyle w:val="ListLabel320"/>
                </w:rPr>
                <w:t>https://www.argentina.gob.ar/produccion/ahora-12/rubros</w:t>
              </w:r>
            </w:hyperlink>
          </w:p>
          <w:p>
            <w:pPr>
              <w:pStyle w:val="Normal"/>
              <w:numPr>
                <w:ilvl w:val="2"/>
                <w:numId w:val="6"/>
              </w:numPr>
              <w:rPr/>
            </w:pPr>
            <w:hyperlink r:id="rId10">
              <w:r>
                <w:rPr>
                  <w:rStyle w:val="ListLabel320"/>
                </w:rPr>
                <w:t>https://www.argentina.gob.ar/ahora-12/comerciantes</w:t>
              </w:r>
            </w:hyperlink>
          </w:p>
          <w:p>
            <w:pPr>
              <w:pStyle w:val="Normal"/>
              <w:rPr/>
            </w:pPr>
            <w:r>
              <w:rPr/>
              <w:t>Para simular la venta en cuotas visite:</w:t>
            </w:r>
          </w:p>
          <w:p>
            <w:pPr>
              <w:pStyle w:val="Normal"/>
              <w:numPr>
                <w:ilvl w:val="2"/>
                <w:numId w:val="6"/>
              </w:numPr>
              <w:rPr/>
            </w:pPr>
            <w:r>
              <w:rPr>
                <w:color w:val="1155CC"/>
                <w:u w:val="single"/>
              </w:rPr>
              <w:t>https</w:t>
            </w:r>
            <w:r>
              <w:rPr/>
              <w:t>://www.firstdata.com.ar/simulador.html</w:t>
            </w:r>
          </w:p>
          <w:p>
            <w:pPr>
              <w:pStyle w:val="Normal"/>
              <w:rPr/>
            </w:pPr>
            <w:r>
              <w:rPr/>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Tipo de proceso</w:t>
            </w:r>
          </w:p>
        </w:tc>
      </w:tr>
      <w:tr>
        <w:trPr>
          <w:trHeight w:val="1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Este comando </w:t>
            </w:r>
            <w:r>
              <w:rPr>
                <w:color w:val="FF0000"/>
              </w:rPr>
              <w:t>es un proceso del tipo demonio</w:t>
            </w:r>
            <w:r>
              <w:rPr/>
              <w:t>, daemon o dæmon (de sus siglas en inglés Disk And Execution Monitor).</w:t>
            </w:r>
          </w:p>
          <w:p>
            <w:pPr>
              <w:pStyle w:val="Normal"/>
              <w:rPr/>
            </w:pPr>
            <w:r>
              <w:rPr/>
            </w:r>
          </w:p>
          <w:p>
            <w:pPr>
              <w:pStyle w:val="Normal"/>
              <w:rPr/>
            </w:pPr>
            <w:r>
              <w:rPr/>
              <w:t>Se ejecuta en segundo plano en vez de ser controlado directamente por el usuario (es un proceso no interactivo).</w:t>
            </w:r>
          </w:p>
          <w:p>
            <w:pPr>
              <w:pStyle w:val="Normal"/>
              <w:rPr/>
            </w:pPr>
            <w:r>
              <w:rPr/>
            </w:r>
          </w:p>
          <w:p>
            <w:pPr>
              <w:pStyle w:val="Normal"/>
              <w:rPr/>
            </w:pPr>
            <w:r>
              <w:rPr/>
              <w:t xml:space="preserve">Cada vez que termina su trabajo duerme un tiempo “x” y vuelve a empezar, es decir, que a menos que se detenga con </w:t>
            </w:r>
            <w:r>
              <w:rPr>
                <w:color w:val="0000FF"/>
              </w:rPr>
              <w:t>frenotp1</w:t>
            </w:r>
            <w:r>
              <w:rPr/>
              <w:t>, este proceso no tiene condición de fin.</w:t>
            </w:r>
          </w:p>
          <w:p>
            <w:pPr>
              <w:pStyle w:val="Normal"/>
              <w:rPr/>
            </w:pPr>
            <w:r>
              <w:rPr/>
            </w:r>
          </w:p>
          <w:p>
            <w:pPr>
              <w:pStyle w:val="Normal"/>
              <w:rPr/>
            </w:pPr>
            <w:r>
              <w:rPr/>
              <w:t>¿Por qué existe esto? Para simular un enlace permanente en donde los clientes pueden enviar sus lotes y el sistema siempre esta disponible para recibirlos.</w:t>
            </w:r>
          </w:p>
          <w:p>
            <w:pPr>
              <w:pStyle w:val="Normal"/>
              <w:rPr/>
            </w:pPr>
            <w:r>
              <w:rPr/>
            </w:r>
          </w:p>
        </w:tc>
      </w:tr>
      <w:tr>
        <w:trPr>
          <w:trHeight w:val="513"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Recuerde no copiar las novedades en DIRENT cuando instala, las novedades se depositan manualmente para poder ir monitoreando la ejecución</w:t>
            </w:r>
          </w:p>
          <w:p>
            <w:pPr>
              <w:pStyle w:val="Normal"/>
              <w:rPr/>
            </w:pPr>
            <w:r>
              <w:rPr/>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20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la resolución considerar que el contenido del archivo de novedades es siempre “liviano” “con pocos registros”, por lo tanto es fácil manipularlo en memoria</w:t>
            </w:r>
          </w:p>
          <w:p>
            <w:pPr>
              <w:pStyle w:val="Normal"/>
              <w:rPr/>
            </w:pPr>
            <w:r>
              <w:rPr/>
            </w:r>
          </w:p>
        </w:tc>
      </w:tr>
      <w:tr>
        <w:trPr>
          <w:trHeight w:val="542"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pasos de esta explicación son a modo indicativo, se puede alterar el orden siempre y cuando no se altere el propósito del script</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Verificar Inicialización</w:t>
            </w:r>
          </w:p>
        </w:tc>
      </w:tr>
      <w:tr>
        <w:trPr>
          <w:trHeight w:val="211"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Contar ciclos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t>Inicializar el ciclo del proceso en 1. Ir sumando uno cada vez que se repite un ciclo. Grabar en log “voy por el ciclo xx”</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Lectura de novedades</w:t>
            </w:r>
          </w:p>
        </w:tc>
      </w:tr>
      <w:tr>
        <w:trPr>
          <w:trHeight w:val="14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los nombres de los archivos que están en el directorio DIRENT</w:t>
            </w:r>
          </w:p>
          <w:p>
            <w:pPr>
              <w:pStyle w:val="Normal"/>
              <w:rPr/>
            </w:pPr>
            <w:r>
              <w:rPr/>
              <w:t>Si hay archivos ver si se acepta o se rechaza</w:t>
            </w:r>
          </w:p>
          <w:p>
            <w:pPr>
              <w:pStyle w:val="Normal"/>
              <w:rPr/>
            </w:pPr>
            <w:r>
              <w:rPr/>
              <w:t>Si no hay archivos dormir un tiempo x= un minuto y volver a empezar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Condiciones de aceptabilidad</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Que el nombre del archivo este correcto, si no es correcto no es aceptable</w:t>
            </w:r>
          </w:p>
          <w:p>
            <w:pPr>
              <w:pStyle w:val="Normal"/>
              <w:rPr/>
            </w:pPr>
            <w:r>
              <w:rPr/>
              <w:t>Que el archivo no este duplicado, si vino duplicado no es aceptable</w:t>
            </w:r>
          </w:p>
          <w:p>
            <w:pPr>
              <w:pStyle w:val="Normal"/>
              <w:rPr/>
            </w:pPr>
            <w:r>
              <w:rPr/>
              <w:t>Que el archivo no este vacío, si está vacío no es aceptable</w:t>
            </w:r>
          </w:p>
          <w:p>
            <w:pPr>
              <w:pStyle w:val="Normal"/>
              <w:rPr/>
            </w:pPr>
            <w:r>
              <w:rPr/>
              <w:t>Que sea un archivo regular, de texto, si no es de texto no es aceptable (por ejemplo si contiene una imagen)</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¿Qué se hace cuando un archivo no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Por regla general del TP nada se borra.</w:t>
            </w:r>
          </w:p>
          <w:p>
            <w:pPr>
              <w:pStyle w:val="Normal"/>
              <w:rPr/>
            </w:pPr>
            <w:r>
              <w:rPr/>
              <w:t xml:space="preserve">Los archivos inaceptables se mueven tal como vienen al repositorio de rechazados DIRRECH </w:t>
            </w:r>
          </w:p>
          <w:p>
            <w:pPr>
              <w:pStyle w:val="Normal"/>
              <w:rPr>
                <w:b/>
                <w:b/>
              </w:rPr>
            </w:pPr>
            <w:r>
              <w:rPr/>
              <w:t xml:space="preserve">Siempre grabar en el log el nombre del archivo rechazado y </w:t>
            </w:r>
            <w:r>
              <w:rPr>
                <w:b/>
              </w:rPr>
              <w:t>bien en claro el motivo del rechazo</w:t>
            </w:r>
          </w:p>
          <w:p>
            <w:pPr>
              <w:pStyle w:val="Normal"/>
              <w:rPr/>
            </w:pPr>
            <w:r>
              <w:rPr/>
              <w:t>Si un mismo archivo se rechaza varias veces, todos deben poder guardarse, no pisarse</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¿Cuándo el nombre del archivo es correcto?</w:t>
            </w:r>
          </w:p>
        </w:tc>
      </w:tr>
      <w:tr>
        <w:trPr>
          <w:trHeight w:val="138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formato correcto para los nombres de los archivos de novedades es:</w:t>
            </w:r>
          </w:p>
          <w:p>
            <w:pPr>
              <w:pStyle w:val="Normal"/>
              <w:numPr>
                <w:ilvl w:val="0"/>
                <w:numId w:val="25"/>
              </w:numPr>
              <w:rPr>
                <w:rFonts w:ascii="Calibri" w:hAnsi="Calibri" w:eastAsia="Calibri" w:cs="Calibri"/>
              </w:rPr>
            </w:pPr>
            <w:r>
              <w:rPr>
                <w:rFonts w:eastAsia="Calibri" w:cs="Calibri" w:ascii="Calibri" w:hAnsi="Calibri"/>
              </w:rPr>
              <w:t>Lotennnnn_xx</w:t>
            </w:r>
          </w:p>
          <w:p>
            <w:pPr>
              <w:pStyle w:val="Normal"/>
              <w:numPr>
                <w:ilvl w:val="1"/>
                <w:numId w:val="25"/>
              </w:numPr>
              <w:rPr>
                <w:rFonts w:ascii="Calibri" w:hAnsi="Calibri" w:eastAsia="Calibri" w:cs="Calibri"/>
              </w:rPr>
            </w:pPr>
            <w:r>
              <w:rPr>
                <w:rFonts w:eastAsia="Calibri" w:cs="Calibri" w:ascii="Calibri" w:hAnsi="Calibri"/>
              </w:rPr>
              <w:t>nnnnn se corresponde con el número de comercio que está en la tabla de terminales (son los 5 dígitos de la derecha)</w:t>
            </w:r>
          </w:p>
          <w:p>
            <w:pPr>
              <w:pStyle w:val="Normal"/>
              <w:numPr>
                <w:ilvl w:val="2"/>
                <w:numId w:val="25"/>
              </w:numPr>
              <w:rPr>
                <w:rFonts w:ascii="Calibri" w:hAnsi="Calibri" w:eastAsia="Calibri" w:cs="Calibri"/>
              </w:rPr>
            </w:pPr>
            <w:r>
              <w:rPr>
                <w:rFonts w:eastAsia="Calibri" w:cs="Calibri" w:ascii="Calibri" w:hAnsi="Calibri"/>
                <w:sz w:val="20"/>
                <w:szCs w:val="20"/>
              </w:rPr>
              <w:t xml:space="preserve">Ejemplo: si el código es C12345 el </w:t>
            </w:r>
            <w:r>
              <w:rPr>
                <w:rFonts w:eastAsia="Calibri" w:cs="Calibri" w:ascii="Calibri" w:hAnsi="Calibri"/>
              </w:rPr>
              <w:t>número</w:t>
            </w:r>
            <w:r>
              <w:rPr>
                <w:rFonts w:eastAsia="Calibri" w:cs="Calibri" w:ascii="Calibri" w:hAnsi="Calibri"/>
                <w:sz w:val="20"/>
                <w:szCs w:val="20"/>
              </w:rPr>
              <w:t xml:space="preserve"> de comerc</w:t>
            </w:r>
            <w:r>
              <w:rPr>
                <w:rFonts w:eastAsia="Calibri" w:cs="Calibri" w:ascii="Calibri" w:hAnsi="Calibri"/>
              </w:rPr>
              <w:t>io es 12345</w:t>
            </w:r>
          </w:p>
          <w:p>
            <w:pPr>
              <w:pStyle w:val="Normal"/>
              <w:numPr>
                <w:ilvl w:val="0"/>
                <w:numId w:val="25"/>
              </w:numPr>
              <w:rPr>
                <w:rFonts w:ascii="Calibri" w:hAnsi="Calibri" w:eastAsia="Calibri" w:cs="Calibri"/>
              </w:rPr>
            </w:pPr>
            <w:r>
              <w:rPr>
                <w:rFonts w:eastAsia="Calibri" w:cs="Calibri" w:ascii="Calibri" w:hAnsi="Calibri"/>
              </w:rPr>
              <w:t>xx es un número que nos ayuda a diferenciar un lote de otro</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¿Cómo se determina que un archivo está duplicado?</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en el directorio de procesados ($DIRPROC) tenemos un archivo con nombre igual al recién llegado, al recién llegado se lo considera duplicado y lo tenemos que rechazar.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¿Qué se hace cuando un archivo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aceptables se mueven tal como vienen al repositorio de novedades aceptadas ($DIRENT/ok). </w:t>
            </w:r>
          </w:p>
          <w:p>
            <w:pPr>
              <w:pStyle w:val="Normal"/>
              <w:rPr/>
            </w:pPr>
            <w:r>
              <w:rPr/>
              <w:t>Siempre grabar en el log el nombre del archivo aceptado.</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Lectura de novedades aceptadas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Control de Registros de Entrada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Cuando se recorre el archivo de entrada registro a registro, puede ser que un registro no cumpla con el formato, que esté fuera de secuencia o que algún dato que contiene no supera la validación. </w:t>
            </w:r>
          </w:p>
          <w:p>
            <w:pPr>
              <w:pStyle w:val="Normal"/>
              <w:rPr/>
            </w:pPr>
            <w:r>
              <w:rPr/>
              <w:t>Si el registro tiene alguno de estos inconvenientes, se rechaza y se graba en el Archivo de Transacciones Rechazadas por comercio</w:t>
            </w:r>
          </w:p>
          <w:p>
            <w:pPr>
              <w:pStyle w:val="Normal"/>
              <w:rPr/>
            </w:pPr>
            <w:r>
              <w:rPr/>
              <w:t>En el Directorio $DIRRECH se crea un subdirectorio para el comercio y depositamos alli el archivo transacciones.rech correspondiente indicando:</w:t>
            </w:r>
          </w:p>
          <w:p>
            <w:pPr>
              <w:pStyle w:val="Normal"/>
              <w:rPr>
                <w:rFonts w:ascii="Calibri" w:hAnsi="Calibri" w:eastAsia="Calibri" w:cs="Calibri"/>
              </w:rPr>
            </w:pPr>
            <w:r>
              <w:rPr>
                <w:rFonts w:eastAsia="Calibri" w:cs="Calibri" w:ascii="Calibri" w:hAnsi="Calibri"/>
              </w:rPr>
              <w:t>campo1: nombre del archivo de origen</w:t>
            </w:r>
          </w:p>
          <w:p>
            <w:pPr>
              <w:pStyle w:val="Normal"/>
              <w:rPr>
                <w:rFonts w:ascii="Calibri" w:hAnsi="Calibri" w:eastAsia="Calibri" w:cs="Calibri"/>
              </w:rPr>
            </w:pPr>
            <w:r>
              <w:rPr>
                <w:rFonts w:eastAsia="Calibri" w:cs="Calibri" w:ascii="Calibri" w:hAnsi="Calibri"/>
              </w:rPr>
              <w:t>campo2: motivo del rechazo</w:t>
            </w:r>
          </w:p>
          <w:p>
            <w:pPr>
              <w:pStyle w:val="Normal"/>
              <w:rPr>
                <w:rFonts w:ascii="Calibri" w:hAnsi="Calibri" w:eastAsia="Calibri" w:cs="Calibri"/>
              </w:rPr>
            </w:pPr>
            <w:r>
              <w:rPr>
                <w:rFonts w:eastAsia="Calibri" w:cs="Calibri" w:ascii="Calibri" w:hAnsi="Calibri"/>
              </w:rPr>
              <w:t>campo3: registro de input exactamente igual al original</w:t>
            </w:r>
          </w:p>
          <w:p>
            <w:pPr>
              <w:pStyle w:val="Normal"/>
              <w:spacing w:lineRule="auto" w:line="240"/>
              <w:rPr/>
            </w:pPr>
            <w:r>
              <w:rPr/>
            </w:r>
          </w:p>
          <w:p>
            <w:pPr>
              <w:pStyle w:val="Normal"/>
              <w:spacing w:lineRule="auto" w:line="240"/>
              <w:rPr>
                <w:b/>
                <w:b/>
              </w:rPr>
            </w:pPr>
            <w:r>
              <w:rPr>
                <w:b/>
              </w:rPr>
              <w:t>Validaciones ---------------</w:t>
            </w:r>
          </w:p>
          <w:p>
            <w:pPr>
              <w:pStyle w:val="Normal"/>
              <w:rPr/>
            </w:pPr>
            <w:r>
              <w:rPr/>
            </w:r>
          </w:p>
          <w:p>
            <w:pPr>
              <w:pStyle w:val="Normal"/>
              <w:rPr/>
            </w:pPr>
            <w:r>
              <w:rPr/>
              <w:t>El primer campo, Nro de Registro tiene que empezar en 0001 e incrementarse en 1</w:t>
            </w:r>
          </w:p>
          <w:p>
            <w:pPr>
              <w:pStyle w:val="Normal"/>
              <w:numPr>
                <w:ilvl w:val="0"/>
                <w:numId w:val="23"/>
              </w:numPr>
              <w:rPr/>
            </w:pPr>
            <w:r>
              <w:rPr/>
              <w:t>Se recomienda ordenar el archivo por número de registro antes de realizar este control</w:t>
            </w:r>
          </w:p>
          <w:p>
            <w:pPr>
              <w:pStyle w:val="Normal"/>
              <w:rPr/>
            </w:pPr>
            <w:r>
              <w:rPr/>
              <w:t>Si se encuentra un registro fuera de secuencia</w:t>
            </w:r>
          </w:p>
          <w:p>
            <w:pPr>
              <w:pStyle w:val="Normal"/>
              <w:numPr>
                <w:ilvl w:val="0"/>
                <w:numId w:val="23"/>
              </w:numPr>
              <w:rPr/>
            </w:pPr>
            <w:r>
              <w:rPr/>
              <w:t>Si es una secuencia menor a la esperada (ejemplo, después del 0010 viene el 0008), descartar ese registro (rechazarlo)</w:t>
            </w:r>
          </w:p>
          <w:p>
            <w:pPr>
              <w:pStyle w:val="Normal"/>
              <w:numPr>
                <w:ilvl w:val="0"/>
                <w:numId w:val="23"/>
              </w:numPr>
              <w:rPr/>
            </w:pPr>
            <w:r>
              <w:rPr/>
              <w:t xml:space="preserve">Si se una secuencia mayor a la esperada (ejemplo, después del 0010 viene 0014) grabar en log un mensaje de error (registros 0011 0012 0013 faltantes) </w:t>
            </w:r>
          </w:p>
          <w:p>
            <w:pPr>
              <w:pStyle w:val="Normal"/>
              <w:rPr/>
            </w:pPr>
            <w:r>
              <w:rPr/>
            </w:r>
          </w:p>
          <w:p>
            <w:pPr>
              <w:pStyle w:val="Normal"/>
              <w:rPr/>
            </w:pPr>
            <w:r>
              <w:rPr/>
              <w:t>El segundo campo, Código de Comercio debe coincidir con parte del nombre del archivo de input (la parte numérica). Si algún registro no coincide, rechaza ese registro.</w:t>
            </w:r>
          </w:p>
          <w:p>
            <w:pPr>
              <w:pStyle w:val="Normal"/>
              <w:rPr>
                <w:rFonts w:ascii="Calibri" w:hAnsi="Calibri" w:eastAsia="Calibri" w:cs="Calibri"/>
                <w:b/>
                <w:b/>
              </w:rPr>
            </w:pPr>
            <w:r>
              <w:rPr>
                <w:rFonts w:eastAsia="Calibri" w:cs="Calibri" w:ascii="Calibri" w:hAnsi="Calibri"/>
              </w:rPr>
              <w:t>Ejemplo: Lote</w:t>
            </w:r>
            <w:r>
              <w:rPr>
                <w:rFonts w:eastAsia="Calibri" w:cs="Calibri" w:ascii="Calibri" w:hAnsi="Calibri"/>
                <w:b/>
              </w:rPr>
              <w:t>12345</w:t>
            </w:r>
            <w:r>
              <w:rPr>
                <w:rFonts w:eastAsia="Calibri" w:cs="Calibri" w:ascii="Calibri" w:hAnsi="Calibri"/>
              </w:rPr>
              <w:t>_02 Código de Comercio C</w:t>
            </w:r>
            <w:r>
              <w:rPr>
                <w:rFonts w:eastAsia="Calibri" w:cs="Calibri" w:ascii="Calibri" w:hAnsi="Calibri"/>
                <w:b/>
              </w:rPr>
              <w:t>12345</w:t>
            </w:r>
          </w:p>
          <w:p>
            <w:pPr>
              <w:pStyle w:val="Normal"/>
              <w:rPr/>
            </w:pPr>
            <w:r>
              <w:rPr/>
            </w:r>
          </w:p>
          <w:p>
            <w:pPr>
              <w:pStyle w:val="Normal"/>
              <w:rPr/>
            </w:pPr>
            <w:r>
              <w:rPr/>
              <w:t>El segundo campo, Código de Comercio combinado con el tercer campo, Código de terminal, tienen que existir en la tabla maestra de terminales.txt. Si no existe solo se rechaza ese registro.</w:t>
            </w:r>
          </w:p>
          <w:p>
            <w:pPr>
              <w:pStyle w:val="Normal"/>
              <w:rPr>
                <w:rFonts w:ascii="Calibri" w:hAnsi="Calibri" w:eastAsia="Calibri" w:cs="Calibri"/>
              </w:rPr>
            </w:pPr>
            <w:r>
              <w:rPr>
                <w:rFonts w:eastAsia="Calibri" w:cs="Calibri" w:ascii="Calibri" w:hAnsi="Calibri"/>
              </w:rPr>
              <w:t>Ejemplo: Código de Comercio C12345 Terminal T6789, debemos encontrar el registro C12345,T6789 en terminales.txt</w:t>
            </w:r>
          </w:p>
          <w:p>
            <w:pPr>
              <w:pStyle w:val="Normal"/>
              <w:rPr/>
            </w:pPr>
            <w:r>
              <w:rPr/>
            </w:r>
          </w:p>
          <w:p>
            <w:pPr>
              <w:pStyle w:val="Normal"/>
              <w:spacing w:lineRule="auto" w:line="240"/>
              <w:rPr/>
            </w:pPr>
            <w:r>
              <w:rPr/>
              <w:t>El resto de los campos, no validamos su formato ni contenido, solo que vengan informados, si alguno no viene informado o hay menos o más campos de los especificados, se rechaza ese registro.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 xml:space="preserve">por ejemplo si el registro es: </w:t>
            </w:r>
          </w:p>
          <w:p>
            <w:pPr>
              <w:pStyle w:val="Normal"/>
              <w:spacing w:lineRule="auto" w:line="240"/>
              <w:rPr>
                <w:rFonts w:ascii="Calibri" w:hAnsi="Calibri" w:eastAsia="Calibri" w:cs="Calibri"/>
              </w:rPr>
            </w:pPr>
            <w:r>
              <w:rPr>
                <w:rFonts w:eastAsia="Calibri" w:cs="Calibri" w:ascii="Calibri" w:hAnsi="Calibri"/>
              </w:rPr>
              <w:t>0023,C10102,T1558,20210415,150115,HERRAM,006,000000600000,001011143348 claramente le faltan campos y se rechaza</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por ejemplo si el registro es: 0023,C10102,T1558,20210415,150115,,,000000600000,,417825,,2210,0286,101465 estan todos los campos pero algunos vienen vacios, se rechaza</w:t>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Salida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registros aceptados generan nuevos archivos de salida, uno para cada comercio</w:t>
            </w:r>
          </w:p>
          <w:p>
            <w:pPr>
              <w:pStyle w:val="Normal"/>
              <w:rPr/>
            </w:pPr>
            <w:r>
              <w:rPr/>
            </w:r>
          </w:p>
          <w:p>
            <w:pPr>
              <w:pStyle w:val="Normal"/>
              <w:rPr/>
            </w:pPr>
            <w:r>
              <w:rPr/>
              <w:t>Nombre del archivo de salida: $DIRSAL/&lt;codigo de comercio&gt;.txt</w:t>
            </w:r>
          </w:p>
          <w:p>
            <w:pPr>
              <w:pStyle w:val="Normal"/>
              <w:rPr/>
            </w:pPr>
            <w:r>
              <w:rPr/>
              <w:t>Se debe grabar un registro de salida por cada cuota</w:t>
            </w:r>
          </w:p>
          <w:p>
            <w:pPr>
              <w:pStyle w:val="Normal"/>
              <w:rPr/>
            </w:pPr>
            <w:r>
              <w:rPr/>
              <w:t>si cantidad de cuotas = 001 se grabará un solo registro</w:t>
            </w:r>
          </w:p>
          <w:p>
            <w:pPr>
              <w:pStyle w:val="Normal"/>
              <w:rPr/>
            </w:pPr>
            <w:r>
              <w:rPr/>
              <w:t>si cantidad de cuotas = 002 se grabarán 2 registros</w:t>
            </w:r>
          </w:p>
          <w:p>
            <w:pPr>
              <w:pStyle w:val="Normal"/>
              <w:rPr/>
            </w:pPr>
            <w:r>
              <w:rPr/>
              <w:t>si cantidad de cuotas = 003 se grabarán 3 registros</w:t>
            </w:r>
          </w:p>
          <w:p>
            <w:pPr>
              <w:pStyle w:val="Normal"/>
              <w:rPr/>
            </w:pPr>
            <w:r>
              <w:rPr/>
              <w:t>y así</w:t>
            </w:r>
          </w:p>
          <w:p>
            <w:pPr>
              <w:pStyle w:val="Normal"/>
              <w:rPr/>
            </w:pPr>
            <w:r>
              <w:rPr/>
            </w:r>
          </w:p>
          <w:p>
            <w:pPr>
              <w:pStyle w:val="Normal"/>
              <w:rPr/>
            </w:pPr>
            <w:r>
              <w:rPr/>
              <w:t>Para el campo 1 “Archivo de Origen” grabar el nombre del archivo de entrada, por ejemplo: Lote10102_05</w:t>
            </w:r>
          </w:p>
          <w:p>
            <w:pPr>
              <w:pStyle w:val="Normal"/>
              <w:rPr/>
            </w:pPr>
            <w:r>
              <w:rPr/>
              <w:t>Para los campos 2 al 9, grabar lo mismo que viene en el archivo de entrada</w:t>
            </w:r>
          </w:p>
          <w:p>
            <w:pPr>
              <w:pStyle w:val="Normal"/>
              <w:rPr/>
            </w:pPr>
            <w:r>
              <w:rPr/>
              <w:t>Para los campos 16 al 21, grabar lo mismo que viene en el archivo de entrada</w:t>
            </w:r>
          </w:p>
          <w:p>
            <w:pPr>
              <w:pStyle w:val="Normal"/>
              <w:rPr/>
            </w:pPr>
            <w:r>
              <w:rPr/>
            </w:r>
          </w:p>
          <w:p>
            <w:pPr>
              <w:pStyle w:val="Normal"/>
              <w:rPr/>
            </w:pPr>
            <w:r>
              <w:rPr/>
              <w:t>los campos:</w:t>
            </w:r>
          </w:p>
          <w:p>
            <w:pPr>
              <w:pStyle w:val="Normal"/>
              <w:numPr>
                <w:ilvl w:val="0"/>
                <w:numId w:val="24"/>
              </w:numPr>
              <w:rPr>
                <w:rFonts w:ascii="Calibri" w:hAnsi="Calibri" w:eastAsia="Calibri" w:cs="Calibri"/>
              </w:rPr>
            </w:pPr>
            <w:r>
              <w:rPr>
                <w:rFonts w:eastAsia="Calibri" w:cs="Calibri" w:ascii="Calibri" w:hAnsi="Calibri"/>
              </w:rPr>
              <w:t>Costo Financiación</w:t>
            </w:r>
          </w:p>
          <w:p>
            <w:pPr>
              <w:pStyle w:val="Normal"/>
              <w:numPr>
                <w:ilvl w:val="0"/>
                <w:numId w:val="24"/>
              </w:numPr>
              <w:rPr>
                <w:rFonts w:ascii="Calibri" w:hAnsi="Calibri" w:eastAsia="Calibri" w:cs="Calibri"/>
              </w:rPr>
            </w:pPr>
            <w:r>
              <w:rPr>
                <w:rFonts w:eastAsia="Calibri" w:cs="Calibri" w:ascii="Calibri" w:hAnsi="Calibri"/>
              </w:rPr>
              <w:t>Monto Total de la Transacción</w:t>
            </w:r>
          </w:p>
          <w:p>
            <w:pPr>
              <w:pStyle w:val="Normal"/>
              <w:numPr>
                <w:ilvl w:val="0"/>
                <w:numId w:val="24"/>
              </w:numPr>
              <w:rPr>
                <w:rFonts w:ascii="Calibri" w:hAnsi="Calibri" w:eastAsia="Calibri" w:cs="Calibri"/>
              </w:rPr>
            </w:pPr>
            <w:r>
              <w:rPr>
                <w:rFonts w:eastAsia="Calibri" w:cs="Calibri" w:ascii="Calibri" w:hAnsi="Calibri"/>
              </w:rPr>
              <w:t xml:space="preserve">Número de Cuota </w:t>
            </w:r>
          </w:p>
          <w:p>
            <w:pPr>
              <w:pStyle w:val="Normal"/>
              <w:numPr>
                <w:ilvl w:val="0"/>
                <w:numId w:val="24"/>
              </w:numPr>
              <w:rPr>
                <w:rFonts w:ascii="Calibri" w:hAnsi="Calibri" w:eastAsia="Calibri" w:cs="Calibri"/>
              </w:rPr>
            </w:pPr>
            <w:r>
              <w:rPr>
                <w:rFonts w:eastAsia="Calibri" w:cs="Calibri" w:ascii="Calibri" w:hAnsi="Calibri"/>
              </w:rPr>
              <w:t>Monto de la Cuota</w:t>
            </w:r>
          </w:p>
          <w:p>
            <w:pPr>
              <w:pStyle w:val="Normal"/>
              <w:numPr>
                <w:ilvl w:val="0"/>
                <w:numId w:val="24"/>
              </w:numPr>
              <w:rPr>
                <w:rFonts w:ascii="Calibri" w:hAnsi="Calibri" w:eastAsia="Calibri" w:cs="Calibri"/>
              </w:rPr>
            </w:pPr>
            <w:r>
              <w:rPr>
                <w:rFonts w:eastAsia="Calibri" w:cs="Calibri" w:ascii="Calibri" w:hAnsi="Calibri"/>
              </w:rPr>
              <w:t>Plan</w:t>
            </w:r>
          </w:p>
          <w:p>
            <w:pPr>
              <w:pStyle w:val="Normal"/>
              <w:numPr>
                <w:ilvl w:val="0"/>
                <w:numId w:val="24"/>
              </w:numPr>
              <w:rPr>
                <w:rFonts w:ascii="Calibri" w:hAnsi="Calibri" w:eastAsia="Calibri" w:cs="Calibri"/>
              </w:rPr>
            </w:pPr>
            <w:r>
              <w:rPr>
                <w:rFonts w:eastAsia="Calibri" w:cs="Calibri" w:ascii="Calibri" w:hAnsi="Calibri"/>
              </w:rPr>
              <w:t>Fecha de la cuota</w:t>
            </w:r>
          </w:p>
          <w:p>
            <w:pPr>
              <w:pStyle w:val="Normal"/>
              <w:rPr/>
            </w:pPr>
            <w:r>
              <w:rPr/>
              <w:t>deben ser calculados según se explica a continuación</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Sin Cuotas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sin cuotas (cantidad de cuotas = 001) se debe grabar:</w:t>
            </w:r>
          </w:p>
          <w:p>
            <w:pPr>
              <w:pStyle w:val="Normal"/>
              <w:numPr>
                <w:ilvl w:val="0"/>
                <w:numId w:val="24"/>
              </w:numPr>
              <w:spacing w:lineRule="auto" w:line="24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spacing w:lineRule="auto" w:line="240"/>
              <w:rPr>
                <w:rFonts w:ascii="Calibri" w:hAnsi="Calibri" w:eastAsia="Calibri" w:cs="Calibri"/>
              </w:rPr>
            </w:pPr>
            <w:r>
              <w:rPr>
                <w:rFonts w:eastAsia="Calibri" w:cs="Calibri" w:ascii="Calibri" w:hAnsi="Calibri"/>
              </w:rPr>
              <w:t>Número de Cuota = Número de Cuota Original</w:t>
            </w:r>
          </w:p>
          <w:p>
            <w:pPr>
              <w:pStyle w:val="Normal"/>
              <w:numPr>
                <w:ilvl w:val="0"/>
                <w:numId w:val="24"/>
              </w:numPr>
              <w:spacing w:lineRule="auto" w:line="240"/>
              <w:rPr>
                <w:rFonts w:ascii="Calibri" w:hAnsi="Calibri" w:eastAsia="Calibri" w:cs="Calibri"/>
              </w:rPr>
            </w:pPr>
            <w:r>
              <w:rPr>
                <w:rFonts w:eastAsia="Calibri" w:cs="Calibri" w:ascii="Calibri" w:hAnsi="Calibri"/>
              </w:rPr>
              <w:t>Monto de la Cuota = Monto Original de la Transacción</w:t>
            </w:r>
          </w:p>
          <w:p>
            <w:pPr>
              <w:pStyle w:val="Normal"/>
              <w:numPr>
                <w:ilvl w:val="0"/>
                <w:numId w:val="24"/>
              </w:numPr>
              <w:spacing w:lineRule="auto" w:line="24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rPr>
                <w:rFonts w:ascii="Calibri" w:hAnsi="Calibri" w:eastAsia="Calibri" w:cs="Calibri"/>
              </w:rPr>
            </w:pPr>
            <w:r>
              <w:rPr>
                <w:rFonts w:eastAsia="Calibri" w:cs="Calibri" w:ascii="Calibri" w:hAnsi="Calibri"/>
              </w:rPr>
              <w:t>Fecha de la cuota = Fecha de Compra</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Con cuotas, Sin Interes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pero sin interés (cantidad de cuotas &gt; 001 y no se encontró coeficiente de financiación) se debe grabar:</w:t>
            </w:r>
          </w:p>
          <w:p>
            <w:pPr>
              <w:pStyle w:val="Normal"/>
              <w:numPr>
                <w:ilvl w:val="0"/>
                <w:numId w:val="24"/>
              </w:numPr>
              <w:spacing w:lineRule="auto" w:line="24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rPr/>
            </w:pPr>
            <w:r>
              <w:rPr>
                <w:rFonts w:eastAsia="Calibri" w:cs="Calibri" w:ascii="Calibri" w:hAnsi="Calibri"/>
              </w:rPr>
              <w:t>Fecha de la cuota = primera cuota, igual a la fecha de compra, siguientes incrementar un mes (el dia siempre es igual)</w:t>
            </w:r>
          </w:p>
          <w:p>
            <w:pPr>
              <w:pStyle w:val="Normal"/>
              <w:rPr>
                <w:rFonts w:ascii="Calibri" w:hAnsi="Calibri" w:eastAsia="Calibri" w:cs="Calibri"/>
              </w:rPr>
            </w:pPr>
            <w:r>
              <w:rPr>
                <w:rFonts w:eastAsia="Calibri" w:cs="Calibri" w:ascii="Calibri" w:hAnsi="Calibri"/>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Registro de Salida: Con cuotas, Con Financiación</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(cantidad de cuotas &gt; 001) y se encontró el coeficiente de financiación aplicable se debe grabar:</w:t>
            </w:r>
          </w:p>
          <w:p>
            <w:pPr>
              <w:pStyle w:val="Normal"/>
              <w:spacing w:lineRule="auto" w:line="240"/>
              <w:rPr/>
            </w:pPr>
            <w:r>
              <w:rPr/>
            </w:r>
          </w:p>
          <w:p>
            <w:pPr>
              <w:pStyle w:val="Normal"/>
              <w:numPr>
                <w:ilvl w:val="0"/>
                <w:numId w:val="24"/>
              </w:numPr>
              <w:rPr>
                <w:rFonts w:ascii="Calibri" w:hAnsi="Calibri" w:eastAsia="Calibri" w:cs="Calibri"/>
              </w:rPr>
            </w:pPr>
            <w:r>
              <w:rPr>
                <w:rFonts w:eastAsia="Calibri" w:cs="Calibri" w:ascii="Calibri" w:hAnsi="Calibri"/>
              </w:rPr>
              <w:t>Costo Financiación = Monto Total de la Transacción - Monto Original de la Transacción</w:t>
            </w:r>
          </w:p>
          <w:p>
            <w:pPr>
              <w:pStyle w:val="Normal"/>
              <w:numPr>
                <w:ilvl w:val="0"/>
                <w:numId w:val="24"/>
              </w:numPr>
              <w:rPr>
                <w:rFonts w:ascii="Calibri" w:hAnsi="Calibri" w:eastAsia="Calibri" w:cs="Calibri"/>
              </w:rPr>
            </w:pPr>
            <w:r>
              <w:rPr>
                <w:rFonts w:eastAsia="Calibri" w:cs="Calibri" w:ascii="Calibri" w:hAnsi="Calibri"/>
              </w:rPr>
              <w:t>Monto Total de la Transacción = Monto Original de la Transacción * Coeficiente de Financiación</w:t>
            </w:r>
          </w:p>
          <w:p>
            <w:pPr>
              <w:pStyle w:val="Normal"/>
              <w:numPr>
                <w:ilvl w:val="0"/>
                <w:numId w:val="24"/>
              </w:numPr>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rPr>
                <w:rFonts w:ascii="Calibri" w:hAnsi="Calibri" w:eastAsia="Calibri" w:cs="Calibri"/>
              </w:rPr>
            </w:pPr>
            <w:r>
              <w:rPr>
                <w:rFonts w:eastAsia="Calibri" w:cs="Calibri" w:ascii="Calibri" w:hAnsi="Calibri"/>
              </w:rPr>
              <w:t>Plan =  Valor hallado en la tabla de coeficientes</w:t>
            </w:r>
          </w:p>
          <w:p>
            <w:pPr>
              <w:pStyle w:val="Normal"/>
              <w:numPr>
                <w:ilvl w:val="0"/>
                <w:numId w:val="24"/>
              </w:numPr>
              <w:spacing w:lineRule="auto" w:line="240"/>
              <w:rPr/>
            </w:pPr>
            <w:r>
              <w:rPr>
                <w:rFonts w:eastAsia="Calibri" w:cs="Calibri" w:ascii="Calibri" w:hAnsi="Calibri"/>
              </w:rPr>
              <w:t>Fecha de la cuota = primera cuota, igual a la fecha de compra, siguientes incrementar un mes (el dia siempre es igual)</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Calcular el costo de financiación </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p>
            <w:pPr>
              <w:pStyle w:val="Normal"/>
              <w:spacing w:lineRule="auto" w:line="240"/>
              <w:rPr/>
            </w:pPr>
            <w:r>
              <w:rPr/>
              <w:t>Para calcular el costo de financiación nos vamos a servir de la tabla de coeficientes llamada $DIRMAE/financiacion.txt</w:t>
            </w:r>
          </w:p>
          <w:p>
            <w:pPr>
              <w:pStyle w:val="Normal"/>
              <w:spacing w:lineRule="auto" w:line="240"/>
              <w:rPr/>
            </w:pPr>
            <w:r>
              <w:rPr/>
            </w:r>
          </w:p>
          <w:p>
            <w:pPr>
              <w:pStyle w:val="Normal"/>
              <w:spacing w:lineRule="auto" w:line="240"/>
              <w:rPr/>
            </w:pPr>
            <w:r>
              <w:rPr/>
            </w:r>
          </w:p>
          <w:p>
            <w:pPr>
              <w:pStyle w:val="Normal"/>
              <w:spacing w:lineRule="auto" w:line="240"/>
              <w:rPr/>
            </w:pPr>
            <w:r>
              <w:rPr/>
              <w:t>El campo del input “Código de Rubro” y el campo del input “Cantidad de Cuotas” se emplean para buscar en esa tabla el coeficiente de financiación</w:t>
            </w:r>
          </w:p>
          <w:p>
            <w:pPr>
              <w:pStyle w:val="Normal"/>
              <w:spacing w:lineRule="auto" w:line="240"/>
              <w:rPr/>
            </w:pPr>
            <w:r>
              <w:rPr/>
            </w:r>
          </w:p>
          <w:p>
            <w:pPr>
              <w:pStyle w:val="Normal"/>
              <w:spacing w:lineRule="auto" w:line="240"/>
              <w:rPr/>
            </w:pPr>
            <w:r>
              <w:rPr/>
            </w:r>
          </w:p>
          <w:p>
            <w:pPr>
              <w:pStyle w:val="Normal"/>
              <w:spacing w:lineRule="auto" w:line="240"/>
              <w:rPr/>
            </w:pPr>
            <w:r>
              <w:rPr>
                <w:b/>
              </w:rPr>
              <w:t>CASO 1</w:t>
            </w:r>
            <w:r>
              <w:rPr/>
              <w:t>: Si para código de rubro y cantidad de cuotas encontramos un registro Y el Monto Original de la Transacción no supera al tope, entonces ya tenemos el coeficiente y el nombre del plan</w:t>
            </w:r>
          </w:p>
          <w:p>
            <w:pPr>
              <w:pStyle w:val="Normal"/>
              <w:spacing w:lineRule="auto" w:line="240"/>
              <w:rPr/>
            </w:pPr>
            <w:r>
              <w:rPr/>
            </w:r>
          </w:p>
          <w:p>
            <w:pPr>
              <w:pStyle w:val="Normal"/>
              <w:spacing w:lineRule="auto" w:line="240"/>
              <w:rPr/>
            </w:pPr>
            <w:r>
              <w:rPr/>
              <w:t>Como es un coeficiente, para calcular el Monto total de la transaccion lo unico que debemos hacer es multiplicar Monto Original de la Transacción * Coeficiente de Financiación</w:t>
            </w:r>
          </w:p>
          <w:p>
            <w:pPr>
              <w:pStyle w:val="Normal"/>
              <w:rPr/>
            </w:pPr>
            <w:r>
              <w:rPr/>
            </w:r>
          </w:p>
          <w:p>
            <w:pPr>
              <w:pStyle w:val="Normal"/>
              <w:rPr/>
            </w:pPr>
            <w:r>
              <w:rPr/>
              <w:t xml:space="preserve">en </w:t>
            </w:r>
            <w:hyperlink r:id="rId11">
              <w:r>
                <w:rPr>
                  <w:rStyle w:val="ListLabel320"/>
                </w:rPr>
                <w:t>https://www.firstdata.com.ar/simulador.html</w:t>
              </w:r>
            </w:hyperlink>
            <w:r>
              <w:rPr/>
              <w:t xml:space="preserve"> encontraran un simulador</w:t>
            </w:r>
          </w:p>
          <w:p>
            <w:pPr>
              <w:pStyle w:val="Normal"/>
              <w:rPr/>
            </w:pPr>
            <w:r>
              <w:rPr/>
            </w:r>
          </w:p>
          <w:p>
            <w:pPr>
              <w:pStyle w:val="Normal"/>
              <w:spacing w:lineRule="auto" w:line="240"/>
              <w:rPr>
                <w:rFonts w:ascii="Calibri" w:hAnsi="Calibri" w:eastAsia="Calibri" w:cs="Calibri"/>
              </w:rPr>
            </w:pPr>
            <w:r>
              <w:rPr>
                <w:rFonts w:eastAsia="Calibri" w:cs="Calibri" w:ascii="Calibri" w:hAnsi="Calibri"/>
              </w:rPr>
              <w:t>Ejemplo para el rubro lentes, 3 cuotas, $1000</w:t>
            </w:r>
          </w:p>
          <w:p>
            <w:pPr>
              <w:pStyle w:val="Normal"/>
              <w:spacing w:lineRule="auto" w:line="240"/>
              <w:rPr>
                <w:rFonts w:ascii="Calibri" w:hAnsi="Calibri" w:eastAsia="Calibri" w:cs="Calibri"/>
              </w:rPr>
            </w:pPr>
            <w:r>
              <w:rPr>
                <w:rFonts w:eastAsia="Calibri" w:cs="Calibri" w:ascii="Calibri" w:hAnsi="Calibri"/>
              </w:rPr>
              <w:t>Busco RUBRO=LENTES y Cantidad de Cuotas = 003</w:t>
            </w:r>
          </w:p>
          <w:p>
            <w:pPr>
              <w:pStyle w:val="Normal"/>
              <w:spacing w:lineRule="auto" w:line="240"/>
              <w:rPr>
                <w:rFonts w:ascii="Calibri" w:hAnsi="Calibri" w:eastAsia="Calibri" w:cs="Calibri"/>
              </w:rPr>
            </w:pPr>
            <w:r>
              <w:rPr>
                <w:rFonts w:eastAsia="Calibri" w:cs="Calibri" w:ascii="Calibri" w:hAnsi="Calibri"/>
              </w:rPr>
              <w:t>Si encuentro, veo si el Monto Original es menor o igual al tope ($1.000 &lt;= 10000)</w:t>
            </w:r>
          </w:p>
          <w:p>
            <w:pPr>
              <w:pStyle w:val="Normal"/>
              <w:spacing w:lineRule="auto" w:line="240"/>
              <w:rPr>
                <w:rFonts w:ascii="Calibri" w:hAnsi="Calibri" w:eastAsia="Calibri" w:cs="Calibri"/>
              </w:rPr>
            </w:pPr>
            <w:r>
              <w:rPr>
                <w:rFonts w:eastAsia="Calibri" w:cs="Calibri" w:ascii="Calibri" w:hAnsi="Calibri"/>
              </w:rPr>
              <w:t>Si es menor o igual, entonces obtengo el coeficiente = 1,0305, el plan = Ahora03</w:t>
            </w:r>
          </w:p>
          <w:p>
            <w:pPr>
              <w:pStyle w:val="Normal"/>
              <w:spacing w:lineRule="auto" w:line="240"/>
              <w:rPr>
                <w:rFonts w:ascii="Calibri" w:hAnsi="Calibri" w:eastAsia="Calibri" w:cs="Calibri"/>
              </w:rPr>
            </w:pPr>
            <w:r>
              <w:rPr>
                <w:rFonts w:eastAsia="Calibri" w:cs="Calibri" w:ascii="Calibri" w:hAnsi="Calibri"/>
              </w:rPr>
              <w:t>Multiplico: 1000 * 1,0305 = Monto Total de la Transacción: $1.030,5</w:t>
            </w:r>
          </w:p>
          <w:p>
            <w:pPr>
              <w:pStyle w:val="Normal"/>
              <w:spacing w:lineRule="auto" w:line="240"/>
              <w:rPr>
                <w:rFonts w:ascii="Calibri" w:hAnsi="Calibri" w:eastAsia="Calibri" w:cs="Calibri"/>
              </w:rPr>
            </w:pPr>
            <w:r>
              <w:rPr>
                <w:rFonts w:eastAsia="Calibri" w:cs="Calibri" w:ascii="Calibri" w:hAnsi="Calibri"/>
              </w:rPr>
              <w:t>Cada cuota vale:  $343,5 (1030,50/3)</w:t>
            </w:r>
          </w:p>
          <w:p>
            <w:pPr>
              <w:pStyle w:val="Normal"/>
              <w:spacing w:lineRule="auto" w:line="240"/>
              <w:rPr>
                <w:rFonts w:ascii="Calibri" w:hAnsi="Calibri" w:eastAsia="Calibri" w:cs="Calibri"/>
              </w:rPr>
            </w:pPr>
            <w:r>
              <w:rPr>
                <w:rFonts w:eastAsia="Calibri" w:cs="Calibri" w:ascii="Calibri" w:hAnsi="Calibri"/>
              </w:rPr>
              <w:t>El costo financiación es: 30,50 (1030,50 - 1000)</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CASO2: cuando no encontramos Rubro-Cuota o bien lo encontramos pero la compra es mayor al Tope</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para el código de rubro + la cantidad de cuotas encontramos un registro Y el Monto Original de la Transacción supera al tope</w:t>
            </w:r>
          </w:p>
          <w:p>
            <w:pPr>
              <w:pStyle w:val="Normal"/>
              <w:rPr/>
            </w:pPr>
            <w:r>
              <w:rPr/>
              <w:t>o bien si para el código de rubro + la cantidad de cuotas NO encontramos un registro</w:t>
            </w:r>
          </w:p>
          <w:p>
            <w:pPr>
              <w:pStyle w:val="Normal"/>
              <w:rPr/>
            </w:pPr>
            <w:r>
              <w:rPr/>
            </w:r>
          </w:p>
          <w:p>
            <w:pPr>
              <w:pStyle w:val="Normal"/>
              <w:rPr/>
            </w:pPr>
            <w:r>
              <w:rPr/>
              <w:t>debemos ver si hay un coeficiente que aplique a cualquier rubro (léase rubro =””) con esa cantidad de cuotas y que el Monto Original de la Transacción No supere el tope</w:t>
            </w:r>
          </w:p>
          <w:p>
            <w:pPr>
              <w:pStyle w:val="Normal"/>
              <w:rPr/>
            </w:pPr>
            <w:r>
              <w:rPr/>
            </w:r>
          </w:p>
          <w:p>
            <w:pPr>
              <w:pStyle w:val="Normal"/>
              <w:rPr/>
            </w:pPr>
            <w:r>
              <w:rPr/>
              <w:t>Si encontramos un coeficiente, lo usamos de la misma forma antes descripta</w:t>
            </w:r>
          </w:p>
          <w:p>
            <w:pPr>
              <w:pStyle w:val="Normal"/>
              <w:rPr/>
            </w:pPr>
            <w:r>
              <w:rPr/>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Caso3: sin interés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no encontramos un coeficiente entonces el costo financiero es = 0 (la venta es en “CUOTAS SIN INTERÉS”) y armamos el registro como se describe mas arriba</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Calcular la fecha de la cuota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para el registro de la primera cuota siempre es: Fecha de la cuota = Fecha de Compra</w:t>
            </w:r>
          </w:p>
          <w:p>
            <w:pPr>
              <w:pStyle w:val="Normal"/>
              <w:spacing w:lineRule="auto" w:line="240"/>
              <w:rPr/>
            </w:pPr>
            <w:r>
              <w:rPr/>
              <w:t>para los registros de cuotas subsiguientes, ir incrementando en uno el mes hasta completar la cantidad de cuotas</w:t>
            </w:r>
          </w:p>
          <w:p>
            <w:pPr>
              <w:pStyle w:val="Normal"/>
              <w:spacing w:lineRule="auto" w:line="240"/>
              <w:rPr/>
            </w:pPr>
            <w:r>
              <w:rPr/>
              <w:t xml:space="preserve">tener en cuenta el cambio de año. </w:t>
            </w:r>
          </w:p>
          <w:p>
            <w:pPr>
              <w:pStyle w:val="Normal"/>
              <w:spacing w:lineRule="auto" w:line="240"/>
              <w:rPr>
                <w:rFonts w:ascii="Calibri" w:hAnsi="Calibri" w:eastAsia="Calibri" w:cs="Calibri"/>
              </w:rPr>
            </w:pPr>
            <w:r>
              <w:rPr>
                <w:rFonts w:eastAsia="Calibri" w:cs="Calibri" w:ascii="Calibri" w:hAnsi="Calibri"/>
              </w:rPr>
              <w:t>Ejemplo, si la fecha Compra fue: 20210407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primer cuota = 20210407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segunda cuota = 20210507</w:t>
            </w:r>
          </w:p>
          <w:p>
            <w:pPr>
              <w:pStyle w:val="Normal"/>
              <w:numPr>
                <w:ilvl w:val="0"/>
                <w:numId w:val="22"/>
              </w:numPr>
              <w:spacing w:lineRule="auto" w:line="240"/>
              <w:rPr>
                <w:rFonts w:ascii="Calibri" w:hAnsi="Calibri" w:eastAsia="Calibri" w:cs="Calibri"/>
              </w:rPr>
            </w:pPr>
            <w:r>
              <w:rPr>
                <w:rFonts w:eastAsia="Calibri" w:cs="Calibri" w:ascii="Calibri" w:hAnsi="Calibri"/>
              </w:rPr>
              <w:t>fecha de la tercer cuota = 20210607</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Contadores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Cuando se logra procesar un archivo aceptado se debe grabar en el log</w:t>
            </w:r>
          </w:p>
          <w:p>
            <w:pPr>
              <w:pStyle w:val="Normal"/>
              <w:spacing w:lineRule="auto" w:line="240"/>
              <w:rPr/>
            </w:pPr>
            <w:r>
              <w:rPr/>
              <w:t>Nombre del archivo procesado</w:t>
            </w:r>
          </w:p>
          <w:p>
            <w:pPr>
              <w:pStyle w:val="Normal"/>
              <w:spacing w:lineRule="auto" w:line="240"/>
              <w:rPr/>
            </w:pPr>
            <w:r>
              <w:rPr/>
              <w:t>cantidad total de registros leídos</w:t>
            </w:r>
          </w:p>
          <w:p>
            <w:pPr>
              <w:pStyle w:val="Normal"/>
              <w:spacing w:lineRule="auto" w:line="240"/>
              <w:rPr/>
            </w:pPr>
            <w:r>
              <w:rPr/>
              <w:t>cantidad de registros grabados en rechazados</w:t>
            </w:r>
          </w:p>
          <w:p>
            <w:pPr>
              <w:pStyle w:val="Normal"/>
              <w:spacing w:lineRule="auto" w:line="240"/>
              <w:rPr/>
            </w:pPr>
            <w:r>
              <w:rPr/>
              <w:t>cantidad de registros grabados en el archivo de liquidación de ese comercio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Ejemplo:</w:t>
            </w:r>
          </w:p>
          <w:p>
            <w:pPr>
              <w:pStyle w:val="Normal"/>
              <w:spacing w:lineRule="auto" w:line="240"/>
              <w:rPr>
                <w:rFonts w:ascii="Calibri" w:hAnsi="Calibri" w:eastAsia="Calibri" w:cs="Calibri"/>
              </w:rPr>
            </w:pPr>
            <w:r>
              <w:rPr>
                <w:rFonts w:eastAsia="Calibri" w:cs="Calibri" w:ascii="Calibri" w:hAnsi="Calibri"/>
              </w:rPr>
              <w:t>Archivo Lote10102_03</w:t>
            </w:r>
          </w:p>
          <w:p>
            <w:pPr>
              <w:pStyle w:val="Normal"/>
              <w:spacing w:lineRule="auto" w:line="240"/>
              <w:rPr>
                <w:rFonts w:ascii="Calibri" w:hAnsi="Calibri" w:eastAsia="Calibri" w:cs="Calibri"/>
              </w:rPr>
            </w:pPr>
            <w:r>
              <w:rPr>
                <w:rFonts w:eastAsia="Calibri" w:cs="Calibri" w:ascii="Calibri" w:hAnsi="Calibri"/>
              </w:rPr>
              <w:t>Leidos: 3 registros</w:t>
            </w:r>
          </w:p>
          <w:p>
            <w:pPr>
              <w:pStyle w:val="Normal"/>
              <w:spacing w:lineRule="auto" w:line="240"/>
              <w:rPr>
                <w:rFonts w:ascii="Calibri" w:hAnsi="Calibri" w:eastAsia="Calibri" w:cs="Calibri"/>
              </w:rPr>
            </w:pPr>
            <w:r>
              <w:rPr>
                <w:rFonts w:eastAsia="Calibri" w:cs="Calibri" w:ascii="Calibri" w:hAnsi="Calibri"/>
              </w:rPr>
              <w:t xml:space="preserve">Rechazados: 1 </w:t>
            </w:r>
          </w:p>
          <w:p>
            <w:pPr>
              <w:pStyle w:val="Normal"/>
              <w:spacing w:lineRule="auto" w:line="240"/>
              <w:rPr>
                <w:rFonts w:ascii="Calibri" w:hAnsi="Calibri" w:eastAsia="Calibri" w:cs="Calibri"/>
              </w:rPr>
            </w:pPr>
            <w:r>
              <w:rPr>
                <w:rFonts w:eastAsia="Calibri" w:cs="Calibri" w:ascii="Calibri" w:hAnsi="Calibri"/>
              </w:rPr>
              <w:t>Grabados: 24</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Evitar Reprocesos</w:t>
            </w:r>
          </w:p>
        </w:tc>
      </w:tr>
      <w:tr>
        <w:trPr>
          <w:trHeight w:val="49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Cuando se logra procesar un archivo aceptado se lo mueve a DIRPROC para evitar su reproceso </w:t>
            </w:r>
          </w:p>
        </w:tc>
      </w:tr>
    </w:tbl>
    <w:p>
      <w:pPr>
        <w:pStyle w:val="Normal"/>
        <w:rPr>
          <w:rFonts w:ascii="Calibri" w:hAnsi="Calibri" w:eastAsia="Calibri" w:cs="Calibri"/>
        </w:rPr>
      </w:pPr>
      <w:r>
        <w:rPr>
          <w:rFonts w:eastAsia="Calibri" w:cs="Calibri" w:ascii="Calibri" w:hAnsi="Calibri"/>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Fin de Ciclo</w:t>
            </w:r>
          </w:p>
        </w:tc>
      </w:tr>
      <w:tr>
        <w:trPr>
          <w:trHeight w:val="92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fin de ciclo se da cuando se terminan de procesar todos los archivos que se encontraban en DIRENT/OK</w:t>
            </w:r>
          </w:p>
          <w:p>
            <w:pPr>
              <w:pStyle w:val="Normal"/>
              <w:spacing w:lineRule="auto" w:line="240"/>
              <w:rPr/>
            </w:pPr>
            <w:r>
              <w:rPr/>
              <w:t>ahi el proceso debe dormir un minuto y volver a empezar</w:t>
            </w:r>
          </w:p>
        </w:tc>
      </w:tr>
    </w:tbl>
    <w:p>
      <w:pPr>
        <w:pStyle w:val="Normal"/>
        <w:rPr>
          <w:rFonts w:ascii="Calibri" w:hAnsi="Calibri" w:eastAsia="Calibri" w:cs="Calibri"/>
        </w:rPr>
      </w:pPr>
      <w:r>
        <w:rPr>
          <w:rFonts w:eastAsia="Calibri" w:cs="Calibri" w:ascii="Calibri" w:hAnsi="Calibri"/>
        </w:rPr>
      </w:r>
    </w:p>
    <w:p>
      <w:pPr>
        <w:pStyle w:val="Heading1"/>
        <w:rPr/>
      </w:pPr>
      <w:bookmarkStart w:id="25" w:name="_heading=h.o2wz7r29kwg"/>
      <w:bookmarkEnd w:id="25"/>
      <w:r>
        <w:rPr/>
        <w:t xml:space="preserve">Layout del Archivo de Terminales </w:t>
      </w:r>
      <w:r>
        <w:rPr/>
        <w:drawing>
          <wp:inline distT="0" distB="0" distL="0" distR="0">
            <wp:extent cx="5399405" cy="12827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2"/>
                    <a:stretch>
                      <a:fillRect/>
                    </a:stretch>
                  </pic:blipFill>
                  <pic:spPr bwMode="auto">
                    <a:xfrm>
                      <a:off x="0" y="0"/>
                      <a:ext cx="5399405" cy="1282700"/>
                    </a:xfrm>
                    <a:prstGeom prst="rect">
                      <a:avLst/>
                    </a:prstGeom>
                  </pic:spPr>
                </pic:pic>
              </a:graphicData>
            </a:graphic>
          </wp:inline>
        </w:drawing>
      </w:r>
    </w:p>
    <w:p>
      <w:pPr>
        <w:pStyle w:val="Normal"/>
        <w:rPr/>
      </w:pPr>
      <w:r>
        <w:rPr/>
      </w:r>
    </w:p>
    <w:p>
      <w:pPr>
        <w:pStyle w:val="Heading1"/>
        <w:rPr/>
      </w:pPr>
      <w:bookmarkStart w:id="26" w:name="_heading=h.k8vdgdnxrqjn"/>
      <w:bookmarkEnd w:id="26"/>
      <w:r>
        <w:rPr/>
        <w:t>Layout del Archivo de Coeficientes</w:t>
      </w:r>
    </w:p>
    <w:p>
      <w:pPr>
        <w:pStyle w:val="Normal"/>
        <w:rPr/>
      </w:pPr>
      <w:r>
        <w:rPr/>
        <w:drawing>
          <wp:inline distT="0" distB="0" distL="0" distR="0">
            <wp:extent cx="5399405" cy="2730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5399405" cy="2730500"/>
                    </a:xfrm>
                    <a:prstGeom prst="rect">
                      <a:avLst/>
                    </a:prstGeom>
                  </pic:spPr>
                </pic:pic>
              </a:graphicData>
            </a:graphic>
          </wp:inline>
        </w:drawing>
      </w:r>
    </w:p>
    <w:p>
      <w:pPr>
        <w:pStyle w:val="Normal"/>
        <w:rPr/>
      </w:pPr>
      <w:r>
        <w:rPr/>
      </w:r>
    </w:p>
    <w:p>
      <w:pPr>
        <w:pStyle w:val="Heading1"/>
        <w:rPr/>
      </w:pPr>
      <w:bookmarkStart w:id="27" w:name="_heading=h.xykhgtb2p0pn"/>
      <w:bookmarkEnd w:id="27"/>
      <w:r>
        <w:rPr/>
        <w:t>Layout del Archivo de Transacciones</w:t>
      </w:r>
    </w:p>
    <w:p>
      <w:pPr>
        <w:pStyle w:val="Normal"/>
        <w:rPr/>
      </w:pPr>
      <w:r>
        <w:rPr/>
        <w:drawing>
          <wp:inline distT="0" distB="0" distL="0" distR="0">
            <wp:extent cx="5399405" cy="41402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5399405" cy="4140200"/>
                    </a:xfrm>
                    <a:prstGeom prst="rect">
                      <a:avLst/>
                    </a:prstGeom>
                  </pic:spPr>
                </pic:pic>
              </a:graphicData>
            </a:graphic>
          </wp:inline>
        </w:drawing>
      </w:r>
    </w:p>
    <w:p>
      <w:pPr>
        <w:pStyle w:val="Normal"/>
        <w:rPr/>
      </w:pPr>
      <w:r>
        <w:rPr/>
      </w:r>
    </w:p>
    <w:p>
      <w:pPr>
        <w:pStyle w:val="Heading1"/>
        <w:rPr/>
      </w:pPr>
      <w:bookmarkStart w:id="28" w:name="_heading=h.9erb6v5ufgt7"/>
      <w:bookmarkEnd w:id="28"/>
      <w:r>
        <w:rPr/>
        <w:t>Layout del Archivo de Liquidación</w:t>
      </w:r>
    </w:p>
    <w:p>
      <w:pPr>
        <w:pStyle w:val="Normal"/>
        <w:rPr/>
      </w:pPr>
      <w:r>
        <w:rPr/>
        <w:drawing>
          <wp:inline distT="0" distB="0" distL="0" distR="0">
            <wp:extent cx="5399405" cy="68326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5399405" cy="6832600"/>
                    </a:xfrm>
                    <a:prstGeom prst="rect">
                      <a:avLst/>
                    </a:prstGeom>
                  </pic:spPr>
                </pic:pic>
              </a:graphicData>
            </a:graphic>
          </wp:inline>
        </w:drawing>
      </w:r>
    </w:p>
    <w:p>
      <w:pPr>
        <w:pStyle w:val="Normal"/>
        <w:rPr/>
      </w:pPr>
      <w:r>
        <w:rPr/>
      </w:r>
    </w:p>
    <w:p>
      <w:pPr>
        <w:pStyle w:val="Heading1"/>
        <w:rPr/>
      </w:pPr>
      <w:bookmarkStart w:id="29" w:name="_heading=h.hv7kgb26aadi"/>
      <w:bookmarkEnd w:id="29"/>
      <w:r>
        <w:rPr/>
        <w:t>Layout del Archivo de Transacciones rechazadas</w:t>
      </w:r>
    </w:p>
    <w:p>
      <w:pPr>
        <w:pStyle w:val="Normal"/>
        <w:rPr/>
      </w:pPr>
      <w:r>
        <w:rPr/>
        <w:drawing>
          <wp:inline distT="0" distB="0" distL="0" distR="0">
            <wp:extent cx="5399405" cy="19812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6"/>
                    <a:stretch>
                      <a:fillRect/>
                    </a:stretch>
                  </pic:blipFill>
                  <pic:spPr bwMode="auto">
                    <a:xfrm>
                      <a:off x="0" y="0"/>
                      <a:ext cx="5399405" cy="1981200"/>
                    </a:xfrm>
                    <a:prstGeom prst="rect">
                      <a:avLst/>
                    </a:prstGeom>
                  </pic:spPr>
                </pic:pic>
              </a:graphicData>
            </a:graphic>
          </wp:inline>
        </w:drawing>
      </w:r>
    </w:p>
    <w:p>
      <w:pPr>
        <w:pStyle w:val="Normal"/>
        <w:rPr/>
      </w:pPr>
      <w:r>
        <w:rPr/>
      </w:r>
    </w:p>
    <w:p>
      <w:pPr>
        <w:pStyle w:val="Normal"/>
        <w:rPr/>
      </w:pPr>
      <w:r>
        <w:rPr/>
      </w:r>
    </w:p>
    <w:p>
      <w:pPr>
        <w:pStyle w:val="Normal"/>
        <w:rPr>
          <w:b/>
          <w:b/>
        </w:rPr>
      </w:pPr>
      <w:r>
        <w:rPr>
          <w:b/>
        </w:rPr>
        <w:t>Autoevaluación</w:t>
      </w:r>
    </w:p>
    <w:tbl>
      <w:tblPr>
        <w:tblW w:w="849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600" w:noHBand="1" w:lastColumn="0" w:firstColumn="0" w:lastRow="0" w:firstRow="0"/>
      </w:tblPr>
      <w:tblGrid>
        <w:gridCol w:w="7562"/>
        <w:gridCol w:w="927"/>
      </w:tblGrid>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¿el proceso principal no ejecuta cuando el sistema nunca fue inicializado?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¿se previene la ejecución de dos procesos principales simultáneos?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¿cuenta los ciclos?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¿detecta las novedades?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 incorrecto porque no existe el comercio lo mueve a rechazados?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 incorrecto y tiene espacios el filename logra moverlo a rechazados?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 incorrecto cualquiera fuera el motivo lo mueve a rechazados?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esta bien pero el archivo no es un archivo regular, de texto (es una imagen, un pdf, etc, lo mueve a rechazados?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el nombre esta bien pero el archivo está vacio, lo mueve a rechazados?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esta bien pero ya existe en DIRPROC un archivo con idéntico nombre (duplicado) lo mueve a rechazados?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el nombre esta bien y no viene vacio, es regular y no esta duplicado, lo mueve a aceptados?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rHeight w:val="401" w:hRule="atLeast"/>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si rechaza el archivo ¿lo saca de aceptados y lo mueve a rechazados?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¿Se detalla en log el motivo del rechazo?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 xml:space="preserve">Cuando rechaza un archivo y ya habia otro en rechazados con el mismo nombre ¿ como lo resuelve? </w:t>
            </w:r>
          </w:p>
          <w:p>
            <w:pPr>
              <w:pStyle w:val="Normal"/>
              <w:spacing w:lineRule="auto" w:line="240"/>
              <w:rPr/>
            </w:pPr>
            <w:r>
              <w:rPr/>
              <w:t>Explique aqui teniendo en cuenta que se deben conservar todos los archivos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 xml:space="preserve">Cuando se encuentran más de un rechazado con el mismo nombre, se renombra el archivo entrante para que no se sobrescriba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¿ordena antes de empezar?</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¿rechaza los registros cuando comercio-terminal no se encuentra?</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vienen registros con número menor al esperado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vienen registros con número mayor al esperado?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resuelve bien cuando el formato no es correcto?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graba bien los registros rechazados?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la venta es en una cuota, graba bien el registro de salida?</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le viene un rubro que no existe en la tabla de coeficientes, busca el genérico</w:t>
              <w:tab/>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si le viene una cantidad de cuotas que no existe en la tabla de coeficientes, calcula bien la cuota?</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si le viene una compra que supera el tope, busca el generico?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si obtiene el coeficiente, calcula bien la cuota</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calcula bien las fechas de las cuotas?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graba todos los registros en cada caso?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graba todos los de un mismo comercio en un solo archivo?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rPr/>
            </w:pPr>
            <w:r>
              <w:rPr/>
              <w:t>¿aplica el coeficiente correcto?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En el log, ¿hay líneas del progreso de la ejecución?</w:t>
            </w:r>
          </w:p>
          <w:p>
            <w:pPr>
              <w:pStyle w:val="Normal"/>
              <w:spacing w:lineRule="auto" w:line="240"/>
              <w:rPr/>
            </w:pPr>
            <w:r>
              <w:rPr/>
              <w:t>Ejemplo: “se acepta archivo xxx” “se rechaza archivo yyy” “se procesa archivo zzz”</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Cuando se logra procesar un archivo aceptado ¿graba en el log los contadores?</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¿mueve de aceptados a procesados para evitar el reproceso de un lote?</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rPr/>
            </w:pPr>
            <w:r>
              <w:rPr/>
              <w:t>¿duerme y arranca nuevamente otro ciclo?</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7"/>
              </w:numPr>
              <w:spacing w:lineRule="auto" w:line="240"/>
              <w:rPr/>
            </w:pPr>
            <w:r>
              <w:rPr/>
              <w:t xml:space="preserve">Se entregan evidencias del testeo previo de este script (log) </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t>Si</w:t>
            </w:r>
          </w:p>
        </w:tc>
      </w:tr>
      <w:tr>
        <w:trPr/>
        <w:tc>
          <w:tcPr>
            <w:tcW w:w="7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27"/>
              </w:numPr>
              <w:spacing w:lineRule="auto" w:line="240"/>
              <w:rPr/>
            </w:pPr>
            <w:r>
              <w:rPr/>
              <w:t>¿Es reproducible la evidencia entregada?</w:t>
            </w:r>
          </w:p>
        </w:tc>
        <w:tc>
          <w:tcPr>
            <w:tcW w:w="9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60" w:type="dxa"/>
              <w:bottom w:w="100" w:type="dxa"/>
              <w:right w:w="100" w:type="dxa"/>
            </w:tcMar>
          </w:tcPr>
          <w:p>
            <w:pPr>
              <w:pStyle w:val="Normal"/>
              <w:widowControl w:val="false"/>
              <w:spacing w:lineRule="auto" w:line="240"/>
              <w:jc w:val="center"/>
              <w:rPr/>
            </w:pPr>
            <w:r>
              <w:rPr/>
            </w:r>
          </w:p>
        </w:tc>
      </w:tr>
    </w:tbl>
    <w:p>
      <w:pPr>
        <w:pStyle w:val="Normal"/>
        <w:rPr/>
      </w:pPr>
      <w:r>
        <w:rPr/>
      </w:r>
    </w:p>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645"/>
        <w:gridCol w:w="701"/>
      </w:tblGrid>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numPr>
                <w:ilvl w:val="0"/>
                <w:numId w:val="14"/>
              </w:numPr>
              <w:spacing w:before="240" w:after="60"/>
              <w:rPr/>
            </w:pPr>
            <w:bookmarkStart w:id="30" w:name="_heading=h.1hmsyys"/>
            <w:bookmarkEnd w:id="30"/>
            <w:r>
              <w:rPr/>
              <w:t>arrancotp1 - frenotp1</w:t>
            </w:r>
          </w:p>
          <w:p>
            <w:pPr>
              <w:pStyle w:val="Normal"/>
              <w:rPr/>
            </w:pPr>
            <w:r>
              <w:rPr/>
              <w:t>Puede construir una función que haga los dos trabajos o dos funciones separadas</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frenotp1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detener la ejecución de procesos, en particular el proceso principal</w:t>
            </w:r>
          </w:p>
          <w:p>
            <w:pPr>
              <w:pStyle w:val="Normal"/>
              <w:rPr/>
            </w:pPr>
            <w:r>
              <w:rPr/>
              <w:t>Es complementaria a arrancotp1</w:t>
            </w:r>
          </w:p>
          <w:p>
            <w:pPr>
              <w:pStyle w:val="Normal"/>
              <w:rPr/>
            </w:pPr>
            <w:r>
              <w:rPr/>
              <w:t>Explicar su uso en el README</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arrancotp1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Esta función tiene por objeto iniciar la ejecución de procesos, en particular el proceso principal</w:t>
            </w:r>
          </w:p>
          <w:p>
            <w:pPr>
              <w:pStyle w:val="Normal"/>
              <w:spacing w:lineRule="auto" w:line="240"/>
              <w:rPr/>
            </w:pPr>
            <w:r>
              <w:rPr/>
              <w:t>Es complementaria a frenotp1</w:t>
            </w:r>
          </w:p>
          <w:p>
            <w:pPr>
              <w:pStyle w:val="Normal"/>
              <w:spacing w:lineRule="auto" w:line="240"/>
              <w:rPr/>
            </w:pPr>
            <w:r>
              <w:rPr/>
              <w:t>Puede ser invocada desde la línea o por otro comando.</w:t>
            </w:r>
          </w:p>
          <w:p>
            <w:pPr>
              <w:pStyle w:val="Normal"/>
              <w:spacing w:lineRule="auto" w:line="240"/>
              <w:rPr/>
            </w:pPr>
            <w:r>
              <w:rPr/>
              <w:t xml:space="preserve">Antes de arrancar un proceso verificar que </w:t>
            </w:r>
          </w:p>
          <w:p>
            <w:pPr>
              <w:pStyle w:val="Normal"/>
              <w:numPr>
                <w:ilvl w:val="0"/>
                <w:numId w:val="13"/>
              </w:numPr>
              <w:spacing w:lineRule="auto" w:line="240"/>
              <w:rPr/>
            </w:pPr>
            <w:r>
              <w:rPr/>
              <w:t>El ambiente este inicializado</w:t>
            </w:r>
          </w:p>
          <w:p>
            <w:pPr>
              <w:pStyle w:val="Normal"/>
              <w:numPr>
                <w:ilvl w:val="0"/>
                <w:numId w:val="13"/>
              </w:numPr>
              <w:spacing w:lineRule="auto" w:line="240"/>
              <w:rPr/>
            </w:pPr>
            <w:r>
              <w:rPr/>
              <w:t>El proceso que se desea arrancar no este corriendo, es decir, que no exista una instancia activa del proceso</w:t>
            </w:r>
          </w:p>
          <w:p>
            <w:pPr>
              <w:pStyle w:val="Normal"/>
              <w:spacing w:lineRule="auto" w:line="240"/>
              <w:rPr/>
            </w:pPr>
            <w:r>
              <w:rPr/>
              <w:t>Explicar su uso en el README</w:t>
            </w:r>
          </w:p>
        </w:tc>
      </w:tr>
      <w:tr>
        <w:trPr>
          <w:trHeight w:val="13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lineRule="auto" w:line="240"/>
              <w:rPr>
                <w:b/>
                <w:b/>
              </w:rPr>
            </w:pPr>
            <w:bookmarkStart w:id="31" w:name="_heading=h.41mghml"/>
            <w:bookmarkEnd w:id="31"/>
            <w:r>
              <w:rPr>
                <w:b/>
              </w:rPr>
              <w:t>Autoevaluación</w:t>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frenotp1, detiene el proceso principal?</w:t>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lineRule="auto" w:line="240"/>
              <w:jc w:val="center"/>
              <w:rPr/>
            </w:pPr>
            <w:r>
              <w:rPr/>
              <w:t>Si</w:t>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 xml:space="preserve">¿Se entregan evidencias del testeo previo de la detención en algún log? </w:t>
            </w:r>
          </w:p>
          <w:p>
            <w:pPr>
              <w:pStyle w:val="Normal"/>
              <w:spacing w:lineRule="auto" w:line="240"/>
              <w:rPr/>
            </w:pPr>
            <w:r>
              <w:rPr/>
              <w:t>Indique Dónde: $GRUPO/sisop/frenotp1.log</w:t>
            </w:r>
          </w:p>
          <w:p>
            <w:pPr>
              <w:pStyle w:val="Normal"/>
              <w:spacing w:lineRule="auto" w:line="240"/>
              <w:rPr/>
            </w:pPr>
            <w:r>
              <w:rPr/>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lineRule="auto" w:line="240"/>
              <w:jc w:val="center"/>
              <w:rPr/>
            </w:pPr>
            <w:r>
              <w:rPr/>
            </w:r>
          </w:p>
          <w:p>
            <w:pPr>
              <w:pStyle w:val="Normal"/>
              <w:spacing w:lineRule="auto" w:line="240"/>
              <w:jc w:val="center"/>
              <w:rPr/>
            </w:pPr>
            <w:r>
              <w:rPr/>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¿Se evita arrancar el proceso principal cuando el sistema no esta inicializado?</w:t>
            </w:r>
          </w:p>
          <w:p>
            <w:pPr>
              <w:pStyle w:val="Normal"/>
              <w:spacing w:lineRule="auto" w:line="240"/>
              <w:rPr/>
            </w:pPr>
            <w:r>
              <w:rPr/>
              <w:t>Explique aquí como/donde se realiza ese control</w:t>
            </w:r>
          </w:p>
          <w:p>
            <w:pPr>
              <w:pStyle w:val="Normal"/>
              <w:spacing w:lineRule="auto" w:line="240"/>
              <w:rPr>
                <w:u w:val="single"/>
              </w:rPr>
            </w:pPr>
            <w:r>
              <w:rPr>
                <w:u w:val="single"/>
              </w:rPr>
              <w:t xml:space="preserve">El control se realiza con una variable llamada </w:t>
            </w:r>
            <w:r>
              <w:rPr>
                <w:b/>
                <w:bCs/>
                <w:u w:val="single"/>
              </w:rPr>
              <w:t>AMBIENTE</w:t>
            </w:r>
            <w:r>
              <w:rPr>
                <w:u w:val="single"/>
              </w:rPr>
              <w:t xml:space="preserve"> que crea el script </w:t>
            </w:r>
            <w:r>
              <w:rPr>
                <w:i/>
                <w:iCs/>
                <w:u w:val="single"/>
              </w:rPr>
              <w:t>soinit.sh</w:t>
            </w:r>
          </w:p>
          <w:p>
            <w:pPr>
              <w:pStyle w:val="Normal"/>
              <w:spacing w:lineRule="auto" w:line="240"/>
              <w:rPr/>
            </w:pPr>
            <w:r>
              <w:rPr/>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spacing w:lineRule="auto" w:line="240"/>
              <w:jc w:val="center"/>
              <w:rPr/>
            </w:pPr>
            <w:r>
              <w:rPr/>
            </w:r>
          </w:p>
          <w:p>
            <w:pPr>
              <w:pStyle w:val="Normal"/>
              <w:spacing w:lineRule="auto" w:line="240"/>
              <w:jc w:val="center"/>
              <w:rPr/>
            </w:pPr>
            <w:r>
              <w:rPr/>
              <w:t>Si</w:t>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¿se evita arrancar el proceso principal si ya hay otro corriendo?</w:t>
            </w:r>
          </w:p>
          <w:p>
            <w:pPr>
              <w:pStyle w:val="Normal"/>
              <w:spacing w:lineRule="auto" w:line="240"/>
              <w:rPr/>
            </w:pPr>
            <w:r>
              <w:rPr/>
              <w:t>Explique aquí como/donde se realiza ese control</w:t>
            </w:r>
          </w:p>
          <w:p>
            <w:pPr>
              <w:pStyle w:val="Normal"/>
              <w:spacing w:lineRule="auto" w:line="240"/>
              <w:rPr>
                <w:u w:val="single"/>
              </w:rPr>
            </w:pPr>
            <w:r>
              <w:rPr>
                <w:u w:val="single"/>
              </w:rPr>
              <w:t xml:space="preserve">Al ejecutar </w:t>
            </w:r>
            <w:r>
              <w:rPr>
                <w:i/>
                <w:iCs/>
                <w:u w:val="single"/>
              </w:rPr>
              <w:t>soinit.sh</w:t>
            </w:r>
            <w:r>
              <w:rPr>
                <w:u w:val="single"/>
              </w:rPr>
              <w:t xml:space="preserve"> el mismo guarda en la variable </w:t>
            </w:r>
            <w:r>
              <w:rPr>
                <w:b/>
                <w:bCs/>
                <w:u w:val="single"/>
              </w:rPr>
              <w:t xml:space="preserve">TP_IN_EJEC </w:t>
            </w:r>
            <w:r>
              <w:rPr>
                <w:u w:val="single"/>
              </w:rPr>
              <w:t xml:space="preserve">el id del proceso principal, lo cual cuando se quiere volver a ejecutar chequea si este id de proceso existe, si no existe quiere decir que no hay ningún proceso ejecutando. Cuando está corriendo y se ejecuta </w:t>
            </w:r>
            <w:r>
              <w:rPr>
                <w:i/>
                <w:iCs/>
                <w:u w:val="single"/>
              </w:rPr>
              <w:t>frenotp1.sh</w:t>
            </w:r>
            <w:r>
              <w:rPr>
                <w:u w:val="single"/>
              </w:rPr>
              <w:t xml:space="preserve"> se vacia esa variable y cuando se ejecuta </w:t>
            </w:r>
            <w:r>
              <w:rPr>
                <w:i/>
                <w:iCs/>
                <w:u w:val="single"/>
              </w:rPr>
              <w:t>arrancotp1.sh</w:t>
            </w:r>
            <w:r>
              <w:rPr>
                <w:u w:val="single"/>
              </w:rPr>
              <w:t xml:space="preserve"> esta variable toma el valor correspondiente. </w:t>
            </w:r>
            <w:r>
              <w:rPr>
                <w:b/>
                <w:bCs/>
                <w:u w:val="single"/>
              </w:rPr>
              <w:t xml:space="preserve">  </w:t>
            </w:r>
          </w:p>
          <w:p>
            <w:pPr>
              <w:pStyle w:val="Normal"/>
              <w:spacing w:lineRule="auto" w:line="240"/>
              <w:rPr/>
            </w:pPr>
            <w:r>
              <w:rPr/>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pPr>
            <w:r>
              <w:rPr/>
            </w:r>
          </w:p>
          <w:p>
            <w:pPr>
              <w:pStyle w:val="Normal"/>
              <w:jc w:val="center"/>
              <w:rPr/>
            </w:pPr>
            <w:r>
              <w:rPr/>
              <w:t>Si</w:t>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arrancotp1 ¿arranca el proceso principal?</w:t>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pPr>
            <w:r>
              <w:rPr/>
              <w:t>Si</w:t>
            </w:r>
          </w:p>
        </w:tc>
      </w:tr>
      <w:tr>
        <w:trPr>
          <w:trHeight w:val="13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numPr>
                <w:ilvl w:val="0"/>
                <w:numId w:val="5"/>
              </w:numPr>
              <w:spacing w:lineRule="auto" w:line="240"/>
              <w:rPr/>
            </w:pPr>
            <w:r>
              <w:rPr/>
              <w:t xml:space="preserve">¿Se entregan evidencias del testeo previo de la detención en algún log? </w:t>
            </w:r>
          </w:p>
          <w:p>
            <w:pPr>
              <w:pStyle w:val="Normal"/>
              <w:spacing w:lineRule="auto" w:line="240"/>
              <w:rPr/>
            </w:pPr>
            <w:r>
              <w:rPr/>
              <w:t>Indique Dónde: $GRUPO/sisop/arrancotp1.log</w:t>
            </w:r>
          </w:p>
          <w:p>
            <w:pPr>
              <w:pStyle w:val="Normal"/>
              <w:spacing w:lineRule="auto" w:line="240"/>
              <w:rPr/>
            </w:pPr>
            <w:r>
              <w:rPr/>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83" w:type="dxa"/>
            </w:tcMar>
          </w:tcPr>
          <w:p>
            <w:pPr>
              <w:pStyle w:val="Normal"/>
              <w:jc w:val="center"/>
              <w:rPr/>
            </w:pPr>
            <w:r>
              <w:rPr/>
              <w:t>Si</w:t>
            </w:r>
          </w:p>
          <w:p>
            <w:pPr>
              <w:pStyle w:val="Normal"/>
              <w:ind w:left="720" w:hanging="0"/>
              <w:jc w:val="center"/>
              <w:rPr>
                <w:color w:val="000000"/>
                <w:sz w:val="20"/>
                <w:szCs w:val="20"/>
              </w:rPr>
            </w:pPr>
            <w:r>
              <w:rPr>
                <w:color w:val="000000"/>
                <w:sz w:val="20"/>
                <w:szCs w:val="20"/>
              </w:rPr>
            </w:r>
          </w:p>
        </w:tc>
      </w:tr>
      <w:tr>
        <w:trPr>
          <w:trHeight w:val="300" w:hRule="atLeast"/>
        </w:trPr>
        <w:tc>
          <w:tcPr>
            <w:tcW w:w="86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numPr>
                <w:ilvl w:val="0"/>
                <w:numId w:val="5"/>
              </w:numPr>
              <w:spacing w:lineRule="auto" w:line="240"/>
              <w:rPr/>
            </w:pPr>
            <w:r>
              <w:rPr/>
              <w:t>¿Es reproducible la evidencia entregada?</w:t>
            </w:r>
          </w:p>
        </w:tc>
        <w:tc>
          <w:tcPr>
            <w:tcW w:w="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Mar>
              <w:left w:w="83" w:type="dxa"/>
            </w:tcMar>
          </w:tcPr>
          <w:p>
            <w:pPr>
              <w:pStyle w:val="Normal"/>
              <w:rPr/>
            </w:pPr>
            <w:r>
              <w:rPr/>
            </w:r>
          </w:p>
        </w:tc>
      </w:tr>
    </w:tbl>
    <w:p>
      <w:pPr>
        <w:pStyle w:val="Heading1"/>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jc w:val="center"/>
              <w:rPr/>
            </w:pPr>
            <w:r>
              <w:rPr/>
              <w:t>Hipótesis y declaraciones</w:t>
            </w:r>
          </w:p>
          <w:p>
            <w:pPr>
              <w:pStyle w:val="Normal"/>
              <w:rPr/>
            </w:pPr>
            <w:r>
              <w:rPr/>
              <w:t>Acá dejamos documentadas las hipótesis que tomamos y para que fueron tomadas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 xml:space="preserve">1 – El archivo de configuración </w:t>
            </w:r>
            <w:r>
              <w:rPr>
                <w:b/>
                <w:i/>
                <w:iCs/>
              </w:rPr>
              <w:t xml:space="preserve">sotp1.conf </w:t>
            </w:r>
            <w:r>
              <w:rPr>
                <w:b/>
              </w:rPr>
              <w:t>no se puede tocar, no se puede alterar su contenido.</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2 –</w:t>
            </w:r>
            <w:r>
              <w:rPr/>
              <w:t xml:space="preserve"> E</w:t>
            </w:r>
            <w:r>
              <w:rPr>
                <w:b/>
                <w:bCs/>
              </w:rPr>
              <w:t xml:space="preserve">l archivo tpcuotas.sh no puede ser ejecutado directamente, debe ejecutarse mediante soinit.sh o en su defecto por arrancotp1.sh. </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rPr>
                <w:b/>
                <w:b/>
                <w:bCs/>
              </w:rPr>
            </w:pPr>
            <w:r>
              <w:rPr>
                <w:b/>
                <w:bCs/>
              </w:rPr>
              <w:t>3- Los nombres de los directorios no pueden incluir espacios, guiones (-) o barras (/) para evitar conflictos.</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rPr>
            </w:pPr>
            <w:r>
              <w:rPr>
                <w:b/>
                <w:bCs/>
              </w:rPr>
              <w:t>4 – El programa se considera irreparable si algun archivo o tabla maestra faltante no se encuentra en la carpeta original.</w:t>
            </w:r>
          </w:p>
          <w:p>
            <w:pPr>
              <w:pStyle w:val="Normal"/>
              <w:rPr>
                <w:b/>
                <w:b/>
                <w:bCs/>
              </w:rPr>
            </w:pPr>
            <w:r>
              <w:rPr>
                <w:b/>
                <w:bCs/>
              </w:rPr>
              <w:t>5- Si llega una linea vacia en algun archivo de lotes, no se considera como un registro leido y el contador de registros no se aumenta.</w:t>
            </w:r>
          </w:p>
          <w:p>
            <w:pPr>
              <w:pStyle w:val="Normal"/>
              <w:rPr>
                <w:b/>
                <w:b/>
                <w:bCs/>
              </w:rPr>
            </w:pPr>
            <w:r>
              <w:rPr>
                <w:b/>
                <w:bCs/>
              </w:rPr>
              <w:t>6- Si se encuentra un numero de secuencia mayor al esperado en la lectura de registros de un archivo, el contador toma dicho valor para asi poder seguir procesando los siguientes registros.</w:t>
            </w:r>
          </w:p>
          <w:p>
            <w:pPr>
              <w:pStyle w:val="Normal"/>
              <w:rPr/>
            </w:pPr>
            <w:r>
              <w:rPr>
                <w:b/>
                <w:bCs/>
              </w:rPr>
              <w:t>7- Para poder guardar los duplicados en el directorio de rechazados les asignamos un numero de secuencia a cada nuevo archivo duplicado que se rechaza.</w:t>
            </w:r>
          </w:p>
          <w:p>
            <w:pPr>
              <w:pStyle w:val="Normal"/>
              <w:rPr/>
            </w:pPr>
            <w:r>
              <w:rPr>
                <w:b/>
                <w:bCs/>
              </w:rPr>
              <w:t xml:space="preserve">8- Los ejecutables se corren desde la carpeta bin, </w:t>
            </w:r>
            <w:r>
              <w:rPr>
                <w:b/>
                <w:bCs/>
              </w:rPr>
              <w:t>no se pueden correr desde otra ubicación</w:t>
            </w:r>
          </w:p>
          <w:p>
            <w:pPr>
              <w:pStyle w:val="Normal"/>
              <w:rPr/>
            </w:pPr>
            <w:r>
              <w:rPr>
                <w:b/>
                <w:bCs/>
              </w:rPr>
              <w:t xml:space="preserve">9- </w:t>
            </w:r>
            <w:r>
              <w:rPr>
                <w:b/>
                <w:bCs/>
              </w:rPr>
              <w:t>El instalador se corre desde la carpeta sisop, no se puede correr desde otra ubicacion</w:t>
            </w:r>
          </w:p>
        </w:tc>
      </w:tr>
    </w:tbl>
    <w:p>
      <w:pPr>
        <w:pStyle w:val="Heading1"/>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ind w:left="360" w:hanging="0"/>
              <w:jc w:val="center"/>
              <w:rPr/>
            </w:pPr>
            <w:r>
              <w:rPr/>
              <w:t>Descripción de problemas</w:t>
            </w:r>
          </w:p>
          <w:p>
            <w:pPr>
              <w:pStyle w:val="Normal"/>
              <w:rPr/>
            </w:pPr>
            <w:r>
              <w:rPr/>
              <w:t>Todos los problemas que surgieron a lo largo del trabajo, son explicados como fueron solucionados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1 – 1er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Explicación: </w:t>
            </w:r>
            <w:r>
              <w:rPr/>
              <w:t>el primer problema con el que nos encontramos fue en el instalador, a la hora de pedirle los nombres al usuario. Encontramos que si permitiamos el uso de guiones entonces tendriamos problemas en el archivo de configuracion, ya que ahi el separador de campos era un guion, entonces al momento de intentar obtener el directorio que contenga dicho caracter no podriamos acceder a la informacion correctamente ya que no tendriamos la certeza de que el nombre del directorio no tenga guiones al hacer un cut. Es por eso que decidimos prohibir el uso de este carácter</w:t>
            </w:r>
          </w:p>
          <w:p>
            <w:pPr>
              <w:pStyle w:val="Normal"/>
              <w:rPr/>
            </w:pPr>
            <w:r>
              <w:rPr/>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2</w:t>
            </w:r>
            <w:r>
              <w:rPr>
                <w:b/>
              </w:rPr>
              <w:t xml:space="preserve"> – </w:t>
            </w:r>
            <w:r>
              <w:rPr>
                <w:b/>
              </w:rPr>
              <w:t>2do</w:t>
            </w:r>
            <w:r>
              <w:rPr>
                <w:b/>
              </w:rPr>
              <w:t xml:space="preserve">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Explicación: </w:t>
            </w:r>
            <w:r>
              <w:rPr/>
              <w:t>nuevamente en el instalador, tuvimos problemas con el carácter /, ya que se usa para separar directorios en un path. A la hora de leer el archivo de configuracion desde otro script (como por ejemplo el soinit) teniamos problemas para ubicar el archivo de configuracion si se creaban subdirectorios, asi que tambien decidimos bloquear el uso de dicho carácter para evitar problemas.</w:t>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3</w:t>
            </w:r>
            <w:r>
              <w:rPr>
                <w:b/>
              </w:rPr>
              <w:t xml:space="preserve"> – </w:t>
            </w:r>
            <w:r>
              <w:rPr>
                <w:b/>
              </w:rPr>
              <w:t>3er</w:t>
            </w:r>
            <w:r>
              <w:rPr>
                <w:b/>
              </w:rPr>
              <w:t xml:space="preserve">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Explicación: </w:t>
            </w:r>
            <w:r>
              <w:rPr/>
              <w:t>otro problema con el que nos encontramos fue con el de setear el ambiente. Supimos desde un principio que el proceso principal deberia correr en el background, pero ademas las variables deberian poder ser usadas por ese proceso. Para poder realizar la inicializacion correctamente decidimos forzar a que el inicializador se corra como . ./soinit.sh para que asi todas las variables queden seteadas en el ambiente y puedan ser usadas por tpcuotas, arrancotp1 y frenotp1.</w:t>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4</w:t>
            </w:r>
            <w:r>
              <w:rPr>
                <w:b/>
              </w:rPr>
              <w:t xml:space="preserve"> – </w:t>
            </w:r>
            <w:r>
              <w:rPr>
                <w:b/>
              </w:rPr>
              <w:t>4t</w:t>
            </w:r>
            <w:r>
              <w:rPr>
                <w:b/>
              </w:rPr>
              <w:t>o</w:t>
            </w:r>
            <w:r>
              <w:rPr>
                <w:b/>
              </w:rPr>
              <w:t xml:space="preserve">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Explicación: </w:t>
            </w:r>
            <w:r>
              <w:rPr/>
              <w:t xml:space="preserve">no encontramos la forma de que el chequeo de inicializacion de ambiente y del proceso principal se haga desde tpcuotas, ya que si almacenabamos el process id desde tpcuotas luego no podiamos accederlo por alguna razon. Es por eso que decidimos que el chequeo de ambiente y proceso principal se hagan tanto en el inicializador como en arrancotp1, ya que como no se corren en background pueden guardar en el ambiente el process id para luego poder frenarlo correctamente. </w:t>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b/>
              </w:rPr>
              <w:t>5</w:t>
            </w:r>
            <w:r>
              <w:rPr>
                <w:b/>
              </w:rPr>
              <w:t xml:space="preserve"> – </w:t>
            </w:r>
            <w:r>
              <w:rPr>
                <w:b/>
              </w:rPr>
              <w:t>5to</w:t>
            </w:r>
            <w:r>
              <w:rPr>
                <w:b/>
              </w:rPr>
              <w:t xml:space="preserve"> problema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Explicación: </w:t>
            </w:r>
          </w:p>
        </w:tc>
      </w:tr>
    </w:tbl>
    <w:p>
      <w:pPr>
        <w:pStyle w:val="Normal"/>
        <w:rPr/>
      </w:pPr>
      <w:r>
        <w:rPr/>
      </w:r>
    </w:p>
    <w:tbl>
      <w:tblPr>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9347"/>
      </w:tblGrid>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1"/>
              <w:spacing w:before="240" w:after="60"/>
              <w:ind w:left="360" w:hanging="0"/>
              <w:jc w:val="center"/>
              <w:rPr/>
            </w:pPr>
            <w:r>
              <w:rPr/>
              <w:t>Estructura de Directorios</w:t>
            </w:r>
          </w:p>
          <w:p>
            <w:pPr>
              <w:pStyle w:val="Normal"/>
              <w:rPr/>
            </w:pPr>
            <w:r>
              <w:rPr/>
              <w:t>Todos los problemas que surgieron a lo largo del trabajo, son explicados como fueron solucionados</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Parte 1 – Resultados de instalación y ejecución</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Explicación</w:t>
            </w:r>
          </w:p>
        </w:tc>
      </w:tr>
      <w:tr>
        <w:trPr>
          <w:trHeight w:val="300"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themeFill="background2" w:val="clear"/>
          </w:tcPr>
          <w:p>
            <w:pPr>
              <w:pStyle w:val="Normal"/>
              <w:rPr>
                <w:b/>
                <w:b/>
                <w:bCs/>
              </w:rPr>
            </w:pPr>
            <w:r>
              <w:rPr>
                <w:b/>
                <w:bCs/>
              </w:rPr>
              <w:t>Parte 2 – Archivos de prueba</w:t>
            </w:r>
          </w:p>
        </w:tc>
      </w:tr>
      <w:tr>
        <w:trPr>
          <w:trHeight w:val="436" w:hRule="atLeast"/>
        </w:trPr>
        <w:tc>
          <w:tcPr>
            <w:tcW w:w="93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Explicación</w:t>
            </w:r>
          </w:p>
        </w:tc>
      </w:tr>
    </w:tbl>
    <w:p>
      <w:pPr>
        <w:pStyle w:val="Normal"/>
        <w:rPr/>
      </w:pPr>
      <w:r>
        <w:rPr/>
      </w:r>
    </w:p>
    <w:p>
      <w:pPr>
        <w:pStyle w:val="Normal"/>
        <w:rPr/>
      </w:pPr>
      <w:r>
        <w:rPr/>
      </w:r>
    </w:p>
    <w:sectPr>
      <w:headerReference w:type="default" r:id="rId17"/>
      <w:footerReference w:type="default" r:id="rId18"/>
      <w:footnotePr>
        <w:numFmt w:val="decimal"/>
      </w:footnotePr>
      <w:type w:val="nextPage"/>
      <w:pgSz w:w="11906" w:h="16838"/>
      <w:pgMar w:left="1701" w:right="1701" w:header="720" w:top="1417" w:footer="187"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ndara">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Arial">
    <w:altName w:val="Helvetic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auto"/>
    <w:pitch w:val="variable"/>
  </w:font>
  <w:font w:name="Courier New">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rPr>
        <w:color w:val="000000"/>
        <w:sz w:val="20"/>
        <w:szCs w:val="20"/>
      </w:rPr>
    </w:pPr>
    <w:r>
      <mc:AlternateContent>
        <mc:Choice Requires="wps">
          <w:drawing>
            <wp:anchor behindDoc="1" distT="0" distB="0" distL="114300" distR="114300" simplePos="0" locked="0" layoutInCell="1" allowOverlap="1" relativeHeight="29" wp14:anchorId="12838C8C">
              <wp:simplePos x="0" y="0"/>
              <wp:positionH relativeFrom="column">
                <wp:posOffset>25400</wp:posOffset>
              </wp:positionH>
              <wp:positionV relativeFrom="paragraph">
                <wp:posOffset>635</wp:posOffset>
              </wp:positionV>
              <wp:extent cx="5599430" cy="34290"/>
              <wp:effectExtent l="0" t="0" r="0" b="0"/>
              <wp:wrapNone/>
              <wp:docPr id="11" name="Imagen2"/>
              <a:graphic xmlns:a="http://schemas.openxmlformats.org/drawingml/2006/main">
                <a:graphicData uri="http://schemas.microsoft.com/office/word/2010/wordprocessingShape">
                  <wps:wsp>
                    <wps:cNvSpPr/>
                    <wps:spPr>
                      <a:xfrm>
                        <a:off x="0" y="0"/>
                        <a:ext cx="5598720" cy="3348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r>
      <w:rPr>
        <w:color w:val="000000"/>
        <w:sz w:val="20"/>
        <w:szCs w:val="20"/>
      </w:rPr>
      <w:t xml:space="preserve">                                                                                                                                                                    </w:t>
    </w:r>
  </w:p>
  <w:p>
    <w:pPr>
      <w:pStyle w:val="Normal"/>
      <w:tabs>
        <w:tab w:val="center" w:pos="4419" w:leader="none"/>
        <w:tab w:val="right" w:pos="8838" w:leader="none"/>
      </w:tabs>
      <w:spacing w:lineRule="auto" w:line="240"/>
      <w:rPr>
        <w:color w:val="000000"/>
        <w:sz w:val="20"/>
        <w:szCs w:val="20"/>
      </w:rPr>
    </w:pPr>
    <w:r>
      <w:rPr>
        <w:color w:val="000000"/>
        <w:sz w:val="20"/>
        <w:szCs w:val="20"/>
      </w:rPr>
      <w:t xml:space="preserve">      </w:t>
    </w:r>
    <w:r>
      <w:rPr>
        <w:color w:val="000000"/>
        <w:sz w:val="20"/>
        <w:szCs w:val="20"/>
      </w:rPr>
      <w:t>Grupo: 1</w:t>
      <w:tab/>
      <w:tab/>
      <w:t xml:space="preserve">Página </w:t>
    </w:r>
    <w:r>
      <w:rPr/>
      <w:fldChar w:fldCharType="begin"/>
    </w:r>
    <w:r>
      <w:rPr/>
      <w:instrText> PAGE </w:instrText>
    </w:r>
    <w:r>
      <w:rPr/>
      <w:fldChar w:fldCharType="separate"/>
    </w:r>
    <w:r>
      <w:rPr/>
      <w:t>3</w:t>
    </w:r>
    <w:r>
      <w:rPr/>
      <w:fldChar w:fldCharType="end"/>
    </w:r>
    <w:r>
      <w:rPr>
        <w:color w:val="000000"/>
        <w:sz w:val="20"/>
        <w:szCs w:val="20"/>
      </w:rPr>
      <w:t xml:space="preserve"> de </w:t>
    </w:r>
    <w:r>
      <w:rPr/>
      <w:fldChar w:fldCharType="begin"/>
    </w:r>
    <w:r>
      <w:rPr/>
      <w:instrText> NUMPAGES </w:instrText>
    </w:r>
    <w:r>
      <w:rPr/>
      <w:fldChar w:fldCharType="separate"/>
    </w:r>
    <w:r>
      <w:rPr/>
      <w:t>28</w:t>
    </w:r>
    <w:r>
      <w:rPr/>
      <w:fldChar w:fldCharType="end"/>
    </w:r>
  </w:p>
  <w:p>
    <w:pPr>
      <w:pStyle w:val="Normal"/>
      <w:tabs>
        <w:tab w:val="center" w:pos="4419" w:leader="none"/>
        <w:tab w:val="right" w:pos="8838" w:leader="none"/>
      </w:tabs>
      <w:spacing w:lineRule="auto" w:line="240"/>
      <w:rPr>
        <w:color w:val="000000"/>
        <w:sz w:val="20"/>
        <w:szCs w:val="20"/>
      </w:rPr>
    </w:pPr>
    <w:r>
      <w:rPr>
        <w:color w:val="000000"/>
        <w:sz w:val="20"/>
        <w:szCs w:val="20"/>
      </w:rPr>
      <w:tab/>
      <w:tab/>
      <w:t xml:space="preserve">                                                </w:t>
    </w:r>
  </w:p>
  <w:p>
    <w:pPr>
      <w:pStyle w:val="Normal"/>
      <w:tabs>
        <w:tab w:val="center" w:pos="4419" w:leader="none"/>
        <w:tab w:val="right" w:pos="8838" w:leader="none"/>
      </w:tabs>
      <w:spacing w:lineRule="auto" w:line="240"/>
      <w:rPr>
        <w:color w:val="000000"/>
        <w:sz w:val="20"/>
        <w:szCs w:val="20"/>
      </w:rPr>
    </w:pPr>
    <w:r>
      <w:rPr>
        <w:color w:val="000000"/>
        <w:sz w:val="20"/>
        <w:szCs w:val="2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rPr>
          <w:rFonts w:ascii="Calibri" w:hAnsi="Calibri" w:eastAsia="Calibri" w:cs="Calibri"/>
          <w:color w:val="000000"/>
          <w:sz w:val="20"/>
          <w:szCs w:val="20"/>
          <w:vertAlign w:val="superscript"/>
        </w:rPr>
      </w:pPr>
      <w:r>
        <w:rPr>
          <w:rStyle w:val="FootnoteCharacters"/>
        </w:rPr>
        <w:footnoteRef/>
      </w:r>
      <w:r>
        <w:rPr>
          <w:rStyle w:val="FootnoteCharacters"/>
        </w:rPr>
        <w:tab/>
      </w:r>
      <w:r>
        <w:rPr>
          <w:rStyle w:val="Caracteresdenotaalpie"/>
        </w:rPr>
        <w:tab/>
        <w:tab/>
      </w:r>
      <w:r>
        <w:rPr>
          <w:vertAlign w:val="superscript"/>
        </w:rPr>
        <w:tab/>
      </w:r>
      <w:r>
        <w:rPr>
          <w:rFonts w:eastAsia="Calibri" w:cs="Calibri" w:ascii="Calibri" w:hAnsi="Calibri"/>
          <w:color w:val="000000"/>
          <w:sz w:val="20"/>
          <w:szCs w:val="20"/>
          <w:vertAlign w:val="superscript"/>
        </w:rPr>
        <w:tab/>
        <w:t xml:space="preserve"> ¿Qué es un log? </w:t>
      </w:r>
    </w:p>
    <w:p>
      <w:pPr>
        <w:pStyle w:val="Normal"/>
        <w:spacing w:lineRule="auto" w:line="240"/>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tab/>
        <w:t xml:space="preserve">Un log es un registro oficial de eventos durante un periodo de tiempo en particular. </w:t>
      </w:r>
    </w:p>
    <w:p>
      <w:pPr>
        <w:pStyle w:val="Normal"/>
        <w:spacing w:lineRule="auto" w:line="240"/>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tab/>
        <w:t xml:space="preserve">Es usado para registrar información sobre cuándo, quién, dónde, qué y por qué un evento ocurre para una aplicación, proceso o dispositivo. </w:t>
      </w:r>
    </w:p>
    <w:p>
      <w:pPr>
        <w:pStyle w:val="Normal"/>
        <w:spacing w:lineRule="auto" w:line="240"/>
        <w:rPr/>
      </w:pPr>
      <w:r>
        <w:rPr>
          <w:rFonts w:eastAsia="Calibri" w:cs="Calibri" w:ascii="Calibri" w:hAnsi="Calibri"/>
          <w:color w:val="000000"/>
          <w:sz w:val="20"/>
          <w:szCs w:val="20"/>
          <w:vertAlign w:val="superscript"/>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Calibri" w:hAnsi="Calibri" w:eastAsia="Calibri" w:cs="Calibri"/>
        <w:color w:val="000000"/>
        <w:sz w:val="20"/>
        <w:szCs w:val="20"/>
        <w:vertAlign w:val="superscript"/>
      </w:rPr>
    </w:pPr>
    <w:r>
      <w:rPr>
        <w:rFonts w:eastAsia="Calibri" w:cs="Calibri" w:ascii="Calibri" w:hAnsi="Calibri"/>
        <w:color w:val="000000"/>
        <w:sz w:val="20"/>
        <w:szCs w:val="20"/>
        <w:vertAlign w:val="superscript"/>
      </w:rPr>
    </w:r>
  </w:p>
  <w:tbl>
    <w:tblPr>
      <w:tblW w:w="9568" w:type="dxa"/>
      <w:jc w:val="left"/>
      <w:tblInd w:w="0" w:type="dxa"/>
      <w:tblBorders/>
      <w:tblCellMar>
        <w:top w:w="0" w:type="dxa"/>
        <w:left w:w="108" w:type="dxa"/>
        <w:bottom w:w="0" w:type="dxa"/>
        <w:right w:w="108" w:type="dxa"/>
      </w:tblCellMar>
      <w:tblLook w:lastRow="0" w:firstRow="0" w:lastColumn="0" w:firstColumn="0" w:val="0000" w:noHBand="0" w:noVBand="0"/>
    </w:tblPr>
    <w:tblGrid>
      <w:gridCol w:w="5319"/>
      <w:gridCol w:w="4248"/>
    </w:tblGrid>
    <w:tr>
      <w:trPr/>
      <w:tc>
        <w:tcPr>
          <w:tcW w:w="5319" w:type="dxa"/>
          <w:tcBorders/>
          <w:shd w:fill="auto" w:val="clear"/>
        </w:tcPr>
        <w:p>
          <w:pPr>
            <w:pStyle w:val="Normal"/>
            <w:rPr>
              <w:rFonts w:ascii="Times New Roman" w:hAnsi="Times New Roman" w:eastAsia="Times New Roman" w:cs="Times New Roman"/>
              <w:i/>
              <w:i/>
            </w:rPr>
          </w:pPr>
          <w:r>
            <w:rPr/>
            <w:drawing>
              <wp:inline distT="0" distB="0" distL="0" distR="0">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248" w:type="dxa"/>
          <w:tcBorders/>
          <w:shd w:fill="auto" w:val="clear"/>
        </w:tcPr>
        <w:p>
          <w:pPr>
            <w:pStyle w:val="Normal"/>
            <w:spacing w:lineRule="auto" w:line="240" w:before="240" w:after="60"/>
            <w:rPr>
              <w:rFonts w:ascii="Cambria" w:hAnsi="Cambria" w:eastAsia="Cambria" w:cs="Cambria"/>
              <w:b/>
              <w:b/>
              <w:color w:val="000000"/>
              <w:sz w:val="32"/>
              <w:szCs w:val="32"/>
            </w:rPr>
          </w:pPr>
          <w:r>
            <w:rPr>
              <w:rFonts w:eastAsia="Cambria" w:cs="Cambria" w:ascii="Cambria" w:hAnsi="Cambria"/>
              <w:b/>
              <w:color w:val="000000"/>
              <w:sz w:val="32"/>
              <w:szCs w:val="32"/>
            </w:rPr>
            <w:t>Carpeta de Trabajo Práctico</w:t>
          </w:r>
        </w:p>
      </w:tc>
    </w:tr>
  </w:tbl>
  <w:p>
    <w:pPr>
      <w:pStyle w:val="Normal"/>
      <w:tabs>
        <w:tab w:val="center" w:pos="4419" w:leader="none"/>
        <w:tab w:val="right" w:pos="8838" w:leader="none"/>
      </w:tabs>
      <w:spacing w:lineRule="auto" w:line="240"/>
      <w:rPr>
        <w:color w:val="000000"/>
        <w:sz w:val="20"/>
        <w:szCs w:val="20"/>
      </w:rPr>
    </w:pPr>
    <w:r>
      <w:rPr>
        <w:color w:val="000000"/>
        <w:sz w:val="20"/>
        <w:szCs w:val="20"/>
      </w:rPr>
      <mc:AlternateContent>
        <mc:Choice Requires="wps">
          <w:drawing>
            <wp:anchor behindDoc="1" distT="0" distB="0" distL="114300" distR="114300" simplePos="0" locked="0" layoutInCell="1" allowOverlap="1" relativeHeight="59" wp14:anchorId="0562E0AE">
              <wp:simplePos x="0" y="0"/>
              <wp:positionH relativeFrom="column">
                <wp:posOffset>25400</wp:posOffset>
              </wp:positionH>
              <wp:positionV relativeFrom="paragraph">
                <wp:posOffset>12700</wp:posOffset>
              </wp:positionV>
              <wp:extent cx="5599430" cy="34290"/>
              <wp:effectExtent l="0" t="0" r="0" b="0"/>
              <wp:wrapNone/>
              <wp:docPr id="10" name="Imagen1"/>
              <a:graphic xmlns:a="http://schemas.openxmlformats.org/drawingml/2006/main">
                <a:graphicData uri="http://schemas.microsoft.com/office/word/2010/wordprocessingShape">
                  <wps:wsp>
                    <wps:cNvSpPr/>
                    <wps:spPr>
                      <a:xfrm>
                        <a:off x="0" y="0"/>
                        <a:ext cx="5598720" cy="3348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decimal"/>
      <w:lvlText w:val="Punto %1."/>
      <w:lvlJc w:val="left"/>
      <w:pPr>
        <w:ind w:left="720" w:hanging="360"/>
      </w:pPr>
      <w:rPr>
        <w:sz w:val="24"/>
        <w:i w:val="false"/>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7">
    <w:lvl w:ilvl="0">
      <w:start w:val="1"/>
      <w:numFmt w:val="decimal"/>
      <w:lvlText w:val="%1."/>
      <w:lvlJc w:val="left"/>
      <w:pPr>
        <w:ind w:left="720" w:hanging="360"/>
      </w:pPr>
      <w:rPr>
        <w:sz w:val="22"/>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8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7698"/>
    <w:pPr>
      <w:widowControl/>
      <w:bidi w:val="0"/>
      <w:spacing w:lineRule="auto" w:line="276"/>
      <w:jc w:val="left"/>
    </w:pPr>
    <w:rPr>
      <w:rFonts w:ascii="Arial" w:hAnsi="Arial" w:eastAsia="Arial" w:cs="Arial"/>
      <w:color w:val="auto"/>
      <w:kern w:val="0"/>
      <w:sz w:val="22"/>
      <w:szCs w:val="22"/>
      <w:lang w:val="es-ES" w:eastAsia="zh-CN" w:bidi="hi-IN"/>
    </w:rPr>
  </w:style>
  <w:style w:type="paragraph" w:styleId="Heading1">
    <w:name w:val="Heading 1"/>
    <w:basedOn w:val="Normal"/>
    <w:next w:val="Normal"/>
    <w:link w:val="Ttulo1Car"/>
    <w:uiPriority w:val="9"/>
    <w:qFormat/>
    <w:pPr>
      <w:keepNext w:val="true"/>
      <w:widowControl w:val="false"/>
      <w:bidi w:val="0"/>
      <w:spacing w:before="240" w:after="60"/>
      <w:jc w:val="left"/>
      <w:outlineLvl w:val="0"/>
    </w:pPr>
    <w:rPr>
      <w:b/>
      <w:kern w:val="2"/>
      <w:sz w:val="28"/>
    </w:rPr>
  </w:style>
  <w:style w:type="paragraph" w:styleId="Heading2">
    <w:name w:val="Heading 2"/>
    <w:basedOn w:val="Normal"/>
    <w:next w:val="Normal"/>
    <w:link w:val="Ttulo2Car"/>
    <w:uiPriority w:val="9"/>
    <w:unhideWhenUsed/>
    <w:qFormat/>
    <w:pPr>
      <w:keepNext w:val="true"/>
      <w:widowControl w:val="false"/>
      <w:bidi w:val="0"/>
      <w:spacing w:before="240" w:after="60"/>
      <w:jc w:val="left"/>
      <w:outlineLvl w:val="1"/>
    </w:pPr>
    <w:rPr>
      <w:b/>
      <w:i/>
      <w:sz w:val="24"/>
    </w:rPr>
  </w:style>
  <w:style w:type="paragraph" w:styleId="Heading3">
    <w:name w:val="Heading 3"/>
    <w:basedOn w:val="Normal"/>
    <w:next w:val="Normal"/>
    <w:link w:val="Ttulo3Car"/>
    <w:uiPriority w:val="9"/>
    <w:semiHidden/>
    <w:unhideWhenUsed/>
    <w:qFormat/>
    <w:rsid w:val="000c2faf"/>
    <w:pPr>
      <w:keepNext w:val="true"/>
      <w:widowControl w:val="false"/>
      <w:bidi w:val="0"/>
      <w:spacing w:before="240" w:after="60"/>
      <w:jc w:val="left"/>
      <w:outlineLvl w:val="2"/>
    </w:pPr>
    <w:rPr>
      <w:rFonts w:ascii="Candara" w:hAnsi="Candara" w:cs="Segoe UI"/>
      <w:sz w:val="22"/>
      <w:szCs w:val="18"/>
      <w:lang w:val="es-AR"/>
    </w:rPr>
  </w:style>
  <w:style w:type="paragraph" w:styleId="Heading4">
    <w:name w:val="Heading 4"/>
    <w:basedOn w:val="Normal"/>
    <w:next w:val="Normal"/>
    <w:link w:val="Ttulo4Car"/>
    <w:uiPriority w:val="9"/>
    <w:semiHidden/>
    <w:unhideWhenUsed/>
    <w:qFormat/>
    <w:rsid w:val="000c2faf"/>
    <w:pPr>
      <w:keepNext w:val="true"/>
      <w:widowControl w:val="false"/>
      <w:bidi w:val="0"/>
      <w:spacing w:before="240" w:after="60"/>
      <w:jc w:val="left"/>
      <w:outlineLvl w:val="3"/>
    </w:pPr>
    <w:rPr>
      <w:rFonts w:ascii="Candara" w:hAnsi="Candara"/>
      <w:i/>
      <w:iCs/>
      <w:sz w:val="22"/>
    </w:rPr>
  </w:style>
  <w:style w:type="paragraph" w:styleId="Heading5">
    <w:name w:val="Heading 5"/>
    <w:basedOn w:val="Normal"/>
    <w:next w:val="Normal"/>
    <w:uiPriority w:val="9"/>
    <w:semiHidden/>
    <w:unhideWhenUsed/>
    <w:qFormat/>
    <w:pPr>
      <w:keepNext w:val="true"/>
      <w:widowControl w:val="false"/>
      <w:bidi w:val="0"/>
      <w:jc w:val="left"/>
      <w:outlineLvl w:val="4"/>
    </w:pPr>
    <w:rPr>
      <w:rFonts w:ascii="Times New Roman" w:hAnsi="Times New Roman"/>
      <w:b/>
      <w:i/>
      <w:sz w:val="16"/>
    </w:rPr>
  </w:style>
  <w:style w:type="paragraph" w:styleId="Heading6">
    <w:name w:val="Heading 6"/>
    <w:basedOn w:val="Normal"/>
    <w:next w:val="Normal"/>
    <w:link w:val="Ttulo6Car"/>
    <w:uiPriority w:val="9"/>
    <w:semiHidden/>
    <w:unhideWhenUsed/>
    <w:qFormat/>
    <w:pPr>
      <w:keepNext w:val="true"/>
      <w:widowControl w:val="false"/>
      <w:bidi w:val="0"/>
      <w:jc w:val="left"/>
      <w:outlineLvl w:val="5"/>
    </w:pPr>
    <w:rPr>
      <w:b/>
      <w:bCs/>
      <w:sz w:val="22"/>
    </w:rPr>
  </w:style>
  <w:style w:type="paragraph" w:styleId="Heading7">
    <w:name w:val="Heading 7"/>
    <w:basedOn w:val="Normal"/>
    <w:next w:val="Normal"/>
    <w:qFormat/>
    <w:pPr>
      <w:keepNext w:val="true"/>
      <w:widowControl w:val="false"/>
      <w:bidi w:val="0"/>
      <w:jc w:val="center"/>
      <w:outlineLvl w:val="6"/>
    </w:pPr>
    <w:rPr>
      <w:b/>
      <w:bCs/>
      <w:sz w:val="56"/>
    </w:rPr>
  </w:style>
  <w:style w:type="paragraph" w:styleId="Heading8">
    <w:name w:val="Heading 8"/>
    <w:basedOn w:val="Normal"/>
    <w:next w:val="Normal"/>
    <w:qFormat/>
    <w:pPr>
      <w:keepNext w:val="true"/>
      <w:widowControl w:val="false"/>
      <w:bidi w:val="0"/>
      <w:jc w:val="center"/>
      <w:outlineLvl w:val="7"/>
    </w:pPr>
    <w:rPr>
      <w:sz w:val="28"/>
    </w:rPr>
  </w:style>
  <w:style w:type="paragraph" w:styleId="Heading9">
    <w:name w:val="Heading 9"/>
    <w:basedOn w:val="Normal"/>
    <w:next w:val="Normal"/>
    <w:qFormat/>
    <w:pPr>
      <w:keepNext w:val="true"/>
      <w:widowControl w:val="false"/>
      <w:bidi w:val="0"/>
      <w:jc w:val="both"/>
      <w:outlineLvl w:val="8"/>
    </w:pPr>
    <w:rPr>
      <w:b/>
      <w:bCs/>
      <w:sz w:val="22"/>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qFormat/>
    <w:rsid w:val="00333c6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0c2faf"/>
    <w:rPr>
      <w:rFonts w:ascii="Candara" w:hAnsi="Candara" w:cs="Segoe UI"/>
      <w:sz w:val="22"/>
      <w:szCs w:val="18"/>
      <w:lang w:val="es-AR"/>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0c2faf"/>
    <w:rPr>
      <w:rFonts w:ascii="Candara" w:hAnsi="Candara"/>
      <w:i/>
      <w:iCs/>
    </w:rPr>
  </w:style>
  <w:style w:type="character" w:styleId="Ancladenotaalpie" w:customStyle="1">
    <w:name w:val="Ancla de nota al pie"/>
    <w:qFormat/>
    <w:rsid w:val="001649a5"/>
    <w:rPr>
      <w:vertAlign w:val="superscript"/>
    </w:rPr>
  </w:style>
  <w:style w:type="character" w:styleId="FootnoteCharacters" w:customStyle="1">
    <w:name w:val="Footnote Characters"/>
    <w:qFormat/>
    <w:rsid w:val="00370d00"/>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Destacado" w:customStyle="1">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TextoindependienteCar" w:customStyle="1">
    <w:name w:val="Texto independiente Car"/>
    <w:basedOn w:val="DefaultParagraphFont"/>
    <w:link w:val="Textoindependiente"/>
    <w:qFormat/>
    <w:rsid w:val="00b77698"/>
    <w:rPr>
      <w:rFonts w:ascii="Arial" w:hAnsi="Arial" w:eastAsia="MS Mincho"/>
      <w:b/>
      <w:sz w:val="32"/>
      <w:lang w:val="es-MX"/>
    </w:rPr>
  </w:style>
  <w:style w:type="character" w:styleId="SangradetextonormalCar" w:customStyle="1">
    <w:name w:val="Sangría de texto normal Car"/>
    <w:basedOn w:val="DefaultParagraphFont"/>
    <w:link w:val="Sangradetextonormal"/>
    <w:qFormat/>
    <w:rsid w:val="00b77698"/>
    <w:rPr>
      <w:rFonts w:ascii="Arial" w:hAnsi="Arial"/>
      <w:lang w:val="es-MX"/>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rFonts w:ascii="Consolas" w:hAnsi="Consolas" w:eastAsia="Noto Sans Symbols" w:cs="Noto Sans Symbols"/>
      <w:sz w:val="20"/>
    </w:rPr>
  </w:style>
  <w:style w:type="character" w:styleId="ListLabel149" w:customStyle="1">
    <w:name w:val="ListLabel 149"/>
    <w:qFormat/>
    <w:rPr>
      <w:rFonts w:eastAsia="Courier New" w:cs="Courier New"/>
    </w:rPr>
  </w:style>
  <w:style w:type="character" w:styleId="ListLabel150" w:customStyle="1">
    <w:name w:val="ListLabel 150"/>
    <w:qFormat/>
    <w:rPr>
      <w:rFonts w:eastAsia="Noto Sans Symbols" w:cs="Noto Sans Symbols"/>
    </w:rPr>
  </w:style>
  <w:style w:type="character" w:styleId="ListLabel151" w:customStyle="1">
    <w:name w:val="ListLabel 151"/>
    <w:qFormat/>
    <w:rPr>
      <w:rFonts w:eastAsia="Noto Sans Symbols" w:cs="Noto Sans Symbols"/>
    </w:rPr>
  </w:style>
  <w:style w:type="character" w:styleId="ListLabel152" w:customStyle="1">
    <w:name w:val="ListLabel 152"/>
    <w:qFormat/>
    <w:rPr>
      <w:rFonts w:eastAsia="Courier New" w:cs="Courier New"/>
    </w:rPr>
  </w:style>
  <w:style w:type="character" w:styleId="ListLabel153" w:customStyle="1">
    <w:name w:val="ListLabel 153"/>
    <w:qFormat/>
    <w:rPr>
      <w:rFonts w:eastAsia="Noto Sans Symbols" w:cs="Noto Sans Symbols"/>
    </w:rPr>
  </w:style>
  <w:style w:type="character" w:styleId="ListLabel154" w:customStyle="1">
    <w:name w:val="ListLabel 154"/>
    <w:qFormat/>
    <w:rPr>
      <w:rFonts w:eastAsia="Noto Sans Symbols" w:cs="Noto Sans Symbols"/>
    </w:rPr>
  </w:style>
  <w:style w:type="character" w:styleId="ListLabel155" w:customStyle="1">
    <w:name w:val="ListLabel 155"/>
    <w:qFormat/>
    <w:rPr>
      <w:rFonts w:eastAsia="Courier New" w:cs="Courier New"/>
    </w:rPr>
  </w:style>
  <w:style w:type="character" w:styleId="ListLabel156" w:customStyle="1">
    <w:name w:val="ListLabel 156"/>
    <w:qFormat/>
    <w:rPr>
      <w:rFonts w:eastAsia="Noto Sans Symbols" w:cs="Noto Sans Symbols"/>
    </w:rPr>
  </w:style>
  <w:style w:type="character" w:styleId="ListLabel157" w:customStyle="1">
    <w:name w:val="ListLabel 157"/>
    <w:qFormat/>
    <w:rPr>
      <w:rFonts w:ascii="Calibri" w:hAnsi="Calibri" w:eastAsia="Noto Sans Symbols" w:cs="Noto Sans Symbols"/>
    </w:rPr>
  </w:style>
  <w:style w:type="character" w:styleId="ListLabel158" w:customStyle="1">
    <w:name w:val="ListLabel 158"/>
    <w:qFormat/>
    <w:rPr>
      <w:rFonts w:eastAsia="Courier New" w:cs="Courier New"/>
    </w:rPr>
  </w:style>
  <w:style w:type="character" w:styleId="ListLabel159" w:customStyle="1">
    <w:name w:val="ListLabel 159"/>
    <w:qFormat/>
    <w:rPr>
      <w:rFonts w:eastAsia="Noto Sans Symbols" w:cs="Noto Sans Symbols"/>
    </w:rPr>
  </w:style>
  <w:style w:type="character" w:styleId="ListLabel160" w:customStyle="1">
    <w:name w:val="ListLabel 160"/>
    <w:qFormat/>
    <w:rPr>
      <w:rFonts w:eastAsia="Noto Sans Symbols" w:cs="Noto Sans Symbols"/>
    </w:rPr>
  </w:style>
  <w:style w:type="character" w:styleId="ListLabel161" w:customStyle="1">
    <w:name w:val="ListLabel 161"/>
    <w:qFormat/>
    <w:rPr>
      <w:rFonts w:eastAsia="Courier New" w:cs="Courier New"/>
    </w:rPr>
  </w:style>
  <w:style w:type="character" w:styleId="ListLabel162" w:customStyle="1">
    <w:name w:val="ListLabel 162"/>
    <w:qFormat/>
    <w:rPr>
      <w:rFonts w:eastAsia="Noto Sans Symbols" w:cs="Noto Sans Symbols"/>
    </w:rPr>
  </w:style>
  <w:style w:type="character" w:styleId="ListLabel163" w:customStyle="1">
    <w:name w:val="ListLabel 163"/>
    <w:qFormat/>
    <w:rPr>
      <w:rFonts w:eastAsia="Noto Sans Symbols" w:cs="Noto Sans Symbols"/>
    </w:rPr>
  </w:style>
  <w:style w:type="character" w:styleId="ListLabel164" w:customStyle="1">
    <w:name w:val="ListLabel 164"/>
    <w:qFormat/>
    <w:rPr>
      <w:rFonts w:eastAsia="Courier New" w:cs="Courier New"/>
    </w:rPr>
  </w:style>
  <w:style w:type="character" w:styleId="ListLabel165" w:customStyle="1">
    <w:name w:val="ListLabel 165"/>
    <w:qFormat/>
    <w:rPr>
      <w:rFonts w:eastAsia="Noto Sans Symbols" w:cs="Noto Sans Symbols"/>
    </w:rPr>
  </w:style>
  <w:style w:type="character" w:styleId="ListLabel166" w:customStyle="1">
    <w:name w:val="ListLabel 166"/>
    <w:qFormat/>
    <w:rPr>
      <w:rFonts w:eastAsia="Arial" w:cs="Arial"/>
    </w:rPr>
  </w:style>
  <w:style w:type="character" w:styleId="ListLabel167" w:customStyle="1">
    <w:name w:val="ListLabel 167"/>
    <w:qFormat/>
    <w:rPr>
      <w:rFonts w:eastAsia="Arial" w:cs="Arial"/>
    </w:rPr>
  </w:style>
  <w:style w:type="character" w:styleId="ListLabel168" w:customStyle="1">
    <w:name w:val="ListLabel 168"/>
    <w:qFormat/>
    <w:rPr>
      <w:rFonts w:eastAsia="Arial" w:cs="Arial"/>
    </w:rPr>
  </w:style>
  <w:style w:type="character" w:styleId="ListLabel169" w:customStyle="1">
    <w:name w:val="ListLabel 169"/>
    <w:qFormat/>
    <w:rPr>
      <w:rFonts w:eastAsia="Arial" w:cs="Arial"/>
    </w:rPr>
  </w:style>
  <w:style w:type="character" w:styleId="ListLabel170" w:customStyle="1">
    <w:name w:val="ListLabel 170"/>
    <w:qFormat/>
    <w:rPr>
      <w:rFonts w:eastAsia="Arial" w:cs="Arial"/>
    </w:rPr>
  </w:style>
  <w:style w:type="character" w:styleId="ListLabel171" w:customStyle="1">
    <w:name w:val="ListLabel 171"/>
    <w:qFormat/>
    <w:rPr>
      <w:rFonts w:eastAsia="Arial" w:cs="Arial"/>
    </w:rPr>
  </w:style>
  <w:style w:type="character" w:styleId="ListLabel172" w:customStyle="1">
    <w:name w:val="ListLabel 172"/>
    <w:qFormat/>
    <w:rPr>
      <w:rFonts w:eastAsia="Arial" w:cs="Arial"/>
    </w:rPr>
  </w:style>
  <w:style w:type="character" w:styleId="ListLabel173" w:customStyle="1">
    <w:name w:val="ListLabel 173"/>
    <w:qFormat/>
    <w:rPr>
      <w:rFonts w:eastAsia="Arial" w:cs="Arial"/>
    </w:rPr>
  </w:style>
  <w:style w:type="character" w:styleId="ListLabel174" w:customStyle="1">
    <w:name w:val="ListLabel 174"/>
    <w:qFormat/>
    <w:rPr>
      <w:rFonts w:eastAsia="Arial" w:cs="Arial"/>
    </w:rPr>
  </w:style>
  <w:style w:type="character" w:styleId="ListLabel175" w:customStyle="1">
    <w:name w:val="ListLabel 175"/>
    <w:qFormat/>
    <w:rPr>
      <w:rFonts w:ascii="Calibri" w:hAnsi="Calibri" w:eastAsia="Noto Sans Symbols" w:cs="Noto Sans Symbols"/>
    </w:rPr>
  </w:style>
  <w:style w:type="character" w:styleId="ListLabel176" w:customStyle="1">
    <w:name w:val="ListLabel 176"/>
    <w:qFormat/>
    <w:rPr>
      <w:rFonts w:eastAsia="Courier New" w:cs="Courier New"/>
    </w:rPr>
  </w:style>
  <w:style w:type="character" w:styleId="ListLabel177" w:customStyle="1">
    <w:name w:val="ListLabel 177"/>
    <w:qFormat/>
    <w:rPr>
      <w:rFonts w:eastAsia="Noto Sans Symbols" w:cs="Noto Sans Symbols"/>
    </w:rPr>
  </w:style>
  <w:style w:type="character" w:styleId="ListLabel178" w:customStyle="1">
    <w:name w:val="ListLabel 178"/>
    <w:qFormat/>
    <w:rPr>
      <w:rFonts w:eastAsia="Noto Sans Symbols" w:cs="Noto Sans Symbols"/>
    </w:rPr>
  </w:style>
  <w:style w:type="character" w:styleId="ListLabel179" w:customStyle="1">
    <w:name w:val="ListLabel 179"/>
    <w:qFormat/>
    <w:rPr>
      <w:rFonts w:eastAsia="Courier New" w:cs="Courier New"/>
    </w:rPr>
  </w:style>
  <w:style w:type="character" w:styleId="ListLabel180" w:customStyle="1">
    <w:name w:val="ListLabel 180"/>
    <w:qFormat/>
    <w:rPr>
      <w:rFonts w:eastAsia="Noto Sans Symbols" w:cs="Noto Sans Symbols"/>
    </w:rPr>
  </w:style>
  <w:style w:type="character" w:styleId="ListLabel181" w:customStyle="1">
    <w:name w:val="ListLabel 181"/>
    <w:qFormat/>
    <w:rPr>
      <w:rFonts w:eastAsia="Noto Sans Symbols" w:cs="Noto Sans Symbols"/>
    </w:rPr>
  </w:style>
  <w:style w:type="character" w:styleId="ListLabel182" w:customStyle="1">
    <w:name w:val="ListLabel 182"/>
    <w:qFormat/>
    <w:rPr>
      <w:rFonts w:eastAsia="Courier New" w:cs="Courier New"/>
    </w:rPr>
  </w:style>
  <w:style w:type="character" w:styleId="ListLabel183" w:customStyle="1">
    <w:name w:val="ListLabel 183"/>
    <w:qFormat/>
    <w:rPr>
      <w:rFonts w:eastAsia="Noto Sans Symbols" w:cs="Noto Sans Symbols"/>
    </w:rPr>
  </w:style>
  <w:style w:type="character" w:styleId="ListLabel184" w:customStyle="1">
    <w:name w:val="ListLabel 184"/>
    <w:qFormat/>
    <w:rPr>
      <w:rFonts w:ascii="Arial" w:hAnsi="Arial" w:eastAsia="Noto Sans Symbols" w:cs="Noto Sans Symbols"/>
      <w:b w:val="false"/>
      <w:sz w:val="20"/>
    </w:rPr>
  </w:style>
  <w:style w:type="character" w:styleId="ListLabel185" w:customStyle="1">
    <w:name w:val="ListLabel 185"/>
    <w:qFormat/>
    <w:rPr>
      <w:rFonts w:eastAsia="Courier New" w:cs="Courier New"/>
    </w:rPr>
  </w:style>
  <w:style w:type="character" w:styleId="ListLabel186" w:customStyle="1">
    <w:name w:val="ListLabel 186"/>
    <w:qFormat/>
    <w:rPr>
      <w:rFonts w:eastAsia="Noto Sans Symbols" w:cs="Noto Sans Symbols"/>
    </w:rPr>
  </w:style>
  <w:style w:type="character" w:styleId="ListLabel187" w:customStyle="1">
    <w:name w:val="ListLabel 187"/>
    <w:qFormat/>
    <w:rPr>
      <w:rFonts w:eastAsia="Noto Sans Symbols" w:cs="Noto Sans Symbols"/>
    </w:rPr>
  </w:style>
  <w:style w:type="character" w:styleId="ListLabel188" w:customStyle="1">
    <w:name w:val="ListLabel 188"/>
    <w:qFormat/>
    <w:rPr>
      <w:rFonts w:eastAsia="Courier New" w:cs="Courier New"/>
    </w:rPr>
  </w:style>
  <w:style w:type="character" w:styleId="ListLabel189" w:customStyle="1">
    <w:name w:val="ListLabel 189"/>
    <w:qFormat/>
    <w:rPr>
      <w:rFonts w:eastAsia="Noto Sans Symbols" w:cs="Noto Sans Symbols"/>
    </w:rPr>
  </w:style>
  <w:style w:type="character" w:styleId="ListLabel190" w:customStyle="1">
    <w:name w:val="ListLabel 190"/>
    <w:qFormat/>
    <w:rPr>
      <w:rFonts w:eastAsia="Noto Sans Symbols" w:cs="Noto Sans Symbols"/>
    </w:rPr>
  </w:style>
  <w:style w:type="character" w:styleId="ListLabel191" w:customStyle="1">
    <w:name w:val="ListLabel 191"/>
    <w:qFormat/>
    <w:rPr>
      <w:rFonts w:eastAsia="Courier New" w:cs="Courier New"/>
    </w:rPr>
  </w:style>
  <w:style w:type="character" w:styleId="ListLabel192" w:customStyle="1">
    <w:name w:val="ListLabel 192"/>
    <w:qFormat/>
    <w:rPr>
      <w:rFonts w:eastAsia="Noto Sans Symbols" w:cs="Noto Sans Symbols"/>
    </w:rPr>
  </w:style>
  <w:style w:type="character" w:styleId="ListLabel193" w:customStyle="1">
    <w:name w:val="ListLabel 193"/>
    <w:qFormat/>
    <w:rPr>
      <w:rFonts w:ascii="Times New Roman" w:hAnsi="Times New Roman" w:eastAsia="Noto Sans Symbols" w:cs="Noto Sans Symbols"/>
    </w:rPr>
  </w:style>
  <w:style w:type="character" w:styleId="ListLabel194" w:customStyle="1">
    <w:name w:val="ListLabel 194"/>
    <w:qFormat/>
    <w:rPr>
      <w:rFonts w:ascii="Times New Roman" w:hAnsi="Times New Roman" w:eastAsia="Courier New" w:cs="Courier New"/>
    </w:rPr>
  </w:style>
  <w:style w:type="character" w:styleId="ListLabel195" w:customStyle="1">
    <w:name w:val="ListLabel 195"/>
    <w:qFormat/>
    <w:rPr>
      <w:rFonts w:eastAsia="Noto Sans Symbols" w:cs="Noto Sans Symbols"/>
    </w:rPr>
  </w:style>
  <w:style w:type="character" w:styleId="ListLabel196" w:customStyle="1">
    <w:name w:val="ListLabel 196"/>
    <w:qFormat/>
    <w:rPr>
      <w:rFonts w:eastAsia="Noto Sans Symbols" w:cs="Noto Sans Symbols"/>
    </w:rPr>
  </w:style>
  <w:style w:type="character" w:styleId="ListLabel197" w:customStyle="1">
    <w:name w:val="ListLabel 197"/>
    <w:qFormat/>
    <w:rPr>
      <w:rFonts w:eastAsia="Courier New" w:cs="Courier New"/>
    </w:rPr>
  </w:style>
  <w:style w:type="character" w:styleId="ListLabel198" w:customStyle="1">
    <w:name w:val="ListLabel 198"/>
    <w:qFormat/>
    <w:rPr>
      <w:rFonts w:eastAsia="Noto Sans Symbols" w:cs="Noto Sans Symbols"/>
    </w:rPr>
  </w:style>
  <w:style w:type="character" w:styleId="ListLabel199" w:customStyle="1">
    <w:name w:val="ListLabel 199"/>
    <w:qFormat/>
    <w:rPr>
      <w:rFonts w:eastAsia="Noto Sans Symbols" w:cs="Noto Sans Symbols"/>
    </w:rPr>
  </w:style>
  <w:style w:type="character" w:styleId="ListLabel200" w:customStyle="1">
    <w:name w:val="ListLabel 200"/>
    <w:qFormat/>
    <w:rPr>
      <w:rFonts w:eastAsia="Courier New" w:cs="Courier New"/>
    </w:rPr>
  </w:style>
  <w:style w:type="character" w:styleId="ListLabel201" w:customStyle="1">
    <w:name w:val="ListLabel 201"/>
    <w:qFormat/>
    <w:rPr>
      <w:rFonts w:eastAsia="Noto Sans Symbols" w:cs="Noto Sans Symbols"/>
    </w:rPr>
  </w:style>
  <w:style w:type="character" w:styleId="ListLabel202" w:customStyle="1">
    <w:name w:val="ListLabel 202"/>
    <w:qFormat/>
    <w:rPr>
      <w:rFonts w:ascii="Calibri" w:hAnsi="Calibri" w:eastAsia="Noto Sans Symbols" w:cs="Noto Sans Symbols"/>
    </w:rPr>
  </w:style>
  <w:style w:type="character" w:styleId="ListLabel203" w:customStyle="1">
    <w:name w:val="ListLabel 203"/>
    <w:qFormat/>
    <w:rPr>
      <w:rFonts w:eastAsia="Courier New" w:cs="Courier New"/>
    </w:rPr>
  </w:style>
  <w:style w:type="character" w:styleId="ListLabel204" w:customStyle="1">
    <w:name w:val="ListLabel 204"/>
    <w:qFormat/>
    <w:rPr>
      <w:rFonts w:eastAsia="Noto Sans Symbols" w:cs="Noto Sans Symbols"/>
    </w:rPr>
  </w:style>
  <w:style w:type="character" w:styleId="ListLabel205" w:customStyle="1">
    <w:name w:val="ListLabel 205"/>
    <w:qFormat/>
    <w:rPr>
      <w:rFonts w:eastAsia="Noto Sans Symbols" w:cs="Noto Sans Symbols"/>
    </w:rPr>
  </w:style>
  <w:style w:type="character" w:styleId="ListLabel206" w:customStyle="1">
    <w:name w:val="ListLabel 206"/>
    <w:qFormat/>
    <w:rPr>
      <w:rFonts w:eastAsia="Courier New" w:cs="Courier New"/>
    </w:rPr>
  </w:style>
  <w:style w:type="character" w:styleId="ListLabel207" w:customStyle="1">
    <w:name w:val="ListLabel 207"/>
    <w:qFormat/>
    <w:rPr>
      <w:rFonts w:eastAsia="Noto Sans Symbols" w:cs="Noto Sans Symbols"/>
    </w:rPr>
  </w:style>
  <w:style w:type="character" w:styleId="ListLabel208" w:customStyle="1">
    <w:name w:val="ListLabel 208"/>
    <w:qFormat/>
    <w:rPr>
      <w:rFonts w:eastAsia="Noto Sans Symbols" w:cs="Noto Sans Symbols"/>
    </w:rPr>
  </w:style>
  <w:style w:type="character" w:styleId="ListLabel209" w:customStyle="1">
    <w:name w:val="ListLabel 209"/>
    <w:qFormat/>
    <w:rPr>
      <w:rFonts w:eastAsia="Courier New" w:cs="Courier New"/>
    </w:rPr>
  </w:style>
  <w:style w:type="character" w:styleId="ListLabel210" w:customStyle="1">
    <w:name w:val="ListLabel 210"/>
    <w:qFormat/>
    <w:rPr>
      <w:rFonts w:eastAsia="Noto Sans Symbols" w:cs="Noto Sans Symbols"/>
    </w:rPr>
  </w:style>
  <w:style w:type="character" w:styleId="ListLabel211" w:customStyle="1">
    <w:name w:val="ListLabel 211"/>
    <w:qFormat/>
    <w:rPr>
      <w:rFonts w:eastAsia="Noto Sans Symbols" w:cs="Noto Sans Symbols"/>
    </w:rPr>
  </w:style>
  <w:style w:type="character" w:styleId="ListLabel212" w:customStyle="1">
    <w:name w:val="ListLabel 212"/>
    <w:qFormat/>
    <w:rPr>
      <w:rFonts w:eastAsia="Courier New" w:cs="Courier New"/>
    </w:rPr>
  </w:style>
  <w:style w:type="character" w:styleId="ListLabel213" w:customStyle="1">
    <w:name w:val="ListLabel 213"/>
    <w:qFormat/>
    <w:rPr>
      <w:rFonts w:eastAsia="Noto Sans Symbols" w:cs="Noto Sans Symbols"/>
    </w:rPr>
  </w:style>
  <w:style w:type="character" w:styleId="ListLabel214" w:customStyle="1">
    <w:name w:val="ListLabel 214"/>
    <w:qFormat/>
    <w:rPr>
      <w:rFonts w:eastAsia="Noto Sans Symbols" w:cs="Noto Sans Symbols"/>
    </w:rPr>
  </w:style>
  <w:style w:type="character" w:styleId="ListLabel215" w:customStyle="1">
    <w:name w:val="ListLabel 215"/>
    <w:qFormat/>
    <w:rPr>
      <w:rFonts w:eastAsia="Courier New" w:cs="Courier New"/>
    </w:rPr>
  </w:style>
  <w:style w:type="character" w:styleId="ListLabel216" w:customStyle="1">
    <w:name w:val="ListLabel 216"/>
    <w:qFormat/>
    <w:rPr>
      <w:rFonts w:eastAsia="Noto Sans Symbols" w:cs="Noto Sans Symbols"/>
    </w:rPr>
  </w:style>
  <w:style w:type="character" w:styleId="ListLabel217" w:customStyle="1">
    <w:name w:val="ListLabel 217"/>
    <w:qFormat/>
    <w:rPr>
      <w:rFonts w:eastAsia="Noto Sans Symbols" w:cs="Noto Sans Symbols"/>
    </w:rPr>
  </w:style>
  <w:style w:type="character" w:styleId="ListLabel218" w:customStyle="1">
    <w:name w:val="ListLabel 218"/>
    <w:qFormat/>
    <w:rPr>
      <w:rFonts w:eastAsia="Courier New" w:cs="Courier New"/>
    </w:rPr>
  </w:style>
  <w:style w:type="character" w:styleId="ListLabel219" w:customStyle="1">
    <w:name w:val="ListLabel 219"/>
    <w:qFormat/>
    <w:rPr>
      <w:rFonts w:eastAsia="Noto Sans Symbols" w:cs="Noto Sans Symbols"/>
    </w:rPr>
  </w:style>
  <w:style w:type="character" w:styleId="ListLabel220" w:customStyle="1">
    <w:name w:val="ListLabel 220"/>
    <w:qFormat/>
    <w:rPr>
      <w:rFonts w:eastAsia="Noto Sans Symbols" w:cs="Noto Sans Symbols"/>
    </w:rPr>
  </w:style>
  <w:style w:type="character" w:styleId="ListLabel221" w:customStyle="1">
    <w:name w:val="ListLabel 221"/>
    <w:qFormat/>
    <w:rPr>
      <w:rFonts w:eastAsia="Courier New" w:cs="Courier New"/>
    </w:rPr>
  </w:style>
  <w:style w:type="character" w:styleId="ListLabel222" w:customStyle="1">
    <w:name w:val="ListLabel 222"/>
    <w:qFormat/>
    <w:rPr>
      <w:rFonts w:eastAsia="Noto Sans Symbols" w:cs="Noto Sans Symbols"/>
    </w:rPr>
  </w:style>
  <w:style w:type="character" w:styleId="ListLabel223" w:customStyle="1">
    <w:name w:val="ListLabel 223"/>
    <w:qFormat/>
    <w:rPr>
      <w:rFonts w:eastAsia="Noto Sans Symbols" w:cs="Noto Sans Symbols"/>
    </w:rPr>
  </w:style>
  <w:style w:type="character" w:styleId="ListLabel224" w:customStyle="1">
    <w:name w:val="ListLabel 224"/>
    <w:qFormat/>
    <w:rPr>
      <w:rFonts w:eastAsia="Courier New" w:cs="Courier New"/>
    </w:rPr>
  </w:style>
  <w:style w:type="character" w:styleId="ListLabel225" w:customStyle="1">
    <w:name w:val="ListLabel 225"/>
    <w:qFormat/>
    <w:rPr>
      <w:rFonts w:eastAsia="Noto Sans Symbols" w:cs="Noto Sans Symbols"/>
    </w:rPr>
  </w:style>
  <w:style w:type="character" w:styleId="ListLabel226" w:customStyle="1">
    <w:name w:val="ListLabel 226"/>
    <w:qFormat/>
    <w:rPr>
      <w:rFonts w:eastAsia="Noto Sans Symbols" w:cs="Noto Sans Symbols"/>
    </w:rPr>
  </w:style>
  <w:style w:type="character" w:styleId="ListLabel227" w:customStyle="1">
    <w:name w:val="ListLabel 227"/>
    <w:qFormat/>
    <w:rPr>
      <w:rFonts w:eastAsia="Courier New" w:cs="Courier New"/>
    </w:rPr>
  </w:style>
  <w:style w:type="character" w:styleId="ListLabel228" w:customStyle="1">
    <w:name w:val="ListLabel 228"/>
    <w:qFormat/>
    <w:rPr>
      <w:rFonts w:eastAsia="Noto Sans Symbols" w:cs="Noto Sans Symbols"/>
    </w:rPr>
  </w:style>
  <w:style w:type="character" w:styleId="ListLabel229" w:customStyle="1">
    <w:name w:val="ListLabel 229"/>
    <w:qFormat/>
    <w:rPr>
      <w:b/>
      <w:i w:val="false"/>
      <w:sz w:val="24"/>
      <w:szCs w:val="24"/>
    </w:rPr>
  </w:style>
  <w:style w:type="character" w:styleId="ListLabel230" w:customStyle="1">
    <w:name w:val="ListLabel 230"/>
    <w:qFormat/>
    <w:rPr>
      <w:u w:val="none"/>
    </w:rPr>
  </w:style>
  <w:style w:type="character" w:styleId="ListLabel231" w:customStyle="1">
    <w:name w:val="ListLabel 231"/>
    <w:qFormat/>
    <w:rPr>
      <w:u w:val="none"/>
    </w:rPr>
  </w:style>
  <w:style w:type="character" w:styleId="ListLabel232" w:customStyle="1">
    <w:name w:val="ListLabel 232"/>
    <w:qFormat/>
    <w:rPr>
      <w:u w:val="none"/>
    </w:rPr>
  </w:style>
  <w:style w:type="character" w:styleId="ListLabel233" w:customStyle="1">
    <w:name w:val="ListLabel 233"/>
    <w:qFormat/>
    <w:rPr>
      <w:u w:val="none"/>
    </w:rPr>
  </w:style>
  <w:style w:type="character" w:styleId="ListLabel234" w:customStyle="1">
    <w:name w:val="ListLabel 234"/>
    <w:qFormat/>
    <w:rPr>
      <w:u w:val="none"/>
    </w:rPr>
  </w:style>
  <w:style w:type="character" w:styleId="ListLabel235" w:customStyle="1">
    <w:name w:val="ListLabel 235"/>
    <w:qFormat/>
    <w:rPr>
      <w:u w:val="none"/>
    </w:rPr>
  </w:style>
  <w:style w:type="character" w:styleId="ListLabel236" w:customStyle="1">
    <w:name w:val="ListLabel 236"/>
    <w:qFormat/>
    <w:rPr>
      <w:u w:val="none"/>
    </w:rPr>
  </w:style>
  <w:style w:type="character" w:styleId="ListLabel237" w:customStyle="1">
    <w:name w:val="ListLabel 237"/>
    <w:qFormat/>
    <w:rPr>
      <w:u w:val="none"/>
    </w:rPr>
  </w:style>
  <w:style w:type="character" w:styleId="ListLabel238" w:customStyle="1">
    <w:name w:val="ListLabel 238"/>
    <w:qFormat/>
    <w:rPr>
      <w:u w:val="none"/>
    </w:rPr>
  </w:style>
  <w:style w:type="character" w:styleId="ListLabel239" w:customStyle="1">
    <w:name w:val="ListLabel 239"/>
    <w:qFormat/>
    <w:rPr>
      <w:rFonts w:ascii="Calibri" w:hAnsi="Calibri" w:eastAsia="Noto Sans Symbols" w:cs="Noto Sans Symbols"/>
    </w:rPr>
  </w:style>
  <w:style w:type="character" w:styleId="ListLabel240" w:customStyle="1">
    <w:name w:val="ListLabel 240"/>
    <w:qFormat/>
    <w:rPr>
      <w:rFonts w:eastAsia="Courier New" w:cs="Courier New"/>
    </w:rPr>
  </w:style>
  <w:style w:type="character" w:styleId="ListLabel241" w:customStyle="1">
    <w:name w:val="ListLabel 241"/>
    <w:qFormat/>
    <w:rPr>
      <w:rFonts w:eastAsia="Noto Sans Symbols" w:cs="Noto Sans Symbols"/>
    </w:rPr>
  </w:style>
  <w:style w:type="character" w:styleId="ListLabel242" w:customStyle="1">
    <w:name w:val="ListLabel 242"/>
    <w:qFormat/>
    <w:rPr>
      <w:rFonts w:eastAsia="Noto Sans Symbols" w:cs="Noto Sans Symbols"/>
    </w:rPr>
  </w:style>
  <w:style w:type="character" w:styleId="ListLabel243" w:customStyle="1">
    <w:name w:val="ListLabel 243"/>
    <w:qFormat/>
    <w:rPr>
      <w:rFonts w:eastAsia="Courier New" w:cs="Courier New"/>
    </w:rPr>
  </w:style>
  <w:style w:type="character" w:styleId="ListLabel244" w:customStyle="1">
    <w:name w:val="ListLabel 244"/>
    <w:qFormat/>
    <w:rPr>
      <w:rFonts w:eastAsia="Noto Sans Symbols" w:cs="Noto Sans Symbols"/>
    </w:rPr>
  </w:style>
  <w:style w:type="character" w:styleId="ListLabel245" w:customStyle="1">
    <w:name w:val="ListLabel 245"/>
    <w:qFormat/>
    <w:rPr>
      <w:rFonts w:eastAsia="Noto Sans Symbols" w:cs="Noto Sans Symbols"/>
    </w:rPr>
  </w:style>
  <w:style w:type="character" w:styleId="ListLabel246" w:customStyle="1">
    <w:name w:val="ListLabel 246"/>
    <w:qFormat/>
    <w:rPr>
      <w:rFonts w:eastAsia="Courier New" w:cs="Courier New"/>
    </w:rPr>
  </w:style>
  <w:style w:type="character" w:styleId="ListLabel247" w:customStyle="1">
    <w:name w:val="ListLabel 247"/>
    <w:qFormat/>
    <w:rPr>
      <w:rFonts w:eastAsia="Noto Sans Symbols" w:cs="Noto Sans Symbols"/>
    </w:rPr>
  </w:style>
  <w:style w:type="character" w:styleId="ListLabel248" w:customStyle="1">
    <w:name w:val="ListLabel 248"/>
    <w:qFormat/>
    <w:rPr>
      <w:rFonts w:ascii="Calibri" w:hAnsi="Calibri"/>
      <w:u w:val="none"/>
    </w:rPr>
  </w:style>
  <w:style w:type="character" w:styleId="ListLabel249" w:customStyle="1">
    <w:name w:val="ListLabel 249"/>
    <w:qFormat/>
    <w:rPr>
      <w:u w:val="none"/>
    </w:rPr>
  </w:style>
  <w:style w:type="character" w:styleId="ListLabel250" w:customStyle="1">
    <w:name w:val="ListLabel 250"/>
    <w:qFormat/>
    <w:rPr>
      <w:u w:val="none"/>
    </w:rPr>
  </w:style>
  <w:style w:type="character" w:styleId="ListLabel251" w:customStyle="1">
    <w:name w:val="ListLabel 251"/>
    <w:qFormat/>
    <w:rPr>
      <w:u w:val="none"/>
    </w:rPr>
  </w:style>
  <w:style w:type="character" w:styleId="ListLabel252" w:customStyle="1">
    <w:name w:val="ListLabel 252"/>
    <w:qFormat/>
    <w:rPr>
      <w:u w:val="none"/>
    </w:rPr>
  </w:style>
  <w:style w:type="character" w:styleId="ListLabel253" w:customStyle="1">
    <w:name w:val="ListLabel 253"/>
    <w:qFormat/>
    <w:rPr>
      <w:u w:val="none"/>
    </w:rPr>
  </w:style>
  <w:style w:type="character" w:styleId="ListLabel254" w:customStyle="1">
    <w:name w:val="ListLabel 254"/>
    <w:qFormat/>
    <w:rPr>
      <w:u w:val="none"/>
    </w:rPr>
  </w:style>
  <w:style w:type="character" w:styleId="ListLabel255" w:customStyle="1">
    <w:name w:val="ListLabel 255"/>
    <w:qFormat/>
    <w:rPr>
      <w:u w:val="none"/>
    </w:rPr>
  </w:style>
  <w:style w:type="character" w:styleId="ListLabel256" w:customStyle="1">
    <w:name w:val="ListLabel 256"/>
    <w:qFormat/>
    <w:rPr>
      <w:u w:val="none"/>
    </w:rPr>
  </w:style>
  <w:style w:type="character" w:styleId="ListLabel257" w:customStyle="1">
    <w:name w:val="ListLabel 257"/>
    <w:qFormat/>
    <w:rPr>
      <w:u w:val="none"/>
    </w:rPr>
  </w:style>
  <w:style w:type="character" w:styleId="ListLabel258" w:customStyle="1">
    <w:name w:val="ListLabel 258"/>
    <w:qFormat/>
    <w:rPr>
      <w:u w:val="none"/>
    </w:rPr>
  </w:style>
  <w:style w:type="character" w:styleId="ListLabel259" w:customStyle="1">
    <w:name w:val="ListLabel 259"/>
    <w:qFormat/>
    <w:rPr>
      <w:u w:val="none"/>
    </w:rPr>
  </w:style>
  <w:style w:type="character" w:styleId="ListLabel260" w:customStyle="1">
    <w:name w:val="ListLabel 260"/>
    <w:qFormat/>
    <w:rPr>
      <w:u w:val="none"/>
    </w:rPr>
  </w:style>
  <w:style w:type="character" w:styleId="ListLabel261" w:customStyle="1">
    <w:name w:val="ListLabel 261"/>
    <w:qFormat/>
    <w:rPr>
      <w:u w:val="none"/>
    </w:rPr>
  </w:style>
  <w:style w:type="character" w:styleId="ListLabel262" w:customStyle="1">
    <w:name w:val="ListLabel 262"/>
    <w:qFormat/>
    <w:rPr>
      <w:u w:val="none"/>
    </w:rPr>
  </w:style>
  <w:style w:type="character" w:styleId="ListLabel263" w:customStyle="1">
    <w:name w:val="ListLabel 263"/>
    <w:qFormat/>
    <w:rPr>
      <w:u w:val="none"/>
    </w:rPr>
  </w:style>
  <w:style w:type="character" w:styleId="ListLabel264" w:customStyle="1">
    <w:name w:val="ListLabel 264"/>
    <w:qFormat/>
    <w:rPr>
      <w:u w:val="none"/>
    </w:rPr>
  </w:style>
  <w:style w:type="character" w:styleId="ListLabel265" w:customStyle="1">
    <w:name w:val="ListLabel 265"/>
    <w:qFormat/>
    <w:rPr>
      <w:u w:val="none"/>
    </w:rPr>
  </w:style>
  <w:style w:type="character" w:styleId="ListLabel266" w:customStyle="1">
    <w:name w:val="ListLabel 266"/>
    <w:qFormat/>
    <w:rPr>
      <w:rFonts w:ascii="Calibri" w:hAnsi="Calibri"/>
      <w:u w:val="none"/>
    </w:rPr>
  </w:style>
  <w:style w:type="character" w:styleId="ListLabel267" w:customStyle="1">
    <w:name w:val="ListLabel 267"/>
    <w:qFormat/>
    <w:rPr>
      <w:u w:val="none"/>
    </w:rPr>
  </w:style>
  <w:style w:type="character" w:styleId="ListLabel268" w:customStyle="1">
    <w:name w:val="ListLabel 268"/>
    <w:qFormat/>
    <w:rPr>
      <w:u w:val="none"/>
    </w:rPr>
  </w:style>
  <w:style w:type="character" w:styleId="ListLabel269" w:customStyle="1">
    <w:name w:val="ListLabel 269"/>
    <w:qFormat/>
    <w:rPr>
      <w:u w:val="none"/>
    </w:rPr>
  </w:style>
  <w:style w:type="character" w:styleId="ListLabel270" w:customStyle="1">
    <w:name w:val="ListLabel 270"/>
    <w:qFormat/>
    <w:rPr>
      <w:u w:val="none"/>
    </w:rPr>
  </w:style>
  <w:style w:type="character" w:styleId="ListLabel271" w:customStyle="1">
    <w:name w:val="ListLabel 271"/>
    <w:qFormat/>
    <w:rPr>
      <w:u w:val="none"/>
    </w:rPr>
  </w:style>
  <w:style w:type="character" w:styleId="ListLabel272" w:customStyle="1">
    <w:name w:val="ListLabel 272"/>
    <w:qFormat/>
    <w:rPr>
      <w:u w:val="none"/>
    </w:rPr>
  </w:style>
  <w:style w:type="character" w:styleId="ListLabel273" w:customStyle="1">
    <w:name w:val="ListLabel 273"/>
    <w:qFormat/>
    <w:rPr>
      <w:u w:val="none"/>
    </w:rPr>
  </w:style>
  <w:style w:type="character" w:styleId="ListLabel274" w:customStyle="1">
    <w:name w:val="ListLabel 274"/>
    <w:qFormat/>
    <w:rPr>
      <w:u w:val="none"/>
    </w:rPr>
  </w:style>
  <w:style w:type="character" w:styleId="ListLabel275" w:customStyle="1">
    <w:name w:val="ListLabel 275"/>
    <w:qFormat/>
    <w:rPr>
      <w:u w:val="none"/>
    </w:rPr>
  </w:style>
  <w:style w:type="character" w:styleId="ListLabel276" w:customStyle="1">
    <w:name w:val="ListLabel 276"/>
    <w:qFormat/>
    <w:rPr>
      <w:u w:val="none"/>
    </w:rPr>
  </w:style>
  <w:style w:type="character" w:styleId="ListLabel277" w:customStyle="1">
    <w:name w:val="ListLabel 277"/>
    <w:qFormat/>
    <w:rPr>
      <w:u w:val="none"/>
    </w:rPr>
  </w:style>
  <w:style w:type="character" w:styleId="ListLabel278" w:customStyle="1">
    <w:name w:val="ListLabel 278"/>
    <w:qFormat/>
    <w:rPr>
      <w:u w:val="none"/>
    </w:rPr>
  </w:style>
  <w:style w:type="character" w:styleId="ListLabel279" w:customStyle="1">
    <w:name w:val="ListLabel 279"/>
    <w:qFormat/>
    <w:rPr>
      <w:u w:val="none"/>
    </w:rPr>
  </w:style>
  <w:style w:type="character" w:styleId="ListLabel280" w:customStyle="1">
    <w:name w:val="ListLabel 280"/>
    <w:qFormat/>
    <w:rPr>
      <w:u w:val="none"/>
    </w:rPr>
  </w:style>
  <w:style w:type="character" w:styleId="ListLabel281" w:customStyle="1">
    <w:name w:val="ListLabel 281"/>
    <w:qFormat/>
    <w:rPr>
      <w:u w:val="none"/>
    </w:rPr>
  </w:style>
  <w:style w:type="character" w:styleId="ListLabel282" w:customStyle="1">
    <w:name w:val="ListLabel 282"/>
    <w:qFormat/>
    <w:rPr>
      <w:u w:val="none"/>
    </w:rPr>
  </w:style>
  <w:style w:type="character" w:styleId="ListLabel283" w:customStyle="1">
    <w:name w:val="ListLabel 283"/>
    <w:qFormat/>
    <w:rPr>
      <w:u w:val="none"/>
    </w:rPr>
  </w:style>
  <w:style w:type="character" w:styleId="ListLabel284" w:customStyle="1">
    <w:name w:val="ListLabel 284"/>
    <w:qFormat/>
    <w:rPr>
      <w:rFonts w:ascii="Calibri" w:hAnsi="Calibri"/>
      <w:u w:val="none"/>
    </w:rPr>
  </w:style>
  <w:style w:type="character" w:styleId="ListLabel285" w:customStyle="1">
    <w:name w:val="ListLabel 285"/>
    <w:qFormat/>
    <w:rPr>
      <w:u w:val="none"/>
    </w:rPr>
  </w:style>
  <w:style w:type="character" w:styleId="ListLabel286" w:customStyle="1">
    <w:name w:val="ListLabel 286"/>
    <w:qFormat/>
    <w:rPr>
      <w:u w:val="none"/>
    </w:rPr>
  </w:style>
  <w:style w:type="character" w:styleId="ListLabel287" w:customStyle="1">
    <w:name w:val="ListLabel 287"/>
    <w:qFormat/>
    <w:rPr>
      <w:u w:val="none"/>
    </w:rPr>
  </w:style>
  <w:style w:type="character" w:styleId="ListLabel288" w:customStyle="1">
    <w:name w:val="ListLabel 288"/>
    <w:qFormat/>
    <w:rPr>
      <w:u w:val="none"/>
    </w:rPr>
  </w:style>
  <w:style w:type="character" w:styleId="ListLabel289" w:customStyle="1">
    <w:name w:val="ListLabel 289"/>
    <w:qFormat/>
    <w:rPr>
      <w:u w:val="none"/>
    </w:rPr>
  </w:style>
  <w:style w:type="character" w:styleId="ListLabel290" w:customStyle="1">
    <w:name w:val="ListLabel 290"/>
    <w:qFormat/>
    <w:rPr>
      <w:u w:val="none"/>
    </w:rPr>
  </w:style>
  <w:style w:type="character" w:styleId="ListLabel291" w:customStyle="1">
    <w:name w:val="ListLabel 291"/>
    <w:qFormat/>
    <w:rPr>
      <w:u w:val="none"/>
    </w:rPr>
  </w:style>
  <w:style w:type="character" w:styleId="ListLabel292" w:customStyle="1">
    <w:name w:val="ListLabel 292"/>
    <w:qFormat/>
    <w:rPr>
      <w:u w:val="none"/>
    </w:rPr>
  </w:style>
  <w:style w:type="character" w:styleId="ListLabel293" w:customStyle="1">
    <w:name w:val="ListLabel 293"/>
    <w:qFormat/>
    <w:rPr>
      <w:u w:val="none"/>
    </w:rPr>
  </w:style>
  <w:style w:type="character" w:styleId="ListLabel294" w:customStyle="1">
    <w:name w:val="ListLabel 294"/>
    <w:qFormat/>
    <w:rPr>
      <w:u w:val="none"/>
    </w:rPr>
  </w:style>
  <w:style w:type="character" w:styleId="ListLabel295" w:customStyle="1">
    <w:name w:val="ListLabel 295"/>
    <w:qFormat/>
    <w:rPr>
      <w:u w:val="none"/>
    </w:rPr>
  </w:style>
  <w:style w:type="character" w:styleId="ListLabel296" w:customStyle="1">
    <w:name w:val="ListLabel 296"/>
    <w:qFormat/>
    <w:rPr>
      <w:u w:val="none"/>
    </w:rPr>
  </w:style>
  <w:style w:type="character" w:styleId="ListLabel297" w:customStyle="1">
    <w:name w:val="ListLabel 297"/>
    <w:qFormat/>
    <w:rPr>
      <w:u w:val="none"/>
    </w:rPr>
  </w:style>
  <w:style w:type="character" w:styleId="ListLabel298" w:customStyle="1">
    <w:name w:val="ListLabel 298"/>
    <w:qFormat/>
    <w:rPr>
      <w:u w:val="none"/>
    </w:rPr>
  </w:style>
  <w:style w:type="character" w:styleId="ListLabel299" w:customStyle="1">
    <w:name w:val="ListLabel 299"/>
    <w:qFormat/>
    <w:rPr>
      <w:u w:val="none"/>
    </w:rPr>
  </w:style>
  <w:style w:type="character" w:styleId="ListLabel300" w:customStyle="1">
    <w:name w:val="ListLabel 300"/>
    <w:qFormat/>
    <w:rPr>
      <w:u w:val="none"/>
    </w:rPr>
  </w:style>
  <w:style w:type="character" w:styleId="ListLabel301" w:customStyle="1">
    <w:name w:val="ListLabel 301"/>
    <w:qFormat/>
    <w:rPr>
      <w:u w:val="none"/>
    </w:rPr>
  </w:style>
  <w:style w:type="character" w:styleId="ListLabel302" w:customStyle="1">
    <w:name w:val="ListLabel 302"/>
    <w:qFormat/>
    <w:rPr>
      <w:rFonts w:ascii="Calibri" w:hAnsi="Calibri"/>
      <w:u w:val="none"/>
    </w:rPr>
  </w:style>
  <w:style w:type="character" w:styleId="ListLabel303" w:customStyle="1">
    <w:name w:val="ListLabel 303"/>
    <w:qFormat/>
    <w:rPr>
      <w:u w:val="none"/>
    </w:rPr>
  </w:style>
  <w:style w:type="character" w:styleId="ListLabel304" w:customStyle="1">
    <w:name w:val="ListLabel 304"/>
    <w:qFormat/>
    <w:rPr>
      <w:u w:val="none"/>
    </w:rPr>
  </w:style>
  <w:style w:type="character" w:styleId="ListLabel305" w:customStyle="1">
    <w:name w:val="ListLabel 305"/>
    <w:qFormat/>
    <w:rPr>
      <w:u w:val="none"/>
    </w:rPr>
  </w:style>
  <w:style w:type="character" w:styleId="ListLabel306" w:customStyle="1">
    <w:name w:val="ListLabel 306"/>
    <w:qFormat/>
    <w:rPr>
      <w:u w:val="none"/>
    </w:rPr>
  </w:style>
  <w:style w:type="character" w:styleId="ListLabel307" w:customStyle="1">
    <w:name w:val="ListLabel 307"/>
    <w:qFormat/>
    <w:rPr>
      <w:u w:val="none"/>
    </w:rPr>
  </w:style>
  <w:style w:type="character" w:styleId="ListLabel308" w:customStyle="1">
    <w:name w:val="ListLabel 308"/>
    <w:qFormat/>
    <w:rPr>
      <w:u w:val="none"/>
    </w:rPr>
  </w:style>
  <w:style w:type="character" w:styleId="ListLabel309" w:customStyle="1">
    <w:name w:val="ListLabel 309"/>
    <w:qFormat/>
    <w:rPr>
      <w:u w:val="none"/>
    </w:rPr>
  </w:style>
  <w:style w:type="character" w:styleId="ListLabel310" w:customStyle="1">
    <w:name w:val="ListLabel 310"/>
    <w:qFormat/>
    <w:rPr>
      <w:u w:val="none"/>
    </w:rPr>
  </w:style>
  <w:style w:type="character" w:styleId="ListLabel311" w:customStyle="1">
    <w:name w:val="ListLabel 311"/>
    <w:qFormat/>
    <w:rPr>
      <w:rFonts w:ascii="Calibri" w:hAnsi="Calibri" w:eastAsia="Noto Sans Symbols" w:cs="Noto Sans Symbols"/>
      <w:b w:val="false"/>
      <w:sz w:val="20"/>
    </w:rPr>
  </w:style>
  <w:style w:type="character" w:styleId="ListLabel312" w:customStyle="1">
    <w:name w:val="ListLabel 312"/>
    <w:qFormat/>
    <w:rPr>
      <w:rFonts w:ascii="Calibri" w:hAnsi="Calibri" w:eastAsia="Courier New" w:cs="Courier New"/>
    </w:rPr>
  </w:style>
  <w:style w:type="character" w:styleId="ListLabel313" w:customStyle="1">
    <w:name w:val="ListLabel 313"/>
    <w:qFormat/>
    <w:rPr>
      <w:rFonts w:ascii="Calibri" w:hAnsi="Calibri" w:eastAsia="Noto Sans Symbols" w:cs="Noto Sans Symbols"/>
    </w:rPr>
  </w:style>
  <w:style w:type="character" w:styleId="ListLabel314" w:customStyle="1">
    <w:name w:val="ListLabel 314"/>
    <w:qFormat/>
    <w:rPr>
      <w:rFonts w:eastAsia="Noto Sans Symbols" w:cs="Noto Sans Symbols"/>
    </w:rPr>
  </w:style>
  <w:style w:type="character" w:styleId="ListLabel315" w:customStyle="1">
    <w:name w:val="ListLabel 315"/>
    <w:qFormat/>
    <w:rPr>
      <w:rFonts w:eastAsia="Courier New" w:cs="Courier New"/>
    </w:rPr>
  </w:style>
  <w:style w:type="character" w:styleId="ListLabel316" w:customStyle="1">
    <w:name w:val="ListLabel 316"/>
    <w:qFormat/>
    <w:rPr>
      <w:rFonts w:eastAsia="Noto Sans Symbols" w:cs="Noto Sans Symbols"/>
    </w:rPr>
  </w:style>
  <w:style w:type="character" w:styleId="ListLabel317" w:customStyle="1">
    <w:name w:val="ListLabel 317"/>
    <w:qFormat/>
    <w:rPr>
      <w:rFonts w:eastAsia="Noto Sans Symbols" w:cs="Noto Sans Symbols"/>
    </w:rPr>
  </w:style>
  <w:style w:type="character" w:styleId="ListLabel318" w:customStyle="1">
    <w:name w:val="ListLabel 318"/>
    <w:qFormat/>
    <w:rPr>
      <w:rFonts w:eastAsia="Courier New" w:cs="Courier New"/>
    </w:rPr>
  </w:style>
  <w:style w:type="character" w:styleId="ListLabel319" w:customStyle="1">
    <w:name w:val="ListLabel 319"/>
    <w:qFormat/>
    <w:rPr>
      <w:rFonts w:eastAsia="Noto Sans Symbols" w:cs="Noto Sans Symbols"/>
    </w:rPr>
  </w:style>
  <w:style w:type="character" w:styleId="Enlacedelndice" w:customStyle="1">
    <w:name w:val="Enlace del índice"/>
    <w:qFormat/>
    <w:rPr/>
  </w:style>
  <w:style w:type="character" w:styleId="ListLabel320" w:customStyle="1">
    <w:name w:val="ListLabel 320"/>
    <w:qFormat/>
    <w:rPr>
      <w:color w:val="1155CC"/>
      <w:u w:val="single"/>
    </w:rPr>
  </w:style>
  <w:style w:type="character" w:styleId="Ancladenotafinal" w:customStyle="1">
    <w:name w:val="Ancla de nota final"/>
    <w:qFormat/>
    <w:rPr>
      <w:vertAlign w:val="superscript"/>
    </w:rPr>
  </w:style>
  <w:style w:type="character" w:styleId="Caracteresdenotafinal" w:customStyle="1">
    <w:name w:val="Caracteres de nota final"/>
    <w:qFormat/>
    <w:rPr/>
  </w:style>
  <w:style w:type="character" w:styleId="ListLabel321" w:customStyle="1">
    <w:name w:val="ListLabel 321"/>
    <w:qFormat/>
    <w:rPr>
      <w:rFonts w:cs="Wingdings"/>
      <w:u w:val="none"/>
    </w:rPr>
  </w:style>
  <w:style w:type="character" w:styleId="ListLabel322" w:customStyle="1">
    <w:name w:val="ListLabel 322"/>
    <w:qFormat/>
    <w:rPr>
      <w:rFonts w:cs="Wingdings 2"/>
      <w:u w:val="none"/>
    </w:rPr>
  </w:style>
  <w:style w:type="character" w:styleId="ListLabel323" w:customStyle="1">
    <w:name w:val="ListLabel 323"/>
    <w:qFormat/>
    <w:rPr>
      <w:rFonts w:cs="OpenSymbol"/>
      <w:u w:val="none"/>
    </w:rPr>
  </w:style>
  <w:style w:type="character" w:styleId="ListLabel324" w:customStyle="1">
    <w:name w:val="ListLabel 324"/>
    <w:qFormat/>
    <w:rPr>
      <w:rFonts w:cs="Wingdings"/>
      <w:u w:val="none"/>
    </w:rPr>
  </w:style>
  <w:style w:type="character" w:styleId="ListLabel325" w:customStyle="1">
    <w:name w:val="ListLabel 325"/>
    <w:qFormat/>
    <w:rPr>
      <w:rFonts w:cs="Wingdings 2"/>
      <w:u w:val="none"/>
    </w:rPr>
  </w:style>
  <w:style w:type="character" w:styleId="ListLabel326" w:customStyle="1">
    <w:name w:val="ListLabel 326"/>
    <w:qFormat/>
    <w:rPr>
      <w:rFonts w:cs="OpenSymbol"/>
      <w:u w:val="none"/>
    </w:rPr>
  </w:style>
  <w:style w:type="character" w:styleId="ListLabel327" w:customStyle="1">
    <w:name w:val="ListLabel 327"/>
    <w:qFormat/>
    <w:rPr>
      <w:rFonts w:cs="Wingdings"/>
      <w:u w:val="none"/>
    </w:rPr>
  </w:style>
  <w:style w:type="character" w:styleId="ListLabel328" w:customStyle="1">
    <w:name w:val="ListLabel 328"/>
    <w:qFormat/>
    <w:rPr>
      <w:rFonts w:cs="Wingdings 2"/>
      <w:u w:val="none"/>
    </w:rPr>
  </w:style>
  <w:style w:type="character" w:styleId="ListLabel329" w:customStyle="1">
    <w:name w:val="ListLabel 329"/>
    <w:qFormat/>
    <w:rPr>
      <w:rFonts w:cs="OpenSymbol"/>
      <w:u w:val="none"/>
    </w:rPr>
  </w:style>
  <w:style w:type="character" w:styleId="ListLabel330" w:customStyle="1">
    <w:name w:val="ListLabel 330"/>
    <w:qFormat/>
    <w:rPr>
      <w:rFonts w:ascii="Consolas" w:hAnsi="Consolas" w:cs="Noto Sans Symbols"/>
      <w:sz w:val="20"/>
    </w:rPr>
  </w:style>
  <w:style w:type="character" w:styleId="ListLabel331" w:customStyle="1">
    <w:name w:val="ListLabel 331"/>
    <w:qFormat/>
    <w:rPr>
      <w:rFonts w:cs="Courier New"/>
    </w:rPr>
  </w:style>
  <w:style w:type="character" w:styleId="ListLabel332" w:customStyle="1">
    <w:name w:val="ListLabel 332"/>
    <w:qFormat/>
    <w:rPr>
      <w:rFonts w:cs="Noto Sans Symbols"/>
    </w:rPr>
  </w:style>
  <w:style w:type="character" w:styleId="ListLabel333" w:customStyle="1">
    <w:name w:val="ListLabel 333"/>
    <w:qFormat/>
    <w:rPr>
      <w:rFonts w:cs="Noto Sans Symbols"/>
    </w:rPr>
  </w:style>
  <w:style w:type="character" w:styleId="ListLabel334" w:customStyle="1">
    <w:name w:val="ListLabel 334"/>
    <w:qFormat/>
    <w:rPr>
      <w:rFonts w:cs="Courier New"/>
    </w:rPr>
  </w:style>
  <w:style w:type="character" w:styleId="ListLabel335" w:customStyle="1">
    <w:name w:val="ListLabel 335"/>
    <w:qFormat/>
    <w:rPr>
      <w:rFonts w:cs="Noto Sans Symbols"/>
    </w:rPr>
  </w:style>
  <w:style w:type="character" w:styleId="ListLabel336" w:customStyle="1">
    <w:name w:val="ListLabel 336"/>
    <w:qFormat/>
    <w:rPr>
      <w:rFonts w:cs="Noto Sans Symbols"/>
    </w:rPr>
  </w:style>
  <w:style w:type="character" w:styleId="ListLabel337" w:customStyle="1">
    <w:name w:val="ListLabel 337"/>
    <w:qFormat/>
    <w:rPr>
      <w:rFonts w:cs="Courier New"/>
    </w:rPr>
  </w:style>
  <w:style w:type="character" w:styleId="ListLabel338" w:customStyle="1">
    <w:name w:val="ListLabel 338"/>
    <w:qFormat/>
    <w:rPr>
      <w:rFonts w:cs="Noto Sans Symbols"/>
    </w:rPr>
  </w:style>
  <w:style w:type="character" w:styleId="ListLabel339" w:customStyle="1">
    <w:name w:val="ListLabel 339"/>
    <w:qFormat/>
    <w:rPr>
      <w:rFonts w:ascii="Calibri" w:hAnsi="Calibri" w:cs="Noto Sans Symbols"/>
    </w:rPr>
  </w:style>
  <w:style w:type="character" w:styleId="ListLabel340" w:customStyle="1">
    <w:name w:val="ListLabel 340"/>
    <w:qFormat/>
    <w:rPr>
      <w:rFonts w:cs="Courier New"/>
    </w:rPr>
  </w:style>
  <w:style w:type="character" w:styleId="ListLabel341" w:customStyle="1">
    <w:name w:val="ListLabel 341"/>
    <w:qFormat/>
    <w:rPr>
      <w:rFonts w:cs="Noto Sans Symbols"/>
    </w:rPr>
  </w:style>
  <w:style w:type="character" w:styleId="ListLabel342" w:customStyle="1">
    <w:name w:val="ListLabel 342"/>
    <w:qFormat/>
    <w:rPr>
      <w:rFonts w:cs="Noto Sans Symbols"/>
    </w:rPr>
  </w:style>
  <w:style w:type="character" w:styleId="ListLabel343" w:customStyle="1">
    <w:name w:val="ListLabel 343"/>
    <w:qFormat/>
    <w:rPr>
      <w:rFonts w:cs="Courier New"/>
    </w:rPr>
  </w:style>
  <w:style w:type="character" w:styleId="ListLabel344" w:customStyle="1">
    <w:name w:val="ListLabel 344"/>
    <w:qFormat/>
    <w:rPr>
      <w:rFonts w:cs="Noto Sans Symbols"/>
    </w:rPr>
  </w:style>
  <w:style w:type="character" w:styleId="ListLabel345" w:customStyle="1">
    <w:name w:val="ListLabel 345"/>
    <w:qFormat/>
    <w:rPr>
      <w:rFonts w:cs="Noto Sans Symbols"/>
    </w:rPr>
  </w:style>
  <w:style w:type="character" w:styleId="ListLabel346" w:customStyle="1">
    <w:name w:val="ListLabel 346"/>
    <w:qFormat/>
    <w:rPr>
      <w:rFonts w:cs="Courier New"/>
    </w:rPr>
  </w:style>
  <w:style w:type="character" w:styleId="ListLabel347" w:customStyle="1">
    <w:name w:val="ListLabel 347"/>
    <w:qFormat/>
    <w:rPr>
      <w:rFonts w:cs="Noto Sans Symbols"/>
    </w:rPr>
  </w:style>
  <w:style w:type="character" w:styleId="ListLabel348" w:customStyle="1">
    <w:name w:val="ListLabel 348"/>
    <w:qFormat/>
    <w:rPr>
      <w:rFonts w:cs="Arial"/>
    </w:rPr>
  </w:style>
  <w:style w:type="character" w:styleId="ListLabel349" w:customStyle="1">
    <w:name w:val="ListLabel 349"/>
    <w:qFormat/>
    <w:rPr>
      <w:rFonts w:cs="Arial"/>
    </w:rPr>
  </w:style>
  <w:style w:type="character" w:styleId="ListLabel350" w:customStyle="1">
    <w:name w:val="ListLabel 350"/>
    <w:qFormat/>
    <w:rPr>
      <w:rFonts w:cs="Arial"/>
    </w:rPr>
  </w:style>
  <w:style w:type="character" w:styleId="ListLabel351" w:customStyle="1">
    <w:name w:val="ListLabel 351"/>
    <w:qFormat/>
    <w:rPr>
      <w:rFonts w:cs="Arial"/>
    </w:rPr>
  </w:style>
  <w:style w:type="character" w:styleId="ListLabel352" w:customStyle="1">
    <w:name w:val="ListLabel 352"/>
    <w:qFormat/>
    <w:rPr>
      <w:rFonts w:cs="Arial"/>
    </w:rPr>
  </w:style>
  <w:style w:type="character" w:styleId="ListLabel353" w:customStyle="1">
    <w:name w:val="ListLabel 353"/>
    <w:qFormat/>
    <w:rPr>
      <w:rFonts w:cs="Arial"/>
    </w:rPr>
  </w:style>
  <w:style w:type="character" w:styleId="ListLabel354" w:customStyle="1">
    <w:name w:val="ListLabel 354"/>
    <w:qFormat/>
    <w:rPr>
      <w:rFonts w:cs="Arial"/>
    </w:rPr>
  </w:style>
  <w:style w:type="character" w:styleId="ListLabel355" w:customStyle="1">
    <w:name w:val="ListLabel 355"/>
    <w:qFormat/>
    <w:rPr>
      <w:rFonts w:cs="Arial"/>
    </w:rPr>
  </w:style>
  <w:style w:type="character" w:styleId="ListLabel356" w:customStyle="1">
    <w:name w:val="ListLabel 356"/>
    <w:qFormat/>
    <w:rPr>
      <w:rFonts w:cs="Arial"/>
    </w:rPr>
  </w:style>
  <w:style w:type="character" w:styleId="ListLabel357" w:customStyle="1">
    <w:name w:val="ListLabel 357"/>
    <w:qFormat/>
    <w:rPr>
      <w:rFonts w:ascii="Calibri" w:hAnsi="Calibri" w:cs="Noto Sans Symbols"/>
    </w:rPr>
  </w:style>
  <w:style w:type="character" w:styleId="ListLabel358" w:customStyle="1">
    <w:name w:val="ListLabel 358"/>
    <w:qFormat/>
    <w:rPr>
      <w:rFonts w:cs="Courier New"/>
    </w:rPr>
  </w:style>
  <w:style w:type="character" w:styleId="ListLabel359" w:customStyle="1">
    <w:name w:val="ListLabel 359"/>
    <w:qFormat/>
    <w:rPr>
      <w:rFonts w:cs="Noto Sans Symbols"/>
    </w:rPr>
  </w:style>
  <w:style w:type="character" w:styleId="ListLabel360" w:customStyle="1">
    <w:name w:val="ListLabel 360"/>
    <w:qFormat/>
    <w:rPr>
      <w:rFonts w:cs="Noto Sans Symbols"/>
    </w:rPr>
  </w:style>
  <w:style w:type="character" w:styleId="ListLabel361" w:customStyle="1">
    <w:name w:val="ListLabel 361"/>
    <w:qFormat/>
    <w:rPr>
      <w:rFonts w:cs="Courier New"/>
    </w:rPr>
  </w:style>
  <w:style w:type="character" w:styleId="ListLabel362" w:customStyle="1">
    <w:name w:val="ListLabel 362"/>
    <w:qFormat/>
    <w:rPr>
      <w:rFonts w:cs="Noto Sans Symbols"/>
    </w:rPr>
  </w:style>
  <w:style w:type="character" w:styleId="ListLabel363" w:customStyle="1">
    <w:name w:val="ListLabel 363"/>
    <w:qFormat/>
    <w:rPr>
      <w:rFonts w:cs="Noto Sans Symbols"/>
    </w:rPr>
  </w:style>
  <w:style w:type="character" w:styleId="ListLabel364" w:customStyle="1">
    <w:name w:val="ListLabel 364"/>
    <w:qFormat/>
    <w:rPr>
      <w:rFonts w:cs="Courier New"/>
    </w:rPr>
  </w:style>
  <w:style w:type="character" w:styleId="ListLabel365" w:customStyle="1">
    <w:name w:val="ListLabel 365"/>
    <w:qFormat/>
    <w:rPr>
      <w:rFonts w:cs="Noto Sans Symbols"/>
    </w:rPr>
  </w:style>
  <w:style w:type="character" w:styleId="ListLabel366" w:customStyle="1">
    <w:name w:val="ListLabel 366"/>
    <w:qFormat/>
    <w:rPr>
      <w:rFonts w:ascii="Arial" w:hAnsi="Arial" w:cs="Noto Sans Symbols"/>
      <w:b w:val="false"/>
      <w:sz w:val="20"/>
    </w:rPr>
  </w:style>
  <w:style w:type="character" w:styleId="ListLabel367" w:customStyle="1">
    <w:name w:val="ListLabel 367"/>
    <w:qFormat/>
    <w:rPr>
      <w:rFonts w:cs="Courier New"/>
    </w:rPr>
  </w:style>
  <w:style w:type="character" w:styleId="ListLabel368" w:customStyle="1">
    <w:name w:val="ListLabel 368"/>
    <w:qFormat/>
    <w:rPr>
      <w:rFonts w:cs="Noto Sans Symbols"/>
    </w:rPr>
  </w:style>
  <w:style w:type="character" w:styleId="ListLabel369" w:customStyle="1">
    <w:name w:val="ListLabel 369"/>
    <w:qFormat/>
    <w:rPr>
      <w:rFonts w:cs="Noto Sans Symbols"/>
    </w:rPr>
  </w:style>
  <w:style w:type="character" w:styleId="ListLabel370" w:customStyle="1">
    <w:name w:val="ListLabel 370"/>
    <w:qFormat/>
    <w:rPr>
      <w:rFonts w:cs="Courier New"/>
    </w:rPr>
  </w:style>
  <w:style w:type="character" w:styleId="ListLabel371" w:customStyle="1">
    <w:name w:val="ListLabel 371"/>
    <w:qFormat/>
    <w:rPr>
      <w:rFonts w:cs="Noto Sans Symbols"/>
    </w:rPr>
  </w:style>
  <w:style w:type="character" w:styleId="ListLabel372" w:customStyle="1">
    <w:name w:val="ListLabel 372"/>
    <w:qFormat/>
    <w:rPr>
      <w:rFonts w:cs="Noto Sans Symbols"/>
    </w:rPr>
  </w:style>
  <w:style w:type="character" w:styleId="ListLabel373" w:customStyle="1">
    <w:name w:val="ListLabel 373"/>
    <w:qFormat/>
    <w:rPr>
      <w:rFonts w:cs="Courier New"/>
    </w:rPr>
  </w:style>
  <w:style w:type="character" w:styleId="ListLabel374" w:customStyle="1">
    <w:name w:val="ListLabel 374"/>
    <w:qFormat/>
    <w:rPr>
      <w:rFonts w:cs="Noto Sans Symbols"/>
    </w:rPr>
  </w:style>
  <w:style w:type="character" w:styleId="ListLabel375" w:customStyle="1">
    <w:name w:val="ListLabel 375"/>
    <w:qFormat/>
    <w:rPr>
      <w:rFonts w:ascii="Times New Roman" w:hAnsi="Times New Roman" w:cs="Noto Sans Symbols"/>
    </w:rPr>
  </w:style>
  <w:style w:type="character" w:styleId="ListLabel376" w:customStyle="1">
    <w:name w:val="ListLabel 376"/>
    <w:qFormat/>
    <w:rPr>
      <w:rFonts w:ascii="Times New Roman" w:hAnsi="Times New Roman" w:cs="Courier New"/>
    </w:rPr>
  </w:style>
  <w:style w:type="character" w:styleId="ListLabel377" w:customStyle="1">
    <w:name w:val="ListLabel 377"/>
    <w:qFormat/>
    <w:rPr>
      <w:rFonts w:cs="Noto Sans Symbols"/>
    </w:rPr>
  </w:style>
  <w:style w:type="character" w:styleId="ListLabel378" w:customStyle="1">
    <w:name w:val="ListLabel 378"/>
    <w:qFormat/>
    <w:rPr>
      <w:rFonts w:cs="Noto Sans Symbols"/>
    </w:rPr>
  </w:style>
  <w:style w:type="character" w:styleId="ListLabel379" w:customStyle="1">
    <w:name w:val="ListLabel 379"/>
    <w:qFormat/>
    <w:rPr>
      <w:rFonts w:cs="Courier New"/>
    </w:rPr>
  </w:style>
  <w:style w:type="character" w:styleId="ListLabel380" w:customStyle="1">
    <w:name w:val="ListLabel 380"/>
    <w:qFormat/>
    <w:rPr>
      <w:rFonts w:cs="Noto Sans Symbols"/>
    </w:rPr>
  </w:style>
  <w:style w:type="character" w:styleId="ListLabel381" w:customStyle="1">
    <w:name w:val="ListLabel 381"/>
    <w:qFormat/>
    <w:rPr>
      <w:rFonts w:cs="Noto Sans Symbols"/>
    </w:rPr>
  </w:style>
  <w:style w:type="character" w:styleId="ListLabel382" w:customStyle="1">
    <w:name w:val="ListLabel 382"/>
    <w:qFormat/>
    <w:rPr>
      <w:rFonts w:cs="Courier New"/>
    </w:rPr>
  </w:style>
  <w:style w:type="character" w:styleId="ListLabel383" w:customStyle="1">
    <w:name w:val="ListLabel 383"/>
    <w:qFormat/>
    <w:rPr>
      <w:rFonts w:cs="Noto Sans Symbols"/>
    </w:rPr>
  </w:style>
  <w:style w:type="character" w:styleId="ListLabel384" w:customStyle="1">
    <w:name w:val="ListLabel 384"/>
    <w:qFormat/>
    <w:rPr>
      <w:rFonts w:ascii="Calibri" w:hAnsi="Calibri" w:cs="Noto Sans Symbols"/>
    </w:rPr>
  </w:style>
  <w:style w:type="character" w:styleId="ListLabel385" w:customStyle="1">
    <w:name w:val="ListLabel 385"/>
    <w:qFormat/>
    <w:rPr>
      <w:rFonts w:cs="Courier New"/>
    </w:rPr>
  </w:style>
  <w:style w:type="character" w:styleId="ListLabel386" w:customStyle="1">
    <w:name w:val="ListLabel 386"/>
    <w:qFormat/>
    <w:rPr>
      <w:rFonts w:cs="Noto Sans Symbols"/>
    </w:rPr>
  </w:style>
  <w:style w:type="character" w:styleId="ListLabel387" w:customStyle="1">
    <w:name w:val="ListLabel 387"/>
    <w:qFormat/>
    <w:rPr>
      <w:rFonts w:cs="Noto Sans Symbols"/>
    </w:rPr>
  </w:style>
  <w:style w:type="character" w:styleId="ListLabel388" w:customStyle="1">
    <w:name w:val="ListLabel 388"/>
    <w:qFormat/>
    <w:rPr>
      <w:rFonts w:cs="Courier New"/>
    </w:rPr>
  </w:style>
  <w:style w:type="character" w:styleId="ListLabel389" w:customStyle="1">
    <w:name w:val="ListLabel 389"/>
    <w:qFormat/>
    <w:rPr>
      <w:rFonts w:cs="Noto Sans Symbols"/>
    </w:rPr>
  </w:style>
  <w:style w:type="character" w:styleId="ListLabel390" w:customStyle="1">
    <w:name w:val="ListLabel 390"/>
    <w:qFormat/>
    <w:rPr>
      <w:rFonts w:cs="Noto Sans Symbols"/>
    </w:rPr>
  </w:style>
  <w:style w:type="character" w:styleId="ListLabel391" w:customStyle="1">
    <w:name w:val="ListLabel 391"/>
    <w:qFormat/>
    <w:rPr>
      <w:rFonts w:cs="Courier New"/>
    </w:rPr>
  </w:style>
  <w:style w:type="character" w:styleId="ListLabel392" w:customStyle="1">
    <w:name w:val="ListLabel 392"/>
    <w:qFormat/>
    <w:rPr>
      <w:rFonts w:cs="Noto Sans Symbols"/>
    </w:rPr>
  </w:style>
  <w:style w:type="character" w:styleId="ListLabel393" w:customStyle="1">
    <w:name w:val="ListLabel 393"/>
    <w:qFormat/>
    <w:rPr>
      <w:rFonts w:cs="Noto Sans Symbols"/>
    </w:rPr>
  </w:style>
  <w:style w:type="character" w:styleId="ListLabel394" w:customStyle="1">
    <w:name w:val="ListLabel 394"/>
    <w:qFormat/>
    <w:rPr>
      <w:rFonts w:cs="Courier New"/>
    </w:rPr>
  </w:style>
  <w:style w:type="character" w:styleId="ListLabel395" w:customStyle="1">
    <w:name w:val="ListLabel 395"/>
    <w:qFormat/>
    <w:rPr>
      <w:rFonts w:cs="Noto Sans Symbols"/>
    </w:rPr>
  </w:style>
  <w:style w:type="character" w:styleId="ListLabel396" w:customStyle="1">
    <w:name w:val="ListLabel 396"/>
    <w:qFormat/>
    <w:rPr>
      <w:rFonts w:cs="Noto Sans Symbols"/>
    </w:rPr>
  </w:style>
  <w:style w:type="character" w:styleId="ListLabel397" w:customStyle="1">
    <w:name w:val="ListLabel 397"/>
    <w:qFormat/>
    <w:rPr>
      <w:rFonts w:cs="Courier New"/>
    </w:rPr>
  </w:style>
  <w:style w:type="character" w:styleId="ListLabel398" w:customStyle="1">
    <w:name w:val="ListLabel 398"/>
    <w:qFormat/>
    <w:rPr>
      <w:rFonts w:cs="Noto Sans Symbols"/>
    </w:rPr>
  </w:style>
  <w:style w:type="character" w:styleId="ListLabel399" w:customStyle="1">
    <w:name w:val="ListLabel 399"/>
    <w:qFormat/>
    <w:rPr>
      <w:rFonts w:cs="Noto Sans Symbols"/>
    </w:rPr>
  </w:style>
  <w:style w:type="character" w:styleId="ListLabel400" w:customStyle="1">
    <w:name w:val="ListLabel 400"/>
    <w:qFormat/>
    <w:rPr>
      <w:rFonts w:cs="Courier New"/>
    </w:rPr>
  </w:style>
  <w:style w:type="character" w:styleId="ListLabel401" w:customStyle="1">
    <w:name w:val="ListLabel 401"/>
    <w:qFormat/>
    <w:rPr>
      <w:rFonts w:cs="Noto Sans Symbols"/>
    </w:rPr>
  </w:style>
  <w:style w:type="character" w:styleId="ListLabel402" w:customStyle="1">
    <w:name w:val="ListLabel 402"/>
    <w:qFormat/>
    <w:rPr>
      <w:rFonts w:cs="Noto Sans Symbols"/>
    </w:rPr>
  </w:style>
  <w:style w:type="character" w:styleId="ListLabel403" w:customStyle="1">
    <w:name w:val="ListLabel 403"/>
    <w:qFormat/>
    <w:rPr>
      <w:rFonts w:cs="Courier New"/>
    </w:rPr>
  </w:style>
  <w:style w:type="character" w:styleId="ListLabel404" w:customStyle="1">
    <w:name w:val="ListLabel 404"/>
    <w:qFormat/>
    <w:rPr>
      <w:rFonts w:cs="Noto Sans Symbols"/>
    </w:rPr>
  </w:style>
  <w:style w:type="character" w:styleId="ListLabel405" w:customStyle="1">
    <w:name w:val="ListLabel 405"/>
    <w:qFormat/>
    <w:rPr>
      <w:rFonts w:cs="Noto Sans Symbols"/>
    </w:rPr>
  </w:style>
  <w:style w:type="character" w:styleId="ListLabel406" w:customStyle="1">
    <w:name w:val="ListLabel 406"/>
    <w:qFormat/>
    <w:rPr>
      <w:rFonts w:cs="Courier New"/>
    </w:rPr>
  </w:style>
  <w:style w:type="character" w:styleId="ListLabel407" w:customStyle="1">
    <w:name w:val="ListLabel 407"/>
    <w:qFormat/>
    <w:rPr>
      <w:rFonts w:cs="Noto Sans Symbols"/>
    </w:rPr>
  </w:style>
  <w:style w:type="character" w:styleId="ListLabel408" w:customStyle="1">
    <w:name w:val="ListLabel 408"/>
    <w:qFormat/>
    <w:rPr>
      <w:rFonts w:cs="Noto Sans Symbols"/>
    </w:rPr>
  </w:style>
  <w:style w:type="character" w:styleId="ListLabel409" w:customStyle="1">
    <w:name w:val="ListLabel 409"/>
    <w:qFormat/>
    <w:rPr>
      <w:rFonts w:cs="Courier New"/>
    </w:rPr>
  </w:style>
  <w:style w:type="character" w:styleId="ListLabel410" w:customStyle="1">
    <w:name w:val="ListLabel 410"/>
    <w:qFormat/>
    <w:rPr>
      <w:rFonts w:cs="Noto Sans Symbols"/>
    </w:rPr>
  </w:style>
  <w:style w:type="character" w:styleId="ListLabel411" w:customStyle="1">
    <w:name w:val="ListLabel 411"/>
    <w:qFormat/>
    <w:rPr>
      <w:b/>
      <w:i w:val="false"/>
      <w:sz w:val="24"/>
      <w:szCs w:val="24"/>
    </w:rPr>
  </w:style>
  <w:style w:type="character" w:styleId="ListLabel412" w:customStyle="1">
    <w:name w:val="ListLabel 412"/>
    <w:qFormat/>
    <w:rPr>
      <w:rFonts w:cs="Wingdings"/>
      <w:u w:val="none"/>
    </w:rPr>
  </w:style>
  <w:style w:type="character" w:styleId="ListLabel413" w:customStyle="1">
    <w:name w:val="ListLabel 413"/>
    <w:qFormat/>
    <w:rPr>
      <w:rFonts w:cs="Wingdings 2"/>
      <w:u w:val="none"/>
    </w:rPr>
  </w:style>
  <w:style w:type="character" w:styleId="ListLabel414" w:customStyle="1">
    <w:name w:val="ListLabel 414"/>
    <w:qFormat/>
    <w:rPr>
      <w:rFonts w:cs="OpenSymbol"/>
      <w:u w:val="none"/>
    </w:rPr>
  </w:style>
  <w:style w:type="character" w:styleId="ListLabel415" w:customStyle="1">
    <w:name w:val="ListLabel 415"/>
    <w:qFormat/>
    <w:rPr>
      <w:rFonts w:cs="Wingdings"/>
      <w:u w:val="none"/>
    </w:rPr>
  </w:style>
  <w:style w:type="character" w:styleId="ListLabel416" w:customStyle="1">
    <w:name w:val="ListLabel 416"/>
    <w:qFormat/>
    <w:rPr>
      <w:rFonts w:cs="Wingdings 2"/>
      <w:u w:val="none"/>
    </w:rPr>
  </w:style>
  <w:style w:type="character" w:styleId="ListLabel417" w:customStyle="1">
    <w:name w:val="ListLabel 417"/>
    <w:qFormat/>
    <w:rPr>
      <w:rFonts w:cs="OpenSymbol"/>
      <w:u w:val="none"/>
    </w:rPr>
  </w:style>
  <w:style w:type="character" w:styleId="ListLabel418" w:customStyle="1">
    <w:name w:val="ListLabel 418"/>
    <w:qFormat/>
    <w:rPr>
      <w:rFonts w:cs="Wingdings"/>
      <w:u w:val="none"/>
    </w:rPr>
  </w:style>
  <w:style w:type="character" w:styleId="ListLabel419" w:customStyle="1">
    <w:name w:val="ListLabel 419"/>
    <w:qFormat/>
    <w:rPr>
      <w:rFonts w:cs="Wingdings 2"/>
      <w:u w:val="none"/>
    </w:rPr>
  </w:style>
  <w:style w:type="character" w:styleId="ListLabel420" w:customStyle="1">
    <w:name w:val="ListLabel 420"/>
    <w:qFormat/>
    <w:rPr>
      <w:rFonts w:cs="OpenSymbol"/>
      <w:u w:val="none"/>
    </w:rPr>
  </w:style>
  <w:style w:type="character" w:styleId="ListLabel421" w:customStyle="1">
    <w:name w:val="ListLabel 421"/>
    <w:qFormat/>
    <w:rPr>
      <w:rFonts w:ascii="Calibri" w:hAnsi="Calibri" w:cs="Noto Sans Symbols"/>
    </w:rPr>
  </w:style>
  <w:style w:type="character" w:styleId="ListLabel422" w:customStyle="1">
    <w:name w:val="ListLabel 422"/>
    <w:qFormat/>
    <w:rPr>
      <w:rFonts w:cs="Courier New"/>
    </w:rPr>
  </w:style>
  <w:style w:type="character" w:styleId="ListLabel423" w:customStyle="1">
    <w:name w:val="ListLabel 423"/>
    <w:qFormat/>
    <w:rPr>
      <w:rFonts w:cs="Noto Sans Symbols"/>
    </w:rPr>
  </w:style>
  <w:style w:type="character" w:styleId="ListLabel424" w:customStyle="1">
    <w:name w:val="ListLabel 424"/>
    <w:qFormat/>
    <w:rPr>
      <w:rFonts w:cs="Noto Sans Symbols"/>
    </w:rPr>
  </w:style>
  <w:style w:type="character" w:styleId="ListLabel425" w:customStyle="1">
    <w:name w:val="ListLabel 425"/>
    <w:qFormat/>
    <w:rPr>
      <w:rFonts w:cs="Courier New"/>
    </w:rPr>
  </w:style>
  <w:style w:type="character" w:styleId="ListLabel426" w:customStyle="1">
    <w:name w:val="ListLabel 426"/>
    <w:qFormat/>
    <w:rPr>
      <w:rFonts w:cs="Noto Sans Symbols"/>
    </w:rPr>
  </w:style>
  <w:style w:type="character" w:styleId="ListLabel427" w:customStyle="1">
    <w:name w:val="ListLabel 427"/>
    <w:qFormat/>
    <w:rPr>
      <w:rFonts w:cs="Noto Sans Symbols"/>
    </w:rPr>
  </w:style>
  <w:style w:type="character" w:styleId="ListLabel428" w:customStyle="1">
    <w:name w:val="ListLabel 428"/>
    <w:qFormat/>
    <w:rPr>
      <w:rFonts w:cs="Courier New"/>
    </w:rPr>
  </w:style>
  <w:style w:type="character" w:styleId="ListLabel429" w:customStyle="1">
    <w:name w:val="ListLabel 429"/>
    <w:qFormat/>
    <w:rPr>
      <w:rFonts w:cs="Noto Sans Symbols"/>
    </w:rPr>
  </w:style>
  <w:style w:type="character" w:styleId="ListLabel430" w:customStyle="1">
    <w:name w:val="ListLabel 430"/>
    <w:qFormat/>
    <w:rPr>
      <w:rFonts w:ascii="Calibri" w:hAnsi="Calibri"/>
      <w:sz w:val="22"/>
      <w:u w:val="none"/>
    </w:rPr>
  </w:style>
  <w:style w:type="character" w:styleId="ListLabel431" w:customStyle="1">
    <w:name w:val="ListLabel 431"/>
    <w:qFormat/>
    <w:rPr>
      <w:u w:val="none"/>
    </w:rPr>
  </w:style>
  <w:style w:type="character" w:styleId="ListLabel432" w:customStyle="1">
    <w:name w:val="ListLabel 432"/>
    <w:qFormat/>
    <w:rPr>
      <w:u w:val="none"/>
    </w:rPr>
  </w:style>
  <w:style w:type="character" w:styleId="ListLabel433" w:customStyle="1">
    <w:name w:val="ListLabel 433"/>
    <w:qFormat/>
    <w:rPr>
      <w:u w:val="none"/>
    </w:rPr>
  </w:style>
  <w:style w:type="character" w:styleId="ListLabel434" w:customStyle="1">
    <w:name w:val="ListLabel 434"/>
    <w:qFormat/>
    <w:rPr>
      <w:u w:val="none"/>
    </w:rPr>
  </w:style>
  <w:style w:type="character" w:styleId="ListLabel435" w:customStyle="1">
    <w:name w:val="ListLabel 435"/>
    <w:qFormat/>
    <w:rPr>
      <w:u w:val="none"/>
    </w:rPr>
  </w:style>
  <w:style w:type="character" w:styleId="ListLabel436" w:customStyle="1">
    <w:name w:val="ListLabel 436"/>
    <w:qFormat/>
    <w:rPr>
      <w:u w:val="none"/>
    </w:rPr>
  </w:style>
  <w:style w:type="character" w:styleId="ListLabel437" w:customStyle="1">
    <w:name w:val="ListLabel 437"/>
    <w:qFormat/>
    <w:rPr>
      <w:u w:val="none"/>
    </w:rPr>
  </w:style>
  <w:style w:type="character" w:styleId="ListLabel438" w:customStyle="1">
    <w:name w:val="ListLabel 438"/>
    <w:qFormat/>
    <w:rPr>
      <w:u w:val="none"/>
    </w:rPr>
  </w:style>
  <w:style w:type="character" w:styleId="ListLabel439" w:customStyle="1">
    <w:name w:val="ListLabel 439"/>
    <w:qFormat/>
    <w:rPr>
      <w:rFonts w:cs="Wingdings"/>
      <w:u w:val="none"/>
    </w:rPr>
  </w:style>
  <w:style w:type="character" w:styleId="ListLabel440" w:customStyle="1">
    <w:name w:val="ListLabel 440"/>
    <w:qFormat/>
    <w:rPr>
      <w:rFonts w:cs="Wingdings 2"/>
      <w:u w:val="none"/>
    </w:rPr>
  </w:style>
  <w:style w:type="character" w:styleId="ListLabel441" w:customStyle="1">
    <w:name w:val="ListLabel 441"/>
    <w:qFormat/>
    <w:rPr>
      <w:rFonts w:cs="OpenSymbol"/>
      <w:u w:val="none"/>
    </w:rPr>
  </w:style>
  <w:style w:type="character" w:styleId="ListLabel442" w:customStyle="1">
    <w:name w:val="ListLabel 442"/>
    <w:qFormat/>
    <w:rPr>
      <w:rFonts w:cs="Wingdings"/>
      <w:u w:val="none"/>
    </w:rPr>
  </w:style>
  <w:style w:type="character" w:styleId="ListLabel443" w:customStyle="1">
    <w:name w:val="ListLabel 443"/>
    <w:qFormat/>
    <w:rPr>
      <w:rFonts w:cs="Wingdings 2"/>
      <w:u w:val="none"/>
    </w:rPr>
  </w:style>
  <w:style w:type="character" w:styleId="ListLabel444" w:customStyle="1">
    <w:name w:val="ListLabel 444"/>
    <w:qFormat/>
    <w:rPr>
      <w:rFonts w:cs="OpenSymbol"/>
      <w:u w:val="none"/>
    </w:rPr>
  </w:style>
  <w:style w:type="character" w:styleId="ListLabel445" w:customStyle="1">
    <w:name w:val="ListLabel 445"/>
    <w:qFormat/>
    <w:rPr>
      <w:rFonts w:cs="Wingdings"/>
      <w:u w:val="none"/>
    </w:rPr>
  </w:style>
  <w:style w:type="character" w:styleId="ListLabel446" w:customStyle="1">
    <w:name w:val="ListLabel 446"/>
    <w:qFormat/>
    <w:rPr>
      <w:rFonts w:cs="Wingdings 2"/>
      <w:u w:val="none"/>
    </w:rPr>
  </w:style>
  <w:style w:type="character" w:styleId="ListLabel447" w:customStyle="1">
    <w:name w:val="ListLabel 447"/>
    <w:qFormat/>
    <w:rPr>
      <w:rFonts w:cs="OpenSymbol"/>
      <w:u w:val="none"/>
    </w:rPr>
  </w:style>
  <w:style w:type="character" w:styleId="ListLabel448" w:customStyle="1">
    <w:name w:val="ListLabel 448"/>
    <w:qFormat/>
    <w:rPr>
      <w:rFonts w:ascii="Calibri" w:hAnsi="Calibri" w:cs="Wingdings"/>
      <w:u w:val="none"/>
    </w:rPr>
  </w:style>
  <w:style w:type="character" w:styleId="ListLabel449" w:customStyle="1">
    <w:name w:val="ListLabel 449"/>
    <w:qFormat/>
    <w:rPr>
      <w:rFonts w:cs="Wingdings 2"/>
      <w:u w:val="none"/>
    </w:rPr>
  </w:style>
  <w:style w:type="character" w:styleId="ListLabel450" w:customStyle="1">
    <w:name w:val="ListLabel 450"/>
    <w:qFormat/>
    <w:rPr>
      <w:rFonts w:cs="OpenSymbol"/>
      <w:u w:val="none"/>
    </w:rPr>
  </w:style>
  <w:style w:type="character" w:styleId="ListLabel451" w:customStyle="1">
    <w:name w:val="ListLabel 451"/>
    <w:qFormat/>
    <w:rPr>
      <w:rFonts w:cs="Wingdings"/>
      <w:u w:val="none"/>
    </w:rPr>
  </w:style>
  <w:style w:type="character" w:styleId="ListLabel452" w:customStyle="1">
    <w:name w:val="ListLabel 452"/>
    <w:qFormat/>
    <w:rPr>
      <w:rFonts w:cs="Wingdings 2"/>
      <w:u w:val="none"/>
    </w:rPr>
  </w:style>
  <w:style w:type="character" w:styleId="ListLabel453" w:customStyle="1">
    <w:name w:val="ListLabel 453"/>
    <w:qFormat/>
    <w:rPr>
      <w:rFonts w:cs="OpenSymbol"/>
      <w:u w:val="none"/>
    </w:rPr>
  </w:style>
  <w:style w:type="character" w:styleId="ListLabel454" w:customStyle="1">
    <w:name w:val="ListLabel 454"/>
    <w:qFormat/>
    <w:rPr>
      <w:rFonts w:cs="Wingdings"/>
      <w:u w:val="none"/>
    </w:rPr>
  </w:style>
  <w:style w:type="character" w:styleId="ListLabel455" w:customStyle="1">
    <w:name w:val="ListLabel 455"/>
    <w:qFormat/>
    <w:rPr>
      <w:rFonts w:cs="Wingdings 2"/>
      <w:u w:val="none"/>
    </w:rPr>
  </w:style>
  <w:style w:type="character" w:styleId="ListLabel456" w:customStyle="1">
    <w:name w:val="ListLabel 456"/>
    <w:qFormat/>
    <w:rPr>
      <w:rFonts w:cs="OpenSymbol"/>
      <w:u w:val="none"/>
    </w:rPr>
  </w:style>
  <w:style w:type="character" w:styleId="ListLabel457" w:customStyle="1">
    <w:name w:val="ListLabel 457"/>
    <w:qFormat/>
    <w:rPr>
      <w:rFonts w:cs="Wingdings"/>
      <w:u w:val="none"/>
    </w:rPr>
  </w:style>
  <w:style w:type="character" w:styleId="ListLabel458" w:customStyle="1">
    <w:name w:val="ListLabel 458"/>
    <w:qFormat/>
    <w:rPr>
      <w:rFonts w:cs="Wingdings 2"/>
      <w:u w:val="none"/>
    </w:rPr>
  </w:style>
  <w:style w:type="character" w:styleId="ListLabel459" w:customStyle="1">
    <w:name w:val="ListLabel 459"/>
    <w:qFormat/>
    <w:rPr>
      <w:rFonts w:cs="OpenSymbol"/>
      <w:u w:val="none"/>
    </w:rPr>
  </w:style>
  <w:style w:type="character" w:styleId="ListLabel460" w:customStyle="1">
    <w:name w:val="ListLabel 460"/>
    <w:qFormat/>
    <w:rPr>
      <w:rFonts w:cs="Wingdings"/>
      <w:u w:val="none"/>
    </w:rPr>
  </w:style>
  <w:style w:type="character" w:styleId="ListLabel461" w:customStyle="1">
    <w:name w:val="ListLabel 461"/>
    <w:qFormat/>
    <w:rPr>
      <w:rFonts w:cs="Wingdings 2"/>
      <w:u w:val="none"/>
    </w:rPr>
  </w:style>
  <w:style w:type="character" w:styleId="ListLabel462" w:customStyle="1">
    <w:name w:val="ListLabel 462"/>
    <w:qFormat/>
    <w:rPr>
      <w:rFonts w:cs="OpenSymbol"/>
      <w:u w:val="none"/>
    </w:rPr>
  </w:style>
  <w:style w:type="character" w:styleId="ListLabel463" w:customStyle="1">
    <w:name w:val="ListLabel 463"/>
    <w:qFormat/>
    <w:rPr>
      <w:rFonts w:cs="Wingdings"/>
      <w:u w:val="none"/>
    </w:rPr>
  </w:style>
  <w:style w:type="character" w:styleId="ListLabel464" w:customStyle="1">
    <w:name w:val="ListLabel 464"/>
    <w:qFormat/>
    <w:rPr>
      <w:rFonts w:cs="Wingdings 2"/>
      <w:u w:val="none"/>
    </w:rPr>
  </w:style>
  <w:style w:type="character" w:styleId="ListLabel465" w:customStyle="1">
    <w:name w:val="ListLabel 465"/>
    <w:qFormat/>
    <w:rPr>
      <w:rFonts w:cs="OpenSymbol"/>
      <w:u w:val="none"/>
    </w:rPr>
  </w:style>
  <w:style w:type="character" w:styleId="ListLabel466" w:customStyle="1">
    <w:name w:val="ListLabel 466"/>
    <w:qFormat/>
    <w:rPr>
      <w:rFonts w:ascii="Calibri" w:hAnsi="Calibri" w:cs="Wingdings"/>
      <w:u w:val="none"/>
    </w:rPr>
  </w:style>
  <w:style w:type="character" w:styleId="ListLabel467" w:customStyle="1">
    <w:name w:val="ListLabel 467"/>
    <w:qFormat/>
    <w:rPr>
      <w:rFonts w:cs="Wingdings 2"/>
      <w:u w:val="none"/>
    </w:rPr>
  </w:style>
  <w:style w:type="character" w:styleId="ListLabel468" w:customStyle="1">
    <w:name w:val="ListLabel 468"/>
    <w:qFormat/>
    <w:rPr>
      <w:rFonts w:cs="OpenSymbol"/>
      <w:u w:val="none"/>
    </w:rPr>
  </w:style>
  <w:style w:type="character" w:styleId="ListLabel469" w:customStyle="1">
    <w:name w:val="ListLabel 469"/>
    <w:qFormat/>
    <w:rPr>
      <w:rFonts w:cs="Wingdings"/>
      <w:u w:val="none"/>
    </w:rPr>
  </w:style>
  <w:style w:type="character" w:styleId="ListLabel470" w:customStyle="1">
    <w:name w:val="ListLabel 470"/>
    <w:qFormat/>
    <w:rPr>
      <w:rFonts w:cs="Wingdings 2"/>
      <w:u w:val="none"/>
    </w:rPr>
  </w:style>
  <w:style w:type="character" w:styleId="ListLabel471" w:customStyle="1">
    <w:name w:val="ListLabel 471"/>
    <w:qFormat/>
    <w:rPr>
      <w:rFonts w:cs="OpenSymbol"/>
      <w:u w:val="none"/>
    </w:rPr>
  </w:style>
  <w:style w:type="character" w:styleId="ListLabel472" w:customStyle="1">
    <w:name w:val="ListLabel 472"/>
    <w:qFormat/>
    <w:rPr>
      <w:rFonts w:cs="Wingdings"/>
      <w:u w:val="none"/>
    </w:rPr>
  </w:style>
  <w:style w:type="character" w:styleId="ListLabel473" w:customStyle="1">
    <w:name w:val="ListLabel 473"/>
    <w:qFormat/>
    <w:rPr>
      <w:rFonts w:cs="Wingdings 2"/>
      <w:u w:val="none"/>
    </w:rPr>
  </w:style>
  <w:style w:type="character" w:styleId="ListLabel474" w:customStyle="1">
    <w:name w:val="ListLabel 474"/>
    <w:qFormat/>
    <w:rPr>
      <w:rFonts w:cs="OpenSymbol"/>
      <w:u w:val="none"/>
    </w:rPr>
  </w:style>
  <w:style w:type="character" w:styleId="ListLabel475" w:customStyle="1">
    <w:name w:val="ListLabel 475"/>
    <w:qFormat/>
    <w:rPr>
      <w:rFonts w:cs="Wingdings"/>
      <w:u w:val="none"/>
    </w:rPr>
  </w:style>
  <w:style w:type="character" w:styleId="ListLabel476" w:customStyle="1">
    <w:name w:val="ListLabel 476"/>
    <w:qFormat/>
    <w:rPr>
      <w:rFonts w:cs="Wingdings 2"/>
      <w:u w:val="none"/>
    </w:rPr>
  </w:style>
  <w:style w:type="character" w:styleId="ListLabel477" w:customStyle="1">
    <w:name w:val="ListLabel 477"/>
    <w:qFormat/>
    <w:rPr>
      <w:rFonts w:cs="OpenSymbol"/>
      <w:u w:val="none"/>
    </w:rPr>
  </w:style>
  <w:style w:type="character" w:styleId="ListLabel478" w:customStyle="1">
    <w:name w:val="ListLabel 478"/>
    <w:qFormat/>
    <w:rPr>
      <w:rFonts w:cs="Wingdings"/>
      <w:u w:val="none"/>
    </w:rPr>
  </w:style>
  <w:style w:type="character" w:styleId="ListLabel479" w:customStyle="1">
    <w:name w:val="ListLabel 479"/>
    <w:qFormat/>
    <w:rPr>
      <w:rFonts w:cs="Wingdings 2"/>
      <w:u w:val="none"/>
    </w:rPr>
  </w:style>
  <w:style w:type="character" w:styleId="ListLabel480" w:customStyle="1">
    <w:name w:val="ListLabel 480"/>
    <w:qFormat/>
    <w:rPr>
      <w:rFonts w:cs="OpenSymbol"/>
      <w:u w:val="none"/>
    </w:rPr>
  </w:style>
  <w:style w:type="character" w:styleId="ListLabel481" w:customStyle="1">
    <w:name w:val="ListLabel 481"/>
    <w:qFormat/>
    <w:rPr>
      <w:rFonts w:cs="Wingdings"/>
      <w:u w:val="none"/>
    </w:rPr>
  </w:style>
  <w:style w:type="character" w:styleId="ListLabel482" w:customStyle="1">
    <w:name w:val="ListLabel 482"/>
    <w:qFormat/>
    <w:rPr>
      <w:rFonts w:cs="Wingdings 2"/>
      <w:u w:val="none"/>
    </w:rPr>
  </w:style>
  <w:style w:type="character" w:styleId="ListLabel483" w:customStyle="1">
    <w:name w:val="ListLabel 483"/>
    <w:qFormat/>
    <w:rPr>
      <w:rFonts w:cs="OpenSymbol"/>
      <w:u w:val="none"/>
    </w:rPr>
  </w:style>
  <w:style w:type="character" w:styleId="ListLabel484" w:customStyle="1">
    <w:name w:val="ListLabel 484"/>
    <w:qFormat/>
    <w:rPr>
      <w:rFonts w:ascii="Calibri" w:hAnsi="Calibri" w:cs="Wingdings"/>
      <w:u w:val="none"/>
    </w:rPr>
  </w:style>
  <w:style w:type="character" w:styleId="ListLabel485" w:customStyle="1">
    <w:name w:val="ListLabel 485"/>
    <w:qFormat/>
    <w:rPr>
      <w:rFonts w:cs="Wingdings 2"/>
      <w:u w:val="none"/>
    </w:rPr>
  </w:style>
  <w:style w:type="character" w:styleId="ListLabel486" w:customStyle="1">
    <w:name w:val="ListLabel 486"/>
    <w:qFormat/>
    <w:rPr>
      <w:rFonts w:cs="OpenSymbol"/>
      <w:u w:val="none"/>
    </w:rPr>
  </w:style>
  <w:style w:type="character" w:styleId="ListLabel487" w:customStyle="1">
    <w:name w:val="ListLabel 487"/>
    <w:qFormat/>
    <w:rPr>
      <w:rFonts w:cs="Wingdings"/>
      <w:u w:val="none"/>
    </w:rPr>
  </w:style>
  <w:style w:type="character" w:styleId="ListLabel488" w:customStyle="1">
    <w:name w:val="ListLabel 488"/>
    <w:qFormat/>
    <w:rPr>
      <w:rFonts w:cs="Wingdings 2"/>
      <w:u w:val="none"/>
    </w:rPr>
  </w:style>
  <w:style w:type="character" w:styleId="ListLabel489" w:customStyle="1">
    <w:name w:val="ListLabel 489"/>
    <w:qFormat/>
    <w:rPr>
      <w:rFonts w:cs="OpenSymbol"/>
      <w:u w:val="none"/>
    </w:rPr>
  </w:style>
  <w:style w:type="character" w:styleId="ListLabel490" w:customStyle="1">
    <w:name w:val="ListLabel 490"/>
    <w:qFormat/>
    <w:rPr>
      <w:rFonts w:cs="Wingdings"/>
      <w:u w:val="none"/>
    </w:rPr>
  </w:style>
  <w:style w:type="character" w:styleId="ListLabel491" w:customStyle="1">
    <w:name w:val="ListLabel 491"/>
    <w:qFormat/>
    <w:rPr>
      <w:rFonts w:cs="Wingdings 2"/>
      <w:u w:val="none"/>
    </w:rPr>
  </w:style>
  <w:style w:type="character" w:styleId="ListLabel492" w:customStyle="1">
    <w:name w:val="ListLabel 492"/>
    <w:qFormat/>
    <w:rPr>
      <w:rFonts w:cs="OpenSymbol"/>
      <w:u w:val="none"/>
    </w:rPr>
  </w:style>
  <w:style w:type="character" w:styleId="ListLabel493" w:customStyle="1">
    <w:name w:val="ListLabel 493"/>
    <w:qFormat/>
    <w:rPr>
      <w:rFonts w:ascii="Calibri" w:hAnsi="Calibri" w:cs="Noto Sans Symbols"/>
      <w:b w:val="false"/>
      <w:sz w:val="20"/>
    </w:rPr>
  </w:style>
  <w:style w:type="character" w:styleId="ListLabel494" w:customStyle="1">
    <w:name w:val="ListLabel 494"/>
    <w:qFormat/>
    <w:rPr>
      <w:rFonts w:ascii="Calibri" w:hAnsi="Calibri" w:cs="Courier New"/>
    </w:rPr>
  </w:style>
  <w:style w:type="character" w:styleId="ListLabel495" w:customStyle="1">
    <w:name w:val="ListLabel 495"/>
    <w:qFormat/>
    <w:rPr>
      <w:rFonts w:ascii="Calibri" w:hAnsi="Calibri" w:cs="Noto Sans Symbols"/>
    </w:rPr>
  </w:style>
  <w:style w:type="character" w:styleId="ListLabel496" w:customStyle="1">
    <w:name w:val="ListLabel 496"/>
    <w:qFormat/>
    <w:rPr>
      <w:rFonts w:cs="Noto Sans Symbols"/>
    </w:rPr>
  </w:style>
  <w:style w:type="character" w:styleId="ListLabel497" w:customStyle="1">
    <w:name w:val="ListLabel 497"/>
    <w:qFormat/>
    <w:rPr>
      <w:rFonts w:cs="Courier New"/>
    </w:rPr>
  </w:style>
  <w:style w:type="character" w:styleId="ListLabel498" w:customStyle="1">
    <w:name w:val="ListLabel 498"/>
    <w:qFormat/>
    <w:rPr>
      <w:rFonts w:cs="Noto Sans Symbols"/>
    </w:rPr>
  </w:style>
  <w:style w:type="character" w:styleId="ListLabel499" w:customStyle="1">
    <w:name w:val="ListLabel 499"/>
    <w:qFormat/>
    <w:rPr>
      <w:rFonts w:cs="Noto Sans Symbols"/>
    </w:rPr>
  </w:style>
  <w:style w:type="character" w:styleId="ListLabel500" w:customStyle="1">
    <w:name w:val="ListLabel 500"/>
    <w:qFormat/>
    <w:rPr>
      <w:rFonts w:cs="Courier New"/>
    </w:rPr>
  </w:style>
  <w:style w:type="character" w:styleId="ListLabel501" w:customStyle="1">
    <w:name w:val="ListLabel 501"/>
    <w:qFormat/>
    <w:rPr>
      <w:rFonts w:cs="Noto Sans Symbols"/>
    </w:rPr>
  </w:style>
  <w:style w:type="character" w:styleId="ListLabel502" w:customStyle="1">
    <w:name w:val="ListLabel 502"/>
    <w:qFormat/>
    <w:rPr>
      <w:color w:val="1155CC"/>
      <w:u w:val="single"/>
    </w:rPr>
  </w:style>
  <w:style w:type="character" w:styleId="ListLabel503">
    <w:name w:val="ListLabel 503"/>
    <w:qFormat/>
    <w:rPr>
      <w:rFonts w:cs="Wingdings"/>
      <w:u w:val="none"/>
    </w:rPr>
  </w:style>
  <w:style w:type="character" w:styleId="ListLabel504">
    <w:name w:val="ListLabel 504"/>
    <w:qFormat/>
    <w:rPr>
      <w:rFonts w:cs="Wingdings 2"/>
      <w:u w:val="none"/>
    </w:rPr>
  </w:style>
  <w:style w:type="character" w:styleId="ListLabel505">
    <w:name w:val="ListLabel 505"/>
    <w:qFormat/>
    <w:rPr>
      <w:rFonts w:cs="OpenSymbol"/>
      <w:u w:val="none"/>
    </w:rPr>
  </w:style>
  <w:style w:type="character" w:styleId="ListLabel506">
    <w:name w:val="ListLabel 506"/>
    <w:qFormat/>
    <w:rPr>
      <w:rFonts w:cs="Wingdings"/>
      <w:u w:val="none"/>
    </w:rPr>
  </w:style>
  <w:style w:type="character" w:styleId="ListLabel507">
    <w:name w:val="ListLabel 507"/>
    <w:qFormat/>
    <w:rPr>
      <w:rFonts w:cs="Wingdings 2"/>
      <w:u w:val="none"/>
    </w:rPr>
  </w:style>
  <w:style w:type="character" w:styleId="ListLabel508">
    <w:name w:val="ListLabel 508"/>
    <w:qFormat/>
    <w:rPr>
      <w:rFonts w:cs="OpenSymbol"/>
      <w:u w:val="none"/>
    </w:rPr>
  </w:style>
  <w:style w:type="character" w:styleId="ListLabel509">
    <w:name w:val="ListLabel 509"/>
    <w:qFormat/>
    <w:rPr>
      <w:rFonts w:cs="Wingdings"/>
      <w:u w:val="none"/>
    </w:rPr>
  </w:style>
  <w:style w:type="character" w:styleId="ListLabel510">
    <w:name w:val="ListLabel 510"/>
    <w:qFormat/>
    <w:rPr>
      <w:rFonts w:cs="Wingdings 2"/>
      <w:u w:val="none"/>
    </w:rPr>
  </w:style>
  <w:style w:type="character" w:styleId="ListLabel511">
    <w:name w:val="ListLabel 511"/>
    <w:qFormat/>
    <w:rPr>
      <w:rFonts w:cs="OpenSymbol"/>
      <w:u w:val="none"/>
    </w:rPr>
  </w:style>
  <w:style w:type="character" w:styleId="ListLabel512">
    <w:name w:val="ListLabel 512"/>
    <w:qFormat/>
    <w:rPr>
      <w:rFonts w:ascii="Consolas" w:hAnsi="Consolas" w:cs="Noto Sans Symbols"/>
      <w:sz w:val="20"/>
    </w:rPr>
  </w:style>
  <w:style w:type="character" w:styleId="ListLabel513">
    <w:name w:val="ListLabel 513"/>
    <w:qFormat/>
    <w:rPr>
      <w:rFonts w:cs="Courier New"/>
    </w:rPr>
  </w:style>
  <w:style w:type="character" w:styleId="ListLabel514">
    <w:name w:val="ListLabel 514"/>
    <w:qFormat/>
    <w:rPr>
      <w:rFonts w:cs="Noto Sans Symbols"/>
    </w:rPr>
  </w:style>
  <w:style w:type="character" w:styleId="ListLabel515">
    <w:name w:val="ListLabel 515"/>
    <w:qFormat/>
    <w:rPr>
      <w:rFonts w:cs="Noto Sans Symbols"/>
    </w:rPr>
  </w:style>
  <w:style w:type="character" w:styleId="ListLabel516">
    <w:name w:val="ListLabel 516"/>
    <w:qFormat/>
    <w:rPr>
      <w:rFonts w:cs="Courier New"/>
    </w:rPr>
  </w:style>
  <w:style w:type="character" w:styleId="ListLabel517">
    <w:name w:val="ListLabel 517"/>
    <w:qFormat/>
    <w:rPr>
      <w:rFonts w:cs="Noto Sans Symbols"/>
    </w:rPr>
  </w:style>
  <w:style w:type="character" w:styleId="ListLabel518">
    <w:name w:val="ListLabel 518"/>
    <w:qFormat/>
    <w:rPr>
      <w:rFonts w:cs="Noto Sans Symbols"/>
    </w:rPr>
  </w:style>
  <w:style w:type="character" w:styleId="ListLabel519">
    <w:name w:val="ListLabel 519"/>
    <w:qFormat/>
    <w:rPr>
      <w:rFonts w:cs="Courier New"/>
    </w:rPr>
  </w:style>
  <w:style w:type="character" w:styleId="ListLabel520">
    <w:name w:val="ListLabel 520"/>
    <w:qFormat/>
    <w:rPr>
      <w:rFonts w:cs="Noto Sans Symbols"/>
    </w:rPr>
  </w:style>
  <w:style w:type="character" w:styleId="ListLabel521">
    <w:name w:val="ListLabel 521"/>
    <w:qFormat/>
    <w:rPr>
      <w:rFonts w:ascii="Calibri" w:hAnsi="Calibri" w:cs="Noto Sans Symbols"/>
    </w:rPr>
  </w:style>
  <w:style w:type="character" w:styleId="ListLabel522">
    <w:name w:val="ListLabel 522"/>
    <w:qFormat/>
    <w:rPr>
      <w:rFonts w:cs="Courier New"/>
    </w:rPr>
  </w:style>
  <w:style w:type="character" w:styleId="ListLabel523">
    <w:name w:val="ListLabel 523"/>
    <w:qFormat/>
    <w:rPr>
      <w:rFonts w:cs="Noto Sans Symbols"/>
    </w:rPr>
  </w:style>
  <w:style w:type="character" w:styleId="ListLabel524">
    <w:name w:val="ListLabel 524"/>
    <w:qFormat/>
    <w:rPr>
      <w:rFonts w:cs="Noto Sans Symbols"/>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Arial"/>
    </w:rPr>
  </w:style>
  <w:style w:type="character" w:styleId="ListLabel531">
    <w:name w:val="ListLabel 531"/>
    <w:qFormat/>
    <w:rPr>
      <w:rFonts w:cs="Arial"/>
    </w:rPr>
  </w:style>
  <w:style w:type="character" w:styleId="ListLabel532">
    <w:name w:val="ListLabel 532"/>
    <w:qFormat/>
    <w:rPr>
      <w:rFonts w:cs="Arial"/>
    </w:rPr>
  </w:style>
  <w:style w:type="character" w:styleId="ListLabel533">
    <w:name w:val="ListLabel 533"/>
    <w:qFormat/>
    <w:rPr>
      <w:rFonts w:cs="Arial"/>
    </w:rPr>
  </w:style>
  <w:style w:type="character" w:styleId="ListLabel534">
    <w:name w:val="ListLabel 534"/>
    <w:qFormat/>
    <w:rPr>
      <w:rFonts w:cs="Arial"/>
    </w:rPr>
  </w:style>
  <w:style w:type="character" w:styleId="ListLabel535">
    <w:name w:val="ListLabel 535"/>
    <w:qFormat/>
    <w:rPr>
      <w:rFonts w:cs="Arial"/>
    </w:rPr>
  </w:style>
  <w:style w:type="character" w:styleId="ListLabel536">
    <w:name w:val="ListLabel 536"/>
    <w:qFormat/>
    <w:rPr>
      <w:rFonts w:cs="Arial"/>
    </w:rPr>
  </w:style>
  <w:style w:type="character" w:styleId="ListLabel537">
    <w:name w:val="ListLabel 537"/>
    <w:qFormat/>
    <w:rPr>
      <w:rFonts w:cs="Arial"/>
    </w:rPr>
  </w:style>
  <w:style w:type="character" w:styleId="ListLabel538">
    <w:name w:val="ListLabel 538"/>
    <w:qFormat/>
    <w:rPr>
      <w:rFonts w:cs="Arial"/>
    </w:rPr>
  </w:style>
  <w:style w:type="character" w:styleId="ListLabel539">
    <w:name w:val="ListLabel 539"/>
    <w:qFormat/>
    <w:rPr>
      <w:rFonts w:ascii="Calibri" w:hAnsi="Calibri" w:cs="Noto Sans Symbols"/>
    </w:rPr>
  </w:style>
  <w:style w:type="character" w:styleId="ListLabel540">
    <w:name w:val="ListLabel 540"/>
    <w:qFormat/>
    <w:rPr>
      <w:rFonts w:cs="Courier New"/>
    </w:rPr>
  </w:style>
  <w:style w:type="character" w:styleId="ListLabel541">
    <w:name w:val="ListLabel 541"/>
    <w:qFormat/>
    <w:rPr>
      <w:rFonts w:cs="Noto Sans Symbols"/>
    </w:rPr>
  </w:style>
  <w:style w:type="character" w:styleId="ListLabel542">
    <w:name w:val="ListLabel 542"/>
    <w:qFormat/>
    <w:rPr>
      <w:rFonts w:cs="Noto Sans Symbols"/>
    </w:rPr>
  </w:style>
  <w:style w:type="character" w:styleId="ListLabel543">
    <w:name w:val="ListLabel 543"/>
    <w:qFormat/>
    <w:rPr>
      <w:rFonts w:cs="Courier New"/>
    </w:rPr>
  </w:style>
  <w:style w:type="character" w:styleId="ListLabel544">
    <w:name w:val="ListLabel 544"/>
    <w:qFormat/>
    <w:rPr>
      <w:rFonts w:cs="Noto Sans Symbols"/>
    </w:rPr>
  </w:style>
  <w:style w:type="character" w:styleId="ListLabel545">
    <w:name w:val="ListLabel 545"/>
    <w:qFormat/>
    <w:rPr>
      <w:rFonts w:cs="Noto Sans Symbols"/>
    </w:rPr>
  </w:style>
  <w:style w:type="character" w:styleId="ListLabel546">
    <w:name w:val="ListLabel 546"/>
    <w:qFormat/>
    <w:rPr>
      <w:rFonts w:cs="Courier New"/>
    </w:rPr>
  </w:style>
  <w:style w:type="character" w:styleId="ListLabel547">
    <w:name w:val="ListLabel 547"/>
    <w:qFormat/>
    <w:rPr>
      <w:rFonts w:cs="Noto Sans Symbols"/>
    </w:rPr>
  </w:style>
  <w:style w:type="character" w:styleId="ListLabel548">
    <w:name w:val="ListLabel 548"/>
    <w:qFormat/>
    <w:rPr>
      <w:rFonts w:cs="Noto Sans Symbols"/>
      <w:b w:val="false"/>
      <w:sz w:val="20"/>
    </w:rPr>
  </w:style>
  <w:style w:type="character" w:styleId="ListLabel549">
    <w:name w:val="ListLabel 549"/>
    <w:qFormat/>
    <w:rPr>
      <w:rFonts w:cs="Courier New"/>
    </w:rPr>
  </w:style>
  <w:style w:type="character" w:styleId="ListLabel550">
    <w:name w:val="ListLabel 550"/>
    <w:qFormat/>
    <w:rPr>
      <w:rFonts w:cs="Noto Sans Symbols"/>
    </w:rPr>
  </w:style>
  <w:style w:type="character" w:styleId="ListLabel551">
    <w:name w:val="ListLabel 551"/>
    <w:qFormat/>
    <w:rPr>
      <w:rFonts w:cs="Noto Sans Symbols"/>
    </w:rPr>
  </w:style>
  <w:style w:type="character" w:styleId="ListLabel552">
    <w:name w:val="ListLabel 552"/>
    <w:qFormat/>
    <w:rPr>
      <w:rFonts w:cs="Courier New"/>
    </w:rPr>
  </w:style>
  <w:style w:type="character" w:styleId="ListLabel553">
    <w:name w:val="ListLabel 553"/>
    <w:qFormat/>
    <w:rPr>
      <w:rFonts w:cs="Noto Sans Symbols"/>
    </w:rPr>
  </w:style>
  <w:style w:type="character" w:styleId="ListLabel554">
    <w:name w:val="ListLabel 554"/>
    <w:qFormat/>
    <w:rPr>
      <w:rFonts w:cs="Noto Sans Symbols"/>
    </w:rPr>
  </w:style>
  <w:style w:type="character" w:styleId="ListLabel555">
    <w:name w:val="ListLabel 555"/>
    <w:qFormat/>
    <w:rPr>
      <w:rFonts w:cs="Courier New"/>
    </w:rPr>
  </w:style>
  <w:style w:type="character" w:styleId="ListLabel556">
    <w:name w:val="ListLabel 556"/>
    <w:qFormat/>
    <w:rPr>
      <w:rFonts w:cs="Noto Sans Symbols"/>
    </w:rPr>
  </w:style>
  <w:style w:type="character" w:styleId="ListLabel557">
    <w:name w:val="ListLabel 557"/>
    <w:qFormat/>
    <w:rPr>
      <w:rFonts w:ascii="Times New Roman" w:hAnsi="Times New Roman" w:cs="Noto Sans Symbols"/>
    </w:rPr>
  </w:style>
  <w:style w:type="character" w:styleId="ListLabel558">
    <w:name w:val="ListLabel 558"/>
    <w:qFormat/>
    <w:rPr>
      <w:rFonts w:ascii="Times New Roman" w:hAnsi="Times New Roman"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rFonts w:ascii="Calibri" w:hAnsi="Calibri" w:cs="Noto Sans Symbols"/>
    </w:rPr>
  </w:style>
  <w:style w:type="character" w:styleId="ListLabel567">
    <w:name w:val="ListLabel 567"/>
    <w:qFormat/>
    <w:rPr>
      <w:rFonts w:cs="Courier New"/>
    </w:rPr>
  </w:style>
  <w:style w:type="character" w:styleId="ListLabel568">
    <w:name w:val="ListLabel 568"/>
    <w:qFormat/>
    <w:rPr>
      <w:rFonts w:cs="Noto Sans Symbols"/>
    </w:rPr>
  </w:style>
  <w:style w:type="character" w:styleId="ListLabel569">
    <w:name w:val="ListLabel 569"/>
    <w:qFormat/>
    <w:rPr>
      <w:rFonts w:cs="Noto Sans Symbols"/>
    </w:rPr>
  </w:style>
  <w:style w:type="character" w:styleId="ListLabel570">
    <w:name w:val="ListLabel 570"/>
    <w:qFormat/>
    <w:rPr>
      <w:rFonts w:cs="Courier New"/>
    </w:rPr>
  </w:style>
  <w:style w:type="character" w:styleId="ListLabel571">
    <w:name w:val="ListLabel 571"/>
    <w:qFormat/>
    <w:rPr>
      <w:rFonts w:cs="Noto Sans Symbols"/>
    </w:rPr>
  </w:style>
  <w:style w:type="character" w:styleId="ListLabel572">
    <w:name w:val="ListLabel 572"/>
    <w:qFormat/>
    <w:rPr>
      <w:rFonts w:cs="Noto Sans Symbols"/>
    </w:rPr>
  </w:style>
  <w:style w:type="character" w:styleId="ListLabel573">
    <w:name w:val="ListLabel 573"/>
    <w:qFormat/>
    <w:rPr>
      <w:rFonts w:cs="Courier New"/>
    </w:rPr>
  </w:style>
  <w:style w:type="character" w:styleId="ListLabel574">
    <w:name w:val="ListLabel 574"/>
    <w:qFormat/>
    <w:rPr>
      <w:rFonts w:cs="Noto Sans Symbols"/>
    </w:rPr>
  </w:style>
  <w:style w:type="character" w:styleId="ListLabel575">
    <w:name w:val="ListLabel 575"/>
    <w:qFormat/>
    <w:rPr>
      <w:rFonts w:cs="Noto Sans Symbols"/>
    </w:rPr>
  </w:style>
  <w:style w:type="character" w:styleId="ListLabel576">
    <w:name w:val="ListLabel 576"/>
    <w:qFormat/>
    <w:rPr>
      <w:rFonts w:cs="Courier New"/>
    </w:rPr>
  </w:style>
  <w:style w:type="character" w:styleId="ListLabel577">
    <w:name w:val="ListLabel 577"/>
    <w:qFormat/>
    <w:rPr>
      <w:rFonts w:cs="Noto Sans Symbols"/>
    </w:rPr>
  </w:style>
  <w:style w:type="character" w:styleId="ListLabel578">
    <w:name w:val="ListLabel 578"/>
    <w:qFormat/>
    <w:rPr>
      <w:rFonts w:cs="Noto Sans Symbols"/>
    </w:rPr>
  </w:style>
  <w:style w:type="character" w:styleId="ListLabel579">
    <w:name w:val="ListLabel 579"/>
    <w:qFormat/>
    <w:rPr>
      <w:rFonts w:cs="Courier New"/>
    </w:rPr>
  </w:style>
  <w:style w:type="character" w:styleId="ListLabel580">
    <w:name w:val="ListLabel 580"/>
    <w:qFormat/>
    <w:rPr>
      <w:rFonts w:cs="Noto Sans Symbols"/>
    </w:rPr>
  </w:style>
  <w:style w:type="character" w:styleId="ListLabel581">
    <w:name w:val="ListLabel 581"/>
    <w:qFormat/>
    <w:rPr>
      <w:rFonts w:cs="Noto Sans Symbols"/>
    </w:rPr>
  </w:style>
  <w:style w:type="character" w:styleId="ListLabel582">
    <w:name w:val="ListLabel 582"/>
    <w:qFormat/>
    <w:rPr>
      <w:rFonts w:cs="Courier New"/>
    </w:rPr>
  </w:style>
  <w:style w:type="character" w:styleId="ListLabel583">
    <w:name w:val="ListLabel 583"/>
    <w:qFormat/>
    <w:rPr>
      <w:rFonts w:cs="Noto Sans Symbols"/>
    </w:rPr>
  </w:style>
  <w:style w:type="character" w:styleId="ListLabel584">
    <w:name w:val="ListLabel 584"/>
    <w:qFormat/>
    <w:rPr>
      <w:rFonts w:cs="Noto Sans Symbols"/>
    </w:rPr>
  </w:style>
  <w:style w:type="character" w:styleId="ListLabel585">
    <w:name w:val="ListLabel 585"/>
    <w:qFormat/>
    <w:rPr>
      <w:rFonts w:cs="Courier New"/>
    </w:rPr>
  </w:style>
  <w:style w:type="character" w:styleId="ListLabel586">
    <w:name w:val="ListLabel 586"/>
    <w:qFormat/>
    <w:rPr>
      <w:rFonts w:cs="Noto Sans Symbols"/>
    </w:rPr>
  </w:style>
  <w:style w:type="character" w:styleId="ListLabel587">
    <w:name w:val="ListLabel 587"/>
    <w:qFormat/>
    <w:rPr>
      <w:rFonts w:cs="Noto Sans Symbols"/>
    </w:rPr>
  </w:style>
  <w:style w:type="character" w:styleId="ListLabel588">
    <w:name w:val="ListLabel 588"/>
    <w:qFormat/>
    <w:rPr>
      <w:rFonts w:cs="Courier New"/>
    </w:rPr>
  </w:style>
  <w:style w:type="character" w:styleId="ListLabel589">
    <w:name w:val="ListLabel 589"/>
    <w:qFormat/>
    <w:rPr>
      <w:rFonts w:cs="Noto Sans Symbols"/>
    </w:rPr>
  </w:style>
  <w:style w:type="character" w:styleId="ListLabel590">
    <w:name w:val="ListLabel 590"/>
    <w:qFormat/>
    <w:rPr>
      <w:rFonts w:cs="Noto Sans Symbols"/>
    </w:rPr>
  </w:style>
  <w:style w:type="character" w:styleId="ListLabel591">
    <w:name w:val="ListLabel 591"/>
    <w:qFormat/>
    <w:rPr>
      <w:rFonts w:cs="Courier New"/>
    </w:rPr>
  </w:style>
  <w:style w:type="character" w:styleId="ListLabel592">
    <w:name w:val="ListLabel 592"/>
    <w:qFormat/>
    <w:rPr>
      <w:rFonts w:cs="Noto Sans Symbols"/>
    </w:rPr>
  </w:style>
  <w:style w:type="character" w:styleId="ListLabel593">
    <w:name w:val="ListLabel 593"/>
    <w:qFormat/>
    <w:rPr>
      <w:b/>
      <w:i w:val="false"/>
      <w:sz w:val="24"/>
      <w:szCs w:val="24"/>
    </w:rPr>
  </w:style>
  <w:style w:type="character" w:styleId="ListLabel594">
    <w:name w:val="ListLabel 594"/>
    <w:qFormat/>
    <w:rPr>
      <w:rFonts w:cs="Wingdings"/>
      <w:u w:val="none"/>
    </w:rPr>
  </w:style>
  <w:style w:type="character" w:styleId="ListLabel595">
    <w:name w:val="ListLabel 595"/>
    <w:qFormat/>
    <w:rPr>
      <w:rFonts w:cs="Wingdings 2"/>
      <w:u w:val="none"/>
    </w:rPr>
  </w:style>
  <w:style w:type="character" w:styleId="ListLabel596">
    <w:name w:val="ListLabel 596"/>
    <w:qFormat/>
    <w:rPr>
      <w:rFonts w:cs="OpenSymbol"/>
      <w:u w:val="none"/>
    </w:rPr>
  </w:style>
  <w:style w:type="character" w:styleId="ListLabel597">
    <w:name w:val="ListLabel 597"/>
    <w:qFormat/>
    <w:rPr>
      <w:rFonts w:cs="Wingdings"/>
      <w:u w:val="none"/>
    </w:rPr>
  </w:style>
  <w:style w:type="character" w:styleId="ListLabel598">
    <w:name w:val="ListLabel 598"/>
    <w:qFormat/>
    <w:rPr>
      <w:rFonts w:cs="Wingdings 2"/>
      <w:u w:val="none"/>
    </w:rPr>
  </w:style>
  <w:style w:type="character" w:styleId="ListLabel599">
    <w:name w:val="ListLabel 599"/>
    <w:qFormat/>
    <w:rPr>
      <w:rFonts w:cs="OpenSymbol"/>
      <w:u w:val="none"/>
    </w:rPr>
  </w:style>
  <w:style w:type="character" w:styleId="ListLabel600">
    <w:name w:val="ListLabel 600"/>
    <w:qFormat/>
    <w:rPr>
      <w:rFonts w:cs="Wingdings"/>
      <w:u w:val="none"/>
    </w:rPr>
  </w:style>
  <w:style w:type="character" w:styleId="ListLabel601">
    <w:name w:val="ListLabel 601"/>
    <w:qFormat/>
    <w:rPr>
      <w:rFonts w:cs="Wingdings 2"/>
      <w:u w:val="none"/>
    </w:rPr>
  </w:style>
  <w:style w:type="character" w:styleId="ListLabel602">
    <w:name w:val="ListLabel 602"/>
    <w:qFormat/>
    <w:rPr>
      <w:rFonts w:cs="OpenSymbol"/>
      <w:u w:val="none"/>
    </w:rPr>
  </w:style>
  <w:style w:type="character" w:styleId="ListLabel603">
    <w:name w:val="ListLabel 603"/>
    <w:qFormat/>
    <w:rPr>
      <w:rFonts w:ascii="Calibri" w:hAnsi="Calibri" w:cs="Noto Sans Symbols"/>
    </w:rPr>
  </w:style>
  <w:style w:type="character" w:styleId="ListLabel604">
    <w:name w:val="ListLabel 604"/>
    <w:qFormat/>
    <w:rPr>
      <w:rFonts w:cs="Courier New"/>
    </w:rPr>
  </w:style>
  <w:style w:type="character" w:styleId="ListLabel605">
    <w:name w:val="ListLabel 605"/>
    <w:qFormat/>
    <w:rPr>
      <w:rFonts w:cs="Noto Sans Symbols"/>
    </w:rPr>
  </w:style>
  <w:style w:type="character" w:styleId="ListLabel606">
    <w:name w:val="ListLabel 606"/>
    <w:qFormat/>
    <w:rPr>
      <w:rFonts w:cs="Noto Sans Symbols"/>
    </w:rPr>
  </w:style>
  <w:style w:type="character" w:styleId="ListLabel607">
    <w:name w:val="ListLabel 607"/>
    <w:qFormat/>
    <w:rPr>
      <w:rFonts w:cs="Courier New"/>
    </w:rPr>
  </w:style>
  <w:style w:type="character" w:styleId="ListLabel608">
    <w:name w:val="ListLabel 608"/>
    <w:qFormat/>
    <w:rPr>
      <w:rFonts w:cs="Noto Sans Symbols"/>
    </w:rPr>
  </w:style>
  <w:style w:type="character" w:styleId="ListLabel609">
    <w:name w:val="ListLabel 609"/>
    <w:qFormat/>
    <w:rPr>
      <w:rFonts w:cs="Noto Sans Symbols"/>
    </w:rPr>
  </w:style>
  <w:style w:type="character" w:styleId="ListLabel610">
    <w:name w:val="ListLabel 610"/>
    <w:qFormat/>
    <w:rPr>
      <w:rFonts w:cs="Courier New"/>
    </w:rPr>
  </w:style>
  <w:style w:type="character" w:styleId="ListLabel611">
    <w:name w:val="ListLabel 611"/>
    <w:qFormat/>
    <w:rPr>
      <w:rFonts w:cs="Noto Sans Symbols"/>
    </w:rPr>
  </w:style>
  <w:style w:type="character" w:styleId="ListLabel612">
    <w:name w:val="ListLabel 612"/>
    <w:qFormat/>
    <w:rPr>
      <w:rFonts w:ascii="Calibri" w:hAnsi="Calibri"/>
      <w:sz w:val="22"/>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rFonts w:cs="Wingdings"/>
      <w:u w:val="none"/>
    </w:rPr>
  </w:style>
  <w:style w:type="character" w:styleId="ListLabel622">
    <w:name w:val="ListLabel 622"/>
    <w:qFormat/>
    <w:rPr>
      <w:rFonts w:cs="Wingdings 2"/>
      <w:u w:val="none"/>
    </w:rPr>
  </w:style>
  <w:style w:type="character" w:styleId="ListLabel623">
    <w:name w:val="ListLabel 623"/>
    <w:qFormat/>
    <w:rPr>
      <w:rFonts w:cs="OpenSymbol"/>
      <w:u w:val="none"/>
    </w:rPr>
  </w:style>
  <w:style w:type="character" w:styleId="ListLabel624">
    <w:name w:val="ListLabel 624"/>
    <w:qFormat/>
    <w:rPr>
      <w:rFonts w:cs="Wingdings"/>
      <w:u w:val="none"/>
    </w:rPr>
  </w:style>
  <w:style w:type="character" w:styleId="ListLabel625">
    <w:name w:val="ListLabel 625"/>
    <w:qFormat/>
    <w:rPr>
      <w:rFonts w:cs="Wingdings 2"/>
      <w:u w:val="none"/>
    </w:rPr>
  </w:style>
  <w:style w:type="character" w:styleId="ListLabel626">
    <w:name w:val="ListLabel 626"/>
    <w:qFormat/>
    <w:rPr>
      <w:rFonts w:cs="OpenSymbol"/>
      <w:u w:val="none"/>
    </w:rPr>
  </w:style>
  <w:style w:type="character" w:styleId="ListLabel627">
    <w:name w:val="ListLabel 627"/>
    <w:qFormat/>
    <w:rPr>
      <w:rFonts w:cs="Wingdings"/>
      <w:u w:val="none"/>
    </w:rPr>
  </w:style>
  <w:style w:type="character" w:styleId="ListLabel628">
    <w:name w:val="ListLabel 628"/>
    <w:qFormat/>
    <w:rPr>
      <w:rFonts w:cs="Wingdings 2"/>
      <w:u w:val="none"/>
    </w:rPr>
  </w:style>
  <w:style w:type="character" w:styleId="ListLabel629">
    <w:name w:val="ListLabel 629"/>
    <w:qFormat/>
    <w:rPr>
      <w:rFonts w:cs="OpenSymbol"/>
      <w:u w:val="none"/>
    </w:rPr>
  </w:style>
  <w:style w:type="character" w:styleId="ListLabel630">
    <w:name w:val="ListLabel 630"/>
    <w:qFormat/>
    <w:rPr>
      <w:rFonts w:ascii="Calibri" w:hAnsi="Calibri" w:cs="Wingdings"/>
      <w:u w:val="none"/>
    </w:rPr>
  </w:style>
  <w:style w:type="character" w:styleId="ListLabel631">
    <w:name w:val="ListLabel 631"/>
    <w:qFormat/>
    <w:rPr>
      <w:rFonts w:cs="Wingdings 2"/>
      <w:u w:val="none"/>
    </w:rPr>
  </w:style>
  <w:style w:type="character" w:styleId="ListLabel632">
    <w:name w:val="ListLabel 632"/>
    <w:qFormat/>
    <w:rPr>
      <w:rFonts w:cs="OpenSymbol"/>
      <w:u w:val="none"/>
    </w:rPr>
  </w:style>
  <w:style w:type="character" w:styleId="ListLabel633">
    <w:name w:val="ListLabel 633"/>
    <w:qFormat/>
    <w:rPr>
      <w:rFonts w:cs="Wingdings"/>
      <w:u w:val="none"/>
    </w:rPr>
  </w:style>
  <w:style w:type="character" w:styleId="ListLabel634">
    <w:name w:val="ListLabel 634"/>
    <w:qFormat/>
    <w:rPr>
      <w:rFonts w:cs="Wingdings 2"/>
      <w:u w:val="none"/>
    </w:rPr>
  </w:style>
  <w:style w:type="character" w:styleId="ListLabel635">
    <w:name w:val="ListLabel 635"/>
    <w:qFormat/>
    <w:rPr>
      <w:rFonts w:cs="OpenSymbol"/>
      <w:u w:val="none"/>
    </w:rPr>
  </w:style>
  <w:style w:type="character" w:styleId="ListLabel636">
    <w:name w:val="ListLabel 636"/>
    <w:qFormat/>
    <w:rPr>
      <w:rFonts w:cs="Wingdings"/>
      <w:u w:val="none"/>
    </w:rPr>
  </w:style>
  <w:style w:type="character" w:styleId="ListLabel637">
    <w:name w:val="ListLabel 637"/>
    <w:qFormat/>
    <w:rPr>
      <w:rFonts w:cs="Wingdings 2"/>
      <w:u w:val="none"/>
    </w:rPr>
  </w:style>
  <w:style w:type="character" w:styleId="ListLabel638">
    <w:name w:val="ListLabel 638"/>
    <w:qFormat/>
    <w:rPr>
      <w:rFonts w:cs="OpenSymbol"/>
      <w:u w:val="none"/>
    </w:rPr>
  </w:style>
  <w:style w:type="character" w:styleId="ListLabel639">
    <w:name w:val="ListLabel 639"/>
    <w:qFormat/>
    <w:rPr>
      <w:rFonts w:cs="Wingdings"/>
      <w:u w:val="none"/>
    </w:rPr>
  </w:style>
  <w:style w:type="character" w:styleId="ListLabel640">
    <w:name w:val="ListLabel 640"/>
    <w:qFormat/>
    <w:rPr>
      <w:rFonts w:cs="Wingdings 2"/>
      <w:u w:val="none"/>
    </w:rPr>
  </w:style>
  <w:style w:type="character" w:styleId="ListLabel641">
    <w:name w:val="ListLabel 641"/>
    <w:qFormat/>
    <w:rPr>
      <w:rFonts w:cs="OpenSymbol"/>
      <w:u w:val="none"/>
    </w:rPr>
  </w:style>
  <w:style w:type="character" w:styleId="ListLabel642">
    <w:name w:val="ListLabel 642"/>
    <w:qFormat/>
    <w:rPr>
      <w:rFonts w:cs="Wingdings"/>
      <w:u w:val="none"/>
    </w:rPr>
  </w:style>
  <w:style w:type="character" w:styleId="ListLabel643">
    <w:name w:val="ListLabel 643"/>
    <w:qFormat/>
    <w:rPr>
      <w:rFonts w:cs="Wingdings 2"/>
      <w:u w:val="none"/>
    </w:rPr>
  </w:style>
  <w:style w:type="character" w:styleId="ListLabel644">
    <w:name w:val="ListLabel 644"/>
    <w:qFormat/>
    <w:rPr>
      <w:rFonts w:cs="OpenSymbol"/>
      <w:u w:val="none"/>
    </w:rPr>
  </w:style>
  <w:style w:type="character" w:styleId="ListLabel645">
    <w:name w:val="ListLabel 645"/>
    <w:qFormat/>
    <w:rPr>
      <w:rFonts w:cs="Wingdings"/>
      <w:u w:val="none"/>
    </w:rPr>
  </w:style>
  <w:style w:type="character" w:styleId="ListLabel646">
    <w:name w:val="ListLabel 646"/>
    <w:qFormat/>
    <w:rPr>
      <w:rFonts w:cs="Wingdings 2"/>
      <w:u w:val="none"/>
    </w:rPr>
  </w:style>
  <w:style w:type="character" w:styleId="ListLabel647">
    <w:name w:val="ListLabel 647"/>
    <w:qFormat/>
    <w:rPr>
      <w:rFonts w:cs="OpenSymbol"/>
      <w:u w:val="none"/>
    </w:rPr>
  </w:style>
  <w:style w:type="character" w:styleId="ListLabel648">
    <w:name w:val="ListLabel 648"/>
    <w:qFormat/>
    <w:rPr>
      <w:rFonts w:ascii="Calibri" w:hAnsi="Calibri" w:cs="Wingdings"/>
      <w:u w:val="none"/>
    </w:rPr>
  </w:style>
  <w:style w:type="character" w:styleId="ListLabel649">
    <w:name w:val="ListLabel 649"/>
    <w:qFormat/>
    <w:rPr>
      <w:rFonts w:cs="Wingdings 2"/>
      <w:u w:val="none"/>
    </w:rPr>
  </w:style>
  <w:style w:type="character" w:styleId="ListLabel650">
    <w:name w:val="ListLabel 650"/>
    <w:qFormat/>
    <w:rPr>
      <w:rFonts w:cs="OpenSymbol"/>
      <w:u w:val="none"/>
    </w:rPr>
  </w:style>
  <w:style w:type="character" w:styleId="ListLabel651">
    <w:name w:val="ListLabel 651"/>
    <w:qFormat/>
    <w:rPr>
      <w:rFonts w:cs="Wingdings"/>
      <w:u w:val="none"/>
    </w:rPr>
  </w:style>
  <w:style w:type="character" w:styleId="ListLabel652">
    <w:name w:val="ListLabel 652"/>
    <w:qFormat/>
    <w:rPr>
      <w:rFonts w:cs="Wingdings 2"/>
      <w:u w:val="none"/>
    </w:rPr>
  </w:style>
  <w:style w:type="character" w:styleId="ListLabel653">
    <w:name w:val="ListLabel 653"/>
    <w:qFormat/>
    <w:rPr>
      <w:rFonts w:cs="OpenSymbol"/>
      <w:u w:val="none"/>
    </w:rPr>
  </w:style>
  <w:style w:type="character" w:styleId="ListLabel654">
    <w:name w:val="ListLabel 654"/>
    <w:qFormat/>
    <w:rPr>
      <w:rFonts w:cs="Wingdings"/>
      <w:u w:val="none"/>
    </w:rPr>
  </w:style>
  <w:style w:type="character" w:styleId="ListLabel655">
    <w:name w:val="ListLabel 655"/>
    <w:qFormat/>
    <w:rPr>
      <w:rFonts w:cs="Wingdings 2"/>
      <w:u w:val="none"/>
    </w:rPr>
  </w:style>
  <w:style w:type="character" w:styleId="ListLabel656">
    <w:name w:val="ListLabel 656"/>
    <w:qFormat/>
    <w:rPr>
      <w:rFonts w:cs="OpenSymbol"/>
      <w:u w:val="none"/>
    </w:rPr>
  </w:style>
  <w:style w:type="character" w:styleId="ListLabel657">
    <w:name w:val="ListLabel 657"/>
    <w:qFormat/>
    <w:rPr>
      <w:rFonts w:cs="Wingdings"/>
      <w:u w:val="none"/>
    </w:rPr>
  </w:style>
  <w:style w:type="character" w:styleId="ListLabel658">
    <w:name w:val="ListLabel 658"/>
    <w:qFormat/>
    <w:rPr>
      <w:rFonts w:cs="Wingdings 2"/>
      <w:u w:val="none"/>
    </w:rPr>
  </w:style>
  <w:style w:type="character" w:styleId="ListLabel659">
    <w:name w:val="ListLabel 659"/>
    <w:qFormat/>
    <w:rPr>
      <w:rFonts w:cs="OpenSymbol"/>
      <w:u w:val="none"/>
    </w:rPr>
  </w:style>
  <w:style w:type="character" w:styleId="ListLabel660">
    <w:name w:val="ListLabel 660"/>
    <w:qFormat/>
    <w:rPr>
      <w:rFonts w:cs="Wingdings"/>
      <w:u w:val="none"/>
    </w:rPr>
  </w:style>
  <w:style w:type="character" w:styleId="ListLabel661">
    <w:name w:val="ListLabel 661"/>
    <w:qFormat/>
    <w:rPr>
      <w:rFonts w:cs="Wingdings 2"/>
      <w:u w:val="none"/>
    </w:rPr>
  </w:style>
  <w:style w:type="character" w:styleId="ListLabel662">
    <w:name w:val="ListLabel 662"/>
    <w:qFormat/>
    <w:rPr>
      <w:rFonts w:cs="OpenSymbol"/>
      <w:u w:val="none"/>
    </w:rPr>
  </w:style>
  <w:style w:type="character" w:styleId="ListLabel663">
    <w:name w:val="ListLabel 663"/>
    <w:qFormat/>
    <w:rPr>
      <w:rFonts w:cs="Wingdings"/>
      <w:u w:val="none"/>
    </w:rPr>
  </w:style>
  <w:style w:type="character" w:styleId="ListLabel664">
    <w:name w:val="ListLabel 664"/>
    <w:qFormat/>
    <w:rPr>
      <w:rFonts w:cs="Wingdings 2"/>
      <w:u w:val="none"/>
    </w:rPr>
  </w:style>
  <w:style w:type="character" w:styleId="ListLabel665">
    <w:name w:val="ListLabel 665"/>
    <w:qFormat/>
    <w:rPr>
      <w:rFonts w:cs="OpenSymbol"/>
      <w:u w:val="none"/>
    </w:rPr>
  </w:style>
  <w:style w:type="character" w:styleId="ListLabel666">
    <w:name w:val="ListLabel 666"/>
    <w:qFormat/>
    <w:rPr>
      <w:rFonts w:ascii="Calibri" w:hAnsi="Calibri" w:cs="Wingdings"/>
      <w:u w:val="none"/>
    </w:rPr>
  </w:style>
  <w:style w:type="character" w:styleId="ListLabel667">
    <w:name w:val="ListLabel 667"/>
    <w:qFormat/>
    <w:rPr>
      <w:rFonts w:cs="Wingdings 2"/>
      <w:u w:val="none"/>
    </w:rPr>
  </w:style>
  <w:style w:type="character" w:styleId="ListLabel668">
    <w:name w:val="ListLabel 668"/>
    <w:qFormat/>
    <w:rPr>
      <w:rFonts w:cs="OpenSymbol"/>
      <w:u w:val="none"/>
    </w:rPr>
  </w:style>
  <w:style w:type="character" w:styleId="ListLabel669">
    <w:name w:val="ListLabel 669"/>
    <w:qFormat/>
    <w:rPr>
      <w:rFonts w:cs="Wingdings"/>
      <w:u w:val="none"/>
    </w:rPr>
  </w:style>
  <w:style w:type="character" w:styleId="ListLabel670">
    <w:name w:val="ListLabel 670"/>
    <w:qFormat/>
    <w:rPr>
      <w:rFonts w:cs="Wingdings 2"/>
      <w:u w:val="none"/>
    </w:rPr>
  </w:style>
  <w:style w:type="character" w:styleId="ListLabel671">
    <w:name w:val="ListLabel 671"/>
    <w:qFormat/>
    <w:rPr>
      <w:rFonts w:cs="OpenSymbol"/>
      <w:u w:val="none"/>
    </w:rPr>
  </w:style>
  <w:style w:type="character" w:styleId="ListLabel672">
    <w:name w:val="ListLabel 672"/>
    <w:qFormat/>
    <w:rPr>
      <w:rFonts w:cs="Wingdings"/>
      <w:u w:val="none"/>
    </w:rPr>
  </w:style>
  <w:style w:type="character" w:styleId="ListLabel673">
    <w:name w:val="ListLabel 673"/>
    <w:qFormat/>
    <w:rPr>
      <w:rFonts w:cs="Wingdings 2"/>
      <w:u w:val="none"/>
    </w:rPr>
  </w:style>
  <w:style w:type="character" w:styleId="ListLabel674">
    <w:name w:val="ListLabel 674"/>
    <w:qFormat/>
    <w:rPr>
      <w:rFonts w:cs="OpenSymbol"/>
      <w:u w:val="none"/>
    </w:rPr>
  </w:style>
  <w:style w:type="character" w:styleId="ListLabel675">
    <w:name w:val="ListLabel 675"/>
    <w:qFormat/>
    <w:rPr>
      <w:rFonts w:ascii="Calibri" w:hAnsi="Calibri" w:cs="Noto Sans Symbols"/>
      <w:b w:val="false"/>
      <w:sz w:val="20"/>
    </w:rPr>
  </w:style>
  <w:style w:type="character" w:styleId="ListLabel676">
    <w:name w:val="ListLabel 676"/>
    <w:qFormat/>
    <w:rPr>
      <w:rFonts w:ascii="Calibri" w:hAnsi="Calibri" w:cs="Courier New"/>
    </w:rPr>
  </w:style>
  <w:style w:type="character" w:styleId="ListLabel677">
    <w:name w:val="ListLabel 677"/>
    <w:qFormat/>
    <w:rPr>
      <w:rFonts w:ascii="Calibri" w:hAnsi="Calibri" w:cs="Noto Sans Symbols"/>
    </w:rPr>
  </w:style>
  <w:style w:type="character" w:styleId="ListLabel678">
    <w:name w:val="ListLabel 678"/>
    <w:qFormat/>
    <w:rPr>
      <w:rFonts w:cs="Noto Sans Symbols"/>
    </w:rPr>
  </w:style>
  <w:style w:type="character" w:styleId="ListLabel679">
    <w:name w:val="ListLabel 679"/>
    <w:qFormat/>
    <w:rPr>
      <w:rFonts w:cs="Courier New"/>
    </w:rPr>
  </w:style>
  <w:style w:type="character" w:styleId="ListLabel680">
    <w:name w:val="ListLabel 680"/>
    <w:qFormat/>
    <w:rPr>
      <w:rFonts w:cs="Noto Sans Symbols"/>
    </w:rPr>
  </w:style>
  <w:style w:type="character" w:styleId="ListLabel681">
    <w:name w:val="ListLabel 681"/>
    <w:qFormat/>
    <w:rPr>
      <w:rFonts w:cs="Noto Sans Symbols"/>
    </w:rPr>
  </w:style>
  <w:style w:type="character" w:styleId="ListLabel682">
    <w:name w:val="ListLabel 682"/>
    <w:qFormat/>
    <w:rPr>
      <w:rFonts w:cs="Courier New"/>
    </w:rPr>
  </w:style>
  <w:style w:type="character" w:styleId="ListLabel683">
    <w:name w:val="ListLabel 683"/>
    <w:qFormat/>
    <w:rPr>
      <w:rFonts w:cs="Noto Sans Symbol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684">
    <w:name w:val="ListLabel 684"/>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ascii="Consolas" w:hAnsi="Consolas" w:cs="Noto Sans Symbols"/>
      <w:sz w:val="20"/>
    </w:rPr>
  </w:style>
  <w:style w:type="character" w:styleId="ListLabel695">
    <w:name w:val="ListLabel 695"/>
    <w:qFormat/>
    <w:rPr>
      <w:rFonts w:cs="Courier New"/>
    </w:rPr>
  </w:style>
  <w:style w:type="character" w:styleId="ListLabel696">
    <w:name w:val="ListLabel 696"/>
    <w:qFormat/>
    <w:rPr>
      <w:rFonts w:cs="Noto Sans Symbols"/>
    </w:rPr>
  </w:style>
  <w:style w:type="character" w:styleId="ListLabel697">
    <w:name w:val="ListLabel 697"/>
    <w:qFormat/>
    <w:rPr>
      <w:rFonts w:cs="Noto Sans Symbols"/>
    </w:rPr>
  </w:style>
  <w:style w:type="character" w:styleId="ListLabel698">
    <w:name w:val="ListLabel 698"/>
    <w:qFormat/>
    <w:rPr>
      <w:rFonts w:cs="Courier New"/>
    </w:rPr>
  </w:style>
  <w:style w:type="character" w:styleId="ListLabel699">
    <w:name w:val="ListLabel 699"/>
    <w:qFormat/>
    <w:rPr>
      <w:rFonts w:cs="Noto Sans Symbols"/>
    </w:rPr>
  </w:style>
  <w:style w:type="character" w:styleId="ListLabel700">
    <w:name w:val="ListLabel 700"/>
    <w:qFormat/>
    <w:rPr>
      <w:rFonts w:cs="Noto Sans Symbols"/>
    </w:rPr>
  </w:style>
  <w:style w:type="character" w:styleId="ListLabel701">
    <w:name w:val="ListLabel 701"/>
    <w:qFormat/>
    <w:rPr>
      <w:rFonts w:cs="Courier New"/>
    </w:rPr>
  </w:style>
  <w:style w:type="character" w:styleId="ListLabel702">
    <w:name w:val="ListLabel 702"/>
    <w:qFormat/>
    <w:rPr>
      <w:rFonts w:cs="Noto Sans Symbols"/>
    </w:rPr>
  </w:style>
  <w:style w:type="character" w:styleId="ListLabel703">
    <w:name w:val="ListLabel 703"/>
    <w:qFormat/>
    <w:rPr>
      <w:rFonts w:ascii="Calibri" w:hAnsi="Calibri" w:cs="Noto Sans Symbols"/>
    </w:rPr>
  </w:style>
  <w:style w:type="character" w:styleId="ListLabel704">
    <w:name w:val="ListLabel 704"/>
    <w:qFormat/>
    <w:rPr>
      <w:rFonts w:cs="Courier New"/>
    </w:rPr>
  </w:style>
  <w:style w:type="character" w:styleId="ListLabel705">
    <w:name w:val="ListLabel 705"/>
    <w:qFormat/>
    <w:rPr>
      <w:rFonts w:cs="Noto Sans Symbols"/>
    </w:rPr>
  </w:style>
  <w:style w:type="character" w:styleId="ListLabel706">
    <w:name w:val="ListLabel 706"/>
    <w:qFormat/>
    <w:rPr>
      <w:rFonts w:cs="Noto Sans Symbols"/>
    </w:rPr>
  </w:style>
  <w:style w:type="character" w:styleId="ListLabel707">
    <w:name w:val="ListLabel 707"/>
    <w:qFormat/>
    <w:rPr>
      <w:rFonts w:cs="Courier New"/>
    </w:rPr>
  </w:style>
  <w:style w:type="character" w:styleId="ListLabel708">
    <w:name w:val="ListLabel 708"/>
    <w:qFormat/>
    <w:rPr>
      <w:rFonts w:cs="Noto Sans Symbols"/>
    </w:rPr>
  </w:style>
  <w:style w:type="character" w:styleId="ListLabel709">
    <w:name w:val="ListLabel 709"/>
    <w:qFormat/>
    <w:rPr>
      <w:rFonts w:cs="Noto Sans Symbols"/>
    </w:rPr>
  </w:style>
  <w:style w:type="character" w:styleId="ListLabel710">
    <w:name w:val="ListLabel 710"/>
    <w:qFormat/>
    <w:rPr>
      <w:rFonts w:cs="Courier New"/>
    </w:rPr>
  </w:style>
  <w:style w:type="character" w:styleId="ListLabel711">
    <w:name w:val="ListLabel 711"/>
    <w:qFormat/>
    <w:rPr>
      <w:rFonts w:cs="Noto Sans Symbols"/>
    </w:rPr>
  </w:style>
  <w:style w:type="character" w:styleId="ListLabel712">
    <w:name w:val="ListLabel 712"/>
    <w:qFormat/>
    <w:rPr>
      <w:rFonts w:cs="Arial"/>
    </w:rPr>
  </w:style>
  <w:style w:type="character" w:styleId="ListLabel713">
    <w:name w:val="ListLabel 713"/>
    <w:qFormat/>
    <w:rPr>
      <w:rFonts w:cs="Arial"/>
    </w:rPr>
  </w:style>
  <w:style w:type="character" w:styleId="ListLabel714">
    <w:name w:val="ListLabel 714"/>
    <w:qFormat/>
    <w:rPr>
      <w:rFonts w:cs="Arial"/>
    </w:rPr>
  </w:style>
  <w:style w:type="character" w:styleId="ListLabel715">
    <w:name w:val="ListLabel 715"/>
    <w:qFormat/>
    <w:rPr>
      <w:rFonts w:cs="Arial"/>
    </w:rPr>
  </w:style>
  <w:style w:type="character" w:styleId="ListLabel716">
    <w:name w:val="ListLabel 716"/>
    <w:qFormat/>
    <w:rPr>
      <w:rFonts w:cs="Arial"/>
    </w:rPr>
  </w:style>
  <w:style w:type="character" w:styleId="ListLabel717">
    <w:name w:val="ListLabel 717"/>
    <w:qFormat/>
    <w:rPr>
      <w:rFonts w:cs="Arial"/>
    </w:rPr>
  </w:style>
  <w:style w:type="character" w:styleId="ListLabel718">
    <w:name w:val="ListLabel 718"/>
    <w:qFormat/>
    <w:rPr>
      <w:rFonts w:cs="Arial"/>
    </w:rPr>
  </w:style>
  <w:style w:type="character" w:styleId="ListLabel719">
    <w:name w:val="ListLabel 719"/>
    <w:qFormat/>
    <w:rPr>
      <w:rFonts w:cs="Arial"/>
    </w:rPr>
  </w:style>
  <w:style w:type="character" w:styleId="ListLabel720">
    <w:name w:val="ListLabel 720"/>
    <w:qFormat/>
    <w:rPr>
      <w:rFonts w:cs="Arial"/>
    </w:rPr>
  </w:style>
  <w:style w:type="character" w:styleId="ListLabel721">
    <w:name w:val="ListLabel 721"/>
    <w:qFormat/>
    <w:rPr>
      <w:rFonts w:ascii="Calibri" w:hAnsi="Calibri" w:cs="Noto Sans Symbols"/>
    </w:rPr>
  </w:style>
  <w:style w:type="character" w:styleId="ListLabel722">
    <w:name w:val="ListLabel 722"/>
    <w:qFormat/>
    <w:rPr>
      <w:rFonts w:cs="Courier New"/>
    </w:rPr>
  </w:style>
  <w:style w:type="character" w:styleId="ListLabel723">
    <w:name w:val="ListLabel 723"/>
    <w:qFormat/>
    <w:rPr>
      <w:rFonts w:cs="Noto Sans Symbols"/>
    </w:rPr>
  </w:style>
  <w:style w:type="character" w:styleId="ListLabel724">
    <w:name w:val="ListLabel 724"/>
    <w:qFormat/>
    <w:rPr>
      <w:rFonts w:cs="Noto Sans Symbols"/>
    </w:rPr>
  </w:style>
  <w:style w:type="character" w:styleId="ListLabel725">
    <w:name w:val="ListLabel 725"/>
    <w:qFormat/>
    <w:rPr>
      <w:rFonts w:cs="Courier New"/>
    </w:rPr>
  </w:style>
  <w:style w:type="character" w:styleId="ListLabel726">
    <w:name w:val="ListLabel 726"/>
    <w:qFormat/>
    <w:rPr>
      <w:rFonts w:cs="Noto Sans Symbols"/>
    </w:rPr>
  </w:style>
  <w:style w:type="character" w:styleId="ListLabel727">
    <w:name w:val="ListLabel 727"/>
    <w:qFormat/>
    <w:rPr>
      <w:rFonts w:cs="Noto Sans Symbols"/>
    </w:rPr>
  </w:style>
  <w:style w:type="character" w:styleId="ListLabel728">
    <w:name w:val="ListLabel 728"/>
    <w:qFormat/>
    <w:rPr>
      <w:rFonts w:cs="Courier New"/>
    </w:rPr>
  </w:style>
  <w:style w:type="character" w:styleId="ListLabel729">
    <w:name w:val="ListLabel 729"/>
    <w:qFormat/>
    <w:rPr>
      <w:rFonts w:cs="Noto Sans Symbols"/>
    </w:rPr>
  </w:style>
  <w:style w:type="character" w:styleId="ListLabel730">
    <w:name w:val="ListLabel 730"/>
    <w:qFormat/>
    <w:rPr>
      <w:rFonts w:cs="Noto Sans Symbols"/>
      <w:b w:val="false"/>
      <w:sz w:val="20"/>
    </w:rPr>
  </w:style>
  <w:style w:type="character" w:styleId="ListLabel731">
    <w:name w:val="ListLabel 731"/>
    <w:qFormat/>
    <w:rPr>
      <w:rFonts w:cs="Courier New"/>
    </w:rPr>
  </w:style>
  <w:style w:type="character" w:styleId="ListLabel732">
    <w:name w:val="ListLabel 732"/>
    <w:qFormat/>
    <w:rPr>
      <w:rFonts w:cs="Noto Sans Symbols"/>
    </w:rPr>
  </w:style>
  <w:style w:type="character" w:styleId="ListLabel733">
    <w:name w:val="ListLabel 733"/>
    <w:qFormat/>
    <w:rPr>
      <w:rFonts w:cs="Noto Sans Symbols"/>
    </w:rPr>
  </w:style>
  <w:style w:type="character" w:styleId="ListLabel734">
    <w:name w:val="ListLabel 734"/>
    <w:qFormat/>
    <w:rPr>
      <w:rFonts w:cs="Courier New"/>
    </w:rPr>
  </w:style>
  <w:style w:type="character" w:styleId="ListLabel735">
    <w:name w:val="ListLabel 735"/>
    <w:qFormat/>
    <w:rPr>
      <w:rFonts w:cs="Noto Sans Symbols"/>
    </w:rPr>
  </w:style>
  <w:style w:type="character" w:styleId="ListLabel736">
    <w:name w:val="ListLabel 736"/>
    <w:qFormat/>
    <w:rPr>
      <w:rFonts w:cs="Noto Sans Symbols"/>
    </w:rPr>
  </w:style>
  <w:style w:type="character" w:styleId="ListLabel737">
    <w:name w:val="ListLabel 737"/>
    <w:qFormat/>
    <w:rPr>
      <w:rFonts w:cs="Courier New"/>
    </w:rPr>
  </w:style>
  <w:style w:type="character" w:styleId="ListLabel738">
    <w:name w:val="ListLabel 738"/>
    <w:qFormat/>
    <w:rPr>
      <w:rFonts w:cs="Noto Sans Symbols"/>
    </w:rPr>
  </w:style>
  <w:style w:type="character" w:styleId="ListLabel739">
    <w:name w:val="ListLabel 739"/>
    <w:qFormat/>
    <w:rPr>
      <w:rFonts w:ascii="Times New Roman" w:hAnsi="Times New Roman" w:cs="Noto Sans Symbols"/>
    </w:rPr>
  </w:style>
  <w:style w:type="character" w:styleId="ListLabel740">
    <w:name w:val="ListLabel 740"/>
    <w:qFormat/>
    <w:rPr>
      <w:rFonts w:ascii="Times New Roman" w:hAnsi="Times New Roman" w:cs="Courier New"/>
    </w:rPr>
  </w:style>
  <w:style w:type="character" w:styleId="ListLabel741">
    <w:name w:val="ListLabel 741"/>
    <w:qFormat/>
    <w:rPr>
      <w:rFonts w:cs="Noto Sans Symbols"/>
    </w:rPr>
  </w:style>
  <w:style w:type="character" w:styleId="ListLabel742">
    <w:name w:val="ListLabel 742"/>
    <w:qFormat/>
    <w:rPr>
      <w:rFonts w:cs="Noto Sans Symbols"/>
    </w:rPr>
  </w:style>
  <w:style w:type="character" w:styleId="ListLabel743">
    <w:name w:val="ListLabel 743"/>
    <w:qFormat/>
    <w:rPr>
      <w:rFonts w:cs="Courier New"/>
    </w:rPr>
  </w:style>
  <w:style w:type="character" w:styleId="ListLabel744">
    <w:name w:val="ListLabel 744"/>
    <w:qFormat/>
    <w:rPr>
      <w:rFonts w:cs="Noto Sans Symbols"/>
    </w:rPr>
  </w:style>
  <w:style w:type="character" w:styleId="ListLabel745">
    <w:name w:val="ListLabel 745"/>
    <w:qFormat/>
    <w:rPr>
      <w:rFonts w:cs="Noto Sans Symbols"/>
    </w:rPr>
  </w:style>
  <w:style w:type="character" w:styleId="ListLabel746">
    <w:name w:val="ListLabel 746"/>
    <w:qFormat/>
    <w:rPr>
      <w:rFonts w:cs="Courier New"/>
    </w:rPr>
  </w:style>
  <w:style w:type="character" w:styleId="ListLabel747">
    <w:name w:val="ListLabel 747"/>
    <w:qFormat/>
    <w:rPr>
      <w:rFonts w:cs="Noto Sans Symbols"/>
    </w:rPr>
  </w:style>
  <w:style w:type="character" w:styleId="ListLabel748">
    <w:name w:val="ListLabel 748"/>
    <w:qFormat/>
    <w:rPr>
      <w:rFonts w:ascii="Calibri" w:hAnsi="Calibri" w:cs="Noto Sans Symbols"/>
    </w:rPr>
  </w:style>
  <w:style w:type="character" w:styleId="ListLabel749">
    <w:name w:val="ListLabel 749"/>
    <w:qFormat/>
    <w:rPr>
      <w:rFonts w:cs="Courier New"/>
    </w:rPr>
  </w:style>
  <w:style w:type="character" w:styleId="ListLabel750">
    <w:name w:val="ListLabel 750"/>
    <w:qFormat/>
    <w:rPr>
      <w:rFonts w:cs="Noto Sans Symbols"/>
    </w:rPr>
  </w:style>
  <w:style w:type="character" w:styleId="ListLabel751">
    <w:name w:val="ListLabel 751"/>
    <w:qFormat/>
    <w:rPr>
      <w:rFonts w:cs="Noto Sans Symbols"/>
    </w:rPr>
  </w:style>
  <w:style w:type="character" w:styleId="ListLabel752">
    <w:name w:val="ListLabel 752"/>
    <w:qFormat/>
    <w:rPr>
      <w:rFonts w:cs="Courier New"/>
    </w:rPr>
  </w:style>
  <w:style w:type="character" w:styleId="ListLabel753">
    <w:name w:val="ListLabel 753"/>
    <w:qFormat/>
    <w:rPr>
      <w:rFonts w:cs="Noto Sans Symbols"/>
    </w:rPr>
  </w:style>
  <w:style w:type="character" w:styleId="ListLabel754">
    <w:name w:val="ListLabel 754"/>
    <w:qFormat/>
    <w:rPr>
      <w:rFonts w:cs="Noto Sans Symbols"/>
    </w:rPr>
  </w:style>
  <w:style w:type="character" w:styleId="ListLabel755">
    <w:name w:val="ListLabel 755"/>
    <w:qFormat/>
    <w:rPr>
      <w:rFonts w:cs="Courier New"/>
    </w:rPr>
  </w:style>
  <w:style w:type="character" w:styleId="ListLabel756">
    <w:name w:val="ListLabel 756"/>
    <w:qFormat/>
    <w:rPr>
      <w:rFonts w:cs="Noto Sans Symbols"/>
    </w:rPr>
  </w:style>
  <w:style w:type="character" w:styleId="ListLabel757">
    <w:name w:val="ListLabel 757"/>
    <w:qFormat/>
    <w:rPr>
      <w:rFonts w:cs="Noto Sans Symbols"/>
    </w:rPr>
  </w:style>
  <w:style w:type="character" w:styleId="ListLabel758">
    <w:name w:val="ListLabel 758"/>
    <w:qFormat/>
    <w:rPr>
      <w:rFonts w:cs="Courier New"/>
    </w:rPr>
  </w:style>
  <w:style w:type="character" w:styleId="ListLabel759">
    <w:name w:val="ListLabel 759"/>
    <w:qFormat/>
    <w:rPr>
      <w:rFonts w:cs="Noto Sans Symbols"/>
    </w:rPr>
  </w:style>
  <w:style w:type="character" w:styleId="ListLabel760">
    <w:name w:val="ListLabel 760"/>
    <w:qFormat/>
    <w:rPr>
      <w:rFonts w:cs="Noto Sans Symbols"/>
    </w:rPr>
  </w:style>
  <w:style w:type="character" w:styleId="ListLabel761">
    <w:name w:val="ListLabel 761"/>
    <w:qFormat/>
    <w:rPr>
      <w:rFonts w:cs="Courier New"/>
    </w:rPr>
  </w:style>
  <w:style w:type="character" w:styleId="ListLabel762">
    <w:name w:val="ListLabel 762"/>
    <w:qFormat/>
    <w:rPr>
      <w:rFonts w:cs="Noto Sans Symbols"/>
    </w:rPr>
  </w:style>
  <w:style w:type="character" w:styleId="ListLabel763">
    <w:name w:val="ListLabel 763"/>
    <w:qFormat/>
    <w:rPr>
      <w:rFonts w:cs="Noto Sans Symbols"/>
    </w:rPr>
  </w:style>
  <w:style w:type="character" w:styleId="ListLabel764">
    <w:name w:val="ListLabel 764"/>
    <w:qFormat/>
    <w:rPr>
      <w:rFonts w:cs="Courier New"/>
    </w:rPr>
  </w:style>
  <w:style w:type="character" w:styleId="ListLabel765">
    <w:name w:val="ListLabel 765"/>
    <w:qFormat/>
    <w:rPr>
      <w:rFonts w:cs="Noto Sans Symbols"/>
    </w:rPr>
  </w:style>
  <w:style w:type="character" w:styleId="ListLabel766">
    <w:name w:val="ListLabel 766"/>
    <w:qFormat/>
    <w:rPr>
      <w:rFonts w:cs="Noto Sans Symbols"/>
    </w:rPr>
  </w:style>
  <w:style w:type="character" w:styleId="ListLabel767">
    <w:name w:val="ListLabel 767"/>
    <w:qFormat/>
    <w:rPr>
      <w:rFonts w:cs="Courier New"/>
    </w:rPr>
  </w:style>
  <w:style w:type="character" w:styleId="ListLabel768">
    <w:name w:val="ListLabel 768"/>
    <w:qFormat/>
    <w:rPr>
      <w:rFonts w:cs="Noto Sans Symbols"/>
    </w:rPr>
  </w:style>
  <w:style w:type="character" w:styleId="ListLabel769">
    <w:name w:val="ListLabel 769"/>
    <w:qFormat/>
    <w:rPr>
      <w:rFonts w:cs="Noto Sans Symbols"/>
    </w:rPr>
  </w:style>
  <w:style w:type="character" w:styleId="ListLabel770">
    <w:name w:val="ListLabel 770"/>
    <w:qFormat/>
    <w:rPr>
      <w:rFonts w:cs="Courier New"/>
    </w:rPr>
  </w:style>
  <w:style w:type="character" w:styleId="ListLabel771">
    <w:name w:val="ListLabel 771"/>
    <w:qFormat/>
    <w:rPr>
      <w:rFonts w:cs="Noto Sans Symbols"/>
    </w:rPr>
  </w:style>
  <w:style w:type="character" w:styleId="ListLabel772">
    <w:name w:val="ListLabel 772"/>
    <w:qFormat/>
    <w:rPr>
      <w:rFonts w:cs="Noto Sans Symbols"/>
    </w:rPr>
  </w:style>
  <w:style w:type="character" w:styleId="ListLabel773">
    <w:name w:val="ListLabel 773"/>
    <w:qFormat/>
    <w:rPr>
      <w:rFonts w:cs="Courier New"/>
    </w:rPr>
  </w:style>
  <w:style w:type="character" w:styleId="ListLabel774">
    <w:name w:val="ListLabel 774"/>
    <w:qFormat/>
    <w:rPr>
      <w:rFonts w:cs="Noto Sans Symbols"/>
    </w:rPr>
  </w:style>
  <w:style w:type="character" w:styleId="ListLabel775">
    <w:name w:val="ListLabel 775"/>
    <w:qFormat/>
    <w:rPr>
      <w:b/>
      <w:i w:val="false"/>
      <w:sz w:val="24"/>
      <w:szCs w:val="24"/>
    </w:rPr>
  </w:style>
  <w:style w:type="character" w:styleId="ListLabel776">
    <w:name w:val="ListLabel 776"/>
    <w:qFormat/>
    <w:rPr>
      <w:rFonts w:cs="Wingdings"/>
      <w:u w:val="none"/>
    </w:rPr>
  </w:style>
  <w:style w:type="character" w:styleId="ListLabel777">
    <w:name w:val="ListLabel 777"/>
    <w:qFormat/>
    <w:rPr>
      <w:rFonts w:cs="Wingdings 2"/>
      <w:u w:val="none"/>
    </w:rPr>
  </w:style>
  <w:style w:type="character" w:styleId="ListLabel778">
    <w:name w:val="ListLabel 778"/>
    <w:qFormat/>
    <w:rPr>
      <w:rFonts w:cs="OpenSymbol"/>
      <w:u w:val="none"/>
    </w:rPr>
  </w:style>
  <w:style w:type="character" w:styleId="ListLabel779">
    <w:name w:val="ListLabel 779"/>
    <w:qFormat/>
    <w:rPr>
      <w:rFonts w:cs="Wingdings"/>
      <w:u w:val="none"/>
    </w:rPr>
  </w:style>
  <w:style w:type="character" w:styleId="ListLabel780">
    <w:name w:val="ListLabel 780"/>
    <w:qFormat/>
    <w:rPr>
      <w:rFonts w:cs="Wingdings 2"/>
      <w:u w:val="none"/>
    </w:rPr>
  </w:style>
  <w:style w:type="character" w:styleId="ListLabel781">
    <w:name w:val="ListLabel 781"/>
    <w:qFormat/>
    <w:rPr>
      <w:rFonts w:cs="OpenSymbol"/>
      <w:u w:val="none"/>
    </w:rPr>
  </w:style>
  <w:style w:type="character" w:styleId="ListLabel782">
    <w:name w:val="ListLabel 782"/>
    <w:qFormat/>
    <w:rPr>
      <w:rFonts w:cs="Wingdings"/>
      <w:u w:val="none"/>
    </w:rPr>
  </w:style>
  <w:style w:type="character" w:styleId="ListLabel783">
    <w:name w:val="ListLabel 783"/>
    <w:qFormat/>
    <w:rPr>
      <w:rFonts w:cs="Wingdings 2"/>
      <w:u w:val="none"/>
    </w:rPr>
  </w:style>
  <w:style w:type="character" w:styleId="ListLabel784">
    <w:name w:val="ListLabel 784"/>
    <w:qFormat/>
    <w:rPr>
      <w:rFonts w:cs="OpenSymbol"/>
      <w:u w:val="none"/>
    </w:rPr>
  </w:style>
  <w:style w:type="character" w:styleId="ListLabel785">
    <w:name w:val="ListLabel 785"/>
    <w:qFormat/>
    <w:rPr>
      <w:rFonts w:ascii="Calibri" w:hAnsi="Calibri" w:cs="Noto Sans Symbols"/>
    </w:rPr>
  </w:style>
  <w:style w:type="character" w:styleId="ListLabel786">
    <w:name w:val="ListLabel 786"/>
    <w:qFormat/>
    <w:rPr>
      <w:rFonts w:cs="Courier New"/>
    </w:rPr>
  </w:style>
  <w:style w:type="character" w:styleId="ListLabel787">
    <w:name w:val="ListLabel 787"/>
    <w:qFormat/>
    <w:rPr>
      <w:rFonts w:cs="Noto Sans Symbols"/>
    </w:rPr>
  </w:style>
  <w:style w:type="character" w:styleId="ListLabel788">
    <w:name w:val="ListLabel 788"/>
    <w:qFormat/>
    <w:rPr>
      <w:rFonts w:cs="Noto Sans Symbols"/>
    </w:rPr>
  </w:style>
  <w:style w:type="character" w:styleId="ListLabel789">
    <w:name w:val="ListLabel 789"/>
    <w:qFormat/>
    <w:rPr>
      <w:rFonts w:cs="Courier New"/>
    </w:rPr>
  </w:style>
  <w:style w:type="character" w:styleId="ListLabel790">
    <w:name w:val="ListLabel 790"/>
    <w:qFormat/>
    <w:rPr>
      <w:rFonts w:cs="Noto Sans Symbols"/>
    </w:rPr>
  </w:style>
  <w:style w:type="character" w:styleId="ListLabel791">
    <w:name w:val="ListLabel 791"/>
    <w:qFormat/>
    <w:rPr>
      <w:rFonts w:cs="Noto Sans Symbols"/>
    </w:rPr>
  </w:style>
  <w:style w:type="character" w:styleId="ListLabel792">
    <w:name w:val="ListLabel 792"/>
    <w:qFormat/>
    <w:rPr>
      <w:rFonts w:cs="Courier New"/>
    </w:rPr>
  </w:style>
  <w:style w:type="character" w:styleId="ListLabel793">
    <w:name w:val="ListLabel 793"/>
    <w:qFormat/>
    <w:rPr>
      <w:rFonts w:cs="Noto Sans Symbols"/>
    </w:rPr>
  </w:style>
  <w:style w:type="character" w:styleId="ListLabel794">
    <w:name w:val="ListLabel 794"/>
    <w:qFormat/>
    <w:rPr>
      <w:rFonts w:ascii="Calibri" w:hAnsi="Calibri"/>
      <w:sz w:val="22"/>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rFonts w:cs="Wingdings"/>
      <w:u w:val="none"/>
    </w:rPr>
  </w:style>
  <w:style w:type="character" w:styleId="ListLabel804">
    <w:name w:val="ListLabel 804"/>
    <w:qFormat/>
    <w:rPr>
      <w:rFonts w:cs="Wingdings 2"/>
      <w:u w:val="none"/>
    </w:rPr>
  </w:style>
  <w:style w:type="character" w:styleId="ListLabel805">
    <w:name w:val="ListLabel 805"/>
    <w:qFormat/>
    <w:rPr>
      <w:rFonts w:cs="OpenSymbol"/>
      <w:u w:val="none"/>
    </w:rPr>
  </w:style>
  <w:style w:type="character" w:styleId="ListLabel806">
    <w:name w:val="ListLabel 806"/>
    <w:qFormat/>
    <w:rPr>
      <w:rFonts w:cs="Wingdings"/>
      <w:u w:val="none"/>
    </w:rPr>
  </w:style>
  <w:style w:type="character" w:styleId="ListLabel807">
    <w:name w:val="ListLabel 807"/>
    <w:qFormat/>
    <w:rPr>
      <w:rFonts w:cs="Wingdings 2"/>
      <w:u w:val="none"/>
    </w:rPr>
  </w:style>
  <w:style w:type="character" w:styleId="ListLabel808">
    <w:name w:val="ListLabel 808"/>
    <w:qFormat/>
    <w:rPr>
      <w:rFonts w:cs="OpenSymbol"/>
      <w:u w:val="none"/>
    </w:rPr>
  </w:style>
  <w:style w:type="character" w:styleId="ListLabel809">
    <w:name w:val="ListLabel 809"/>
    <w:qFormat/>
    <w:rPr>
      <w:rFonts w:cs="Wingdings"/>
      <w:u w:val="none"/>
    </w:rPr>
  </w:style>
  <w:style w:type="character" w:styleId="ListLabel810">
    <w:name w:val="ListLabel 810"/>
    <w:qFormat/>
    <w:rPr>
      <w:rFonts w:cs="Wingdings 2"/>
      <w:u w:val="none"/>
    </w:rPr>
  </w:style>
  <w:style w:type="character" w:styleId="ListLabel811">
    <w:name w:val="ListLabel 811"/>
    <w:qFormat/>
    <w:rPr>
      <w:rFonts w:cs="OpenSymbol"/>
      <w:u w:val="none"/>
    </w:rPr>
  </w:style>
  <w:style w:type="character" w:styleId="ListLabel812">
    <w:name w:val="ListLabel 812"/>
    <w:qFormat/>
    <w:rPr>
      <w:rFonts w:ascii="Calibri" w:hAnsi="Calibri" w:cs="Wingdings"/>
      <w:u w:val="none"/>
    </w:rPr>
  </w:style>
  <w:style w:type="character" w:styleId="ListLabel813">
    <w:name w:val="ListLabel 813"/>
    <w:qFormat/>
    <w:rPr>
      <w:rFonts w:cs="Wingdings 2"/>
      <w:u w:val="none"/>
    </w:rPr>
  </w:style>
  <w:style w:type="character" w:styleId="ListLabel814">
    <w:name w:val="ListLabel 814"/>
    <w:qFormat/>
    <w:rPr>
      <w:rFonts w:cs="OpenSymbol"/>
      <w:u w:val="none"/>
    </w:rPr>
  </w:style>
  <w:style w:type="character" w:styleId="ListLabel815">
    <w:name w:val="ListLabel 815"/>
    <w:qFormat/>
    <w:rPr>
      <w:rFonts w:cs="Wingdings"/>
      <w:u w:val="none"/>
    </w:rPr>
  </w:style>
  <w:style w:type="character" w:styleId="ListLabel816">
    <w:name w:val="ListLabel 816"/>
    <w:qFormat/>
    <w:rPr>
      <w:rFonts w:cs="Wingdings 2"/>
      <w:u w:val="none"/>
    </w:rPr>
  </w:style>
  <w:style w:type="character" w:styleId="ListLabel817">
    <w:name w:val="ListLabel 817"/>
    <w:qFormat/>
    <w:rPr>
      <w:rFonts w:cs="OpenSymbol"/>
      <w:u w:val="none"/>
    </w:rPr>
  </w:style>
  <w:style w:type="character" w:styleId="ListLabel818">
    <w:name w:val="ListLabel 818"/>
    <w:qFormat/>
    <w:rPr>
      <w:rFonts w:cs="Wingdings"/>
      <w:u w:val="none"/>
    </w:rPr>
  </w:style>
  <w:style w:type="character" w:styleId="ListLabel819">
    <w:name w:val="ListLabel 819"/>
    <w:qFormat/>
    <w:rPr>
      <w:rFonts w:cs="Wingdings 2"/>
      <w:u w:val="none"/>
    </w:rPr>
  </w:style>
  <w:style w:type="character" w:styleId="ListLabel820">
    <w:name w:val="ListLabel 820"/>
    <w:qFormat/>
    <w:rPr>
      <w:rFonts w:cs="OpenSymbol"/>
      <w:u w:val="none"/>
    </w:rPr>
  </w:style>
  <w:style w:type="character" w:styleId="ListLabel821">
    <w:name w:val="ListLabel 821"/>
    <w:qFormat/>
    <w:rPr>
      <w:rFonts w:cs="Wingdings"/>
      <w:u w:val="none"/>
    </w:rPr>
  </w:style>
  <w:style w:type="character" w:styleId="ListLabel822">
    <w:name w:val="ListLabel 822"/>
    <w:qFormat/>
    <w:rPr>
      <w:rFonts w:cs="Wingdings 2"/>
      <w:u w:val="none"/>
    </w:rPr>
  </w:style>
  <w:style w:type="character" w:styleId="ListLabel823">
    <w:name w:val="ListLabel 823"/>
    <w:qFormat/>
    <w:rPr>
      <w:rFonts w:cs="OpenSymbol"/>
      <w:u w:val="none"/>
    </w:rPr>
  </w:style>
  <w:style w:type="character" w:styleId="ListLabel824">
    <w:name w:val="ListLabel 824"/>
    <w:qFormat/>
    <w:rPr>
      <w:rFonts w:cs="Wingdings"/>
      <w:u w:val="none"/>
    </w:rPr>
  </w:style>
  <w:style w:type="character" w:styleId="ListLabel825">
    <w:name w:val="ListLabel 825"/>
    <w:qFormat/>
    <w:rPr>
      <w:rFonts w:cs="Wingdings 2"/>
      <w:u w:val="none"/>
    </w:rPr>
  </w:style>
  <w:style w:type="character" w:styleId="ListLabel826">
    <w:name w:val="ListLabel 826"/>
    <w:qFormat/>
    <w:rPr>
      <w:rFonts w:cs="OpenSymbol"/>
      <w:u w:val="none"/>
    </w:rPr>
  </w:style>
  <w:style w:type="character" w:styleId="ListLabel827">
    <w:name w:val="ListLabel 827"/>
    <w:qFormat/>
    <w:rPr>
      <w:rFonts w:cs="Wingdings"/>
      <w:u w:val="none"/>
    </w:rPr>
  </w:style>
  <w:style w:type="character" w:styleId="ListLabel828">
    <w:name w:val="ListLabel 828"/>
    <w:qFormat/>
    <w:rPr>
      <w:rFonts w:cs="Wingdings 2"/>
      <w:u w:val="none"/>
    </w:rPr>
  </w:style>
  <w:style w:type="character" w:styleId="ListLabel829">
    <w:name w:val="ListLabel 829"/>
    <w:qFormat/>
    <w:rPr>
      <w:rFonts w:cs="OpenSymbol"/>
      <w:u w:val="none"/>
    </w:rPr>
  </w:style>
  <w:style w:type="character" w:styleId="ListLabel830">
    <w:name w:val="ListLabel 830"/>
    <w:qFormat/>
    <w:rPr>
      <w:rFonts w:ascii="Calibri" w:hAnsi="Calibri" w:cs="Wingdings"/>
      <w:u w:val="none"/>
    </w:rPr>
  </w:style>
  <w:style w:type="character" w:styleId="ListLabel831">
    <w:name w:val="ListLabel 831"/>
    <w:qFormat/>
    <w:rPr>
      <w:rFonts w:cs="Wingdings 2"/>
      <w:u w:val="none"/>
    </w:rPr>
  </w:style>
  <w:style w:type="character" w:styleId="ListLabel832">
    <w:name w:val="ListLabel 832"/>
    <w:qFormat/>
    <w:rPr>
      <w:rFonts w:cs="OpenSymbol"/>
      <w:u w:val="none"/>
    </w:rPr>
  </w:style>
  <w:style w:type="character" w:styleId="ListLabel833">
    <w:name w:val="ListLabel 833"/>
    <w:qFormat/>
    <w:rPr>
      <w:rFonts w:cs="Wingdings"/>
      <w:u w:val="none"/>
    </w:rPr>
  </w:style>
  <w:style w:type="character" w:styleId="ListLabel834">
    <w:name w:val="ListLabel 834"/>
    <w:qFormat/>
    <w:rPr>
      <w:rFonts w:cs="Wingdings 2"/>
      <w:u w:val="none"/>
    </w:rPr>
  </w:style>
  <w:style w:type="character" w:styleId="ListLabel835">
    <w:name w:val="ListLabel 835"/>
    <w:qFormat/>
    <w:rPr>
      <w:rFonts w:cs="OpenSymbol"/>
      <w:u w:val="none"/>
    </w:rPr>
  </w:style>
  <w:style w:type="character" w:styleId="ListLabel836">
    <w:name w:val="ListLabel 836"/>
    <w:qFormat/>
    <w:rPr>
      <w:rFonts w:cs="Wingdings"/>
      <w:u w:val="none"/>
    </w:rPr>
  </w:style>
  <w:style w:type="character" w:styleId="ListLabel837">
    <w:name w:val="ListLabel 837"/>
    <w:qFormat/>
    <w:rPr>
      <w:rFonts w:cs="Wingdings 2"/>
      <w:u w:val="none"/>
    </w:rPr>
  </w:style>
  <w:style w:type="character" w:styleId="ListLabel838">
    <w:name w:val="ListLabel 838"/>
    <w:qFormat/>
    <w:rPr>
      <w:rFonts w:cs="OpenSymbol"/>
      <w:u w:val="none"/>
    </w:rPr>
  </w:style>
  <w:style w:type="character" w:styleId="ListLabel839">
    <w:name w:val="ListLabel 839"/>
    <w:qFormat/>
    <w:rPr>
      <w:rFonts w:cs="Wingdings"/>
      <w:u w:val="none"/>
    </w:rPr>
  </w:style>
  <w:style w:type="character" w:styleId="ListLabel840">
    <w:name w:val="ListLabel 840"/>
    <w:qFormat/>
    <w:rPr>
      <w:rFonts w:cs="Wingdings 2"/>
      <w:u w:val="none"/>
    </w:rPr>
  </w:style>
  <w:style w:type="character" w:styleId="ListLabel841">
    <w:name w:val="ListLabel 841"/>
    <w:qFormat/>
    <w:rPr>
      <w:rFonts w:cs="OpenSymbol"/>
      <w:u w:val="none"/>
    </w:rPr>
  </w:style>
  <w:style w:type="character" w:styleId="ListLabel842">
    <w:name w:val="ListLabel 842"/>
    <w:qFormat/>
    <w:rPr>
      <w:rFonts w:cs="Wingdings"/>
      <w:u w:val="none"/>
    </w:rPr>
  </w:style>
  <w:style w:type="character" w:styleId="ListLabel843">
    <w:name w:val="ListLabel 843"/>
    <w:qFormat/>
    <w:rPr>
      <w:rFonts w:cs="Wingdings 2"/>
      <w:u w:val="none"/>
    </w:rPr>
  </w:style>
  <w:style w:type="character" w:styleId="ListLabel844">
    <w:name w:val="ListLabel 844"/>
    <w:qFormat/>
    <w:rPr>
      <w:rFonts w:cs="OpenSymbol"/>
      <w:u w:val="none"/>
    </w:rPr>
  </w:style>
  <w:style w:type="character" w:styleId="ListLabel845">
    <w:name w:val="ListLabel 845"/>
    <w:qFormat/>
    <w:rPr>
      <w:rFonts w:cs="Wingdings"/>
      <w:u w:val="none"/>
    </w:rPr>
  </w:style>
  <w:style w:type="character" w:styleId="ListLabel846">
    <w:name w:val="ListLabel 846"/>
    <w:qFormat/>
    <w:rPr>
      <w:rFonts w:cs="Wingdings 2"/>
      <w:u w:val="none"/>
    </w:rPr>
  </w:style>
  <w:style w:type="character" w:styleId="ListLabel847">
    <w:name w:val="ListLabel 847"/>
    <w:qFormat/>
    <w:rPr>
      <w:rFonts w:cs="OpenSymbol"/>
      <w:u w:val="none"/>
    </w:rPr>
  </w:style>
  <w:style w:type="character" w:styleId="ListLabel848">
    <w:name w:val="ListLabel 848"/>
    <w:qFormat/>
    <w:rPr>
      <w:rFonts w:ascii="Calibri" w:hAnsi="Calibri" w:cs="Wingdings"/>
      <w:u w:val="none"/>
    </w:rPr>
  </w:style>
  <w:style w:type="character" w:styleId="ListLabel849">
    <w:name w:val="ListLabel 849"/>
    <w:qFormat/>
    <w:rPr>
      <w:rFonts w:cs="Wingdings 2"/>
      <w:u w:val="none"/>
    </w:rPr>
  </w:style>
  <w:style w:type="character" w:styleId="ListLabel850">
    <w:name w:val="ListLabel 850"/>
    <w:qFormat/>
    <w:rPr>
      <w:rFonts w:cs="OpenSymbol"/>
      <w:u w:val="none"/>
    </w:rPr>
  </w:style>
  <w:style w:type="character" w:styleId="ListLabel851">
    <w:name w:val="ListLabel 851"/>
    <w:qFormat/>
    <w:rPr>
      <w:rFonts w:cs="Wingdings"/>
      <w:u w:val="none"/>
    </w:rPr>
  </w:style>
  <w:style w:type="character" w:styleId="ListLabel852">
    <w:name w:val="ListLabel 852"/>
    <w:qFormat/>
    <w:rPr>
      <w:rFonts w:cs="Wingdings 2"/>
      <w:u w:val="none"/>
    </w:rPr>
  </w:style>
  <w:style w:type="character" w:styleId="ListLabel853">
    <w:name w:val="ListLabel 853"/>
    <w:qFormat/>
    <w:rPr>
      <w:rFonts w:cs="OpenSymbol"/>
      <w:u w:val="none"/>
    </w:rPr>
  </w:style>
  <w:style w:type="character" w:styleId="ListLabel854">
    <w:name w:val="ListLabel 854"/>
    <w:qFormat/>
    <w:rPr>
      <w:rFonts w:cs="Wingdings"/>
      <w:u w:val="none"/>
    </w:rPr>
  </w:style>
  <w:style w:type="character" w:styleId="ListLabel855">
    <w:name w:val="ListLabel 855"/>
    <w:qFormat/>
    <w:rPr>
      <w:rFonts w:cs="Wingdings 2"/>
      <w:u w:val="none"/>
    </w:rPr>
  </w:style>
  <w:style w:type="character" w:styleId="ListLabel856">
    <w:name w:val="ListLabel 856"/>
    <w:qFormat/>
    <w:rPr>
      <w:rFonts w:cs="OpenSymbol"/>
      <w:u w:val="none"/>
    </w:rPr>
  </w:style>
  <w:style w:type="character" w:styleId="ListLabel857">
    <w:name w:val="ListLabel 857"/>
    <w:qFormat/>
    <w:rPr>
      <w:rFonts w:ascii="Calibri" w:hAnsi="Calibri" w:cs="Noto Sans Symbols"/>
      <w:b w:val="false"/>
      <w:sz w:val="20"/>
    </w:rPr>
  </w:style>
  <w:style w:type="character" w:styleId="ListLabel858">
    <w:name w:val="ListLabel 858"/>
    <w:qFormat/>
    <w:rPr>
      <w:rFonts w:ascii="Calibri" w:hAnsi="Calibri" w:cs="Courier New"/>
    </w:rPr>
  </w:style>
  <w:style w:type="character" w:styleId="ListLabel859">
    <w:name w:val="ListLabel 859"/>
    <w:qFormat/>
    <w:rPr>
      <w:rFonts w:ascii="Calibri" w:hAnsi="Calibri" w:cs="Noto Sans Symbols"/>
    </w:rPr>
  </w:style>
  <w:style w:type="character" w:styleId="ListLabel860">
    <w:name w:val="ListLabel 860"/>
    <w:qFormat/>
    <w:rPr>
      <w:rFonts w:cs="Noto Sans Symbols"/>
    </w:rPr>
  </w:style>
  <w:style w:type="character" w:styleId="ListLabel861">
    <w:name w:val="ListLabel 861"/>
    <w:qFormat/>
    <w:rPr>
      <w:rFonts w:cs="Courier New"/>
    </w:rPr>
  </w:style>
  <w:style w:type="character" w:styleId="ListLabel862">
    <w:name w:val="ListLabel 862"/>
    <w:qFormat/>
    <w:rPr>
      <w:rFonts w:cs="Noto Sans Symbols"/>
    </w:rPr>
  </w:style>
  <w:style w:type="character" w:styleId="ListLabel863">
    <w:name w:val="ListLabel 863"/>
    <w:qFormat/>
    <w:rPr>
      <w:rFonts w:cs="Noto Sans Symbols"/>
    </w:rPr>
  </w:style>
  <w:style w:type="character" w:styleId="ListLabel864">
    <w:name w:val="ListLabel 864"/>
    <w:qFormat/>
    <w:rPr>
      <w:rFonts w:cs="Courier New"/>
    </w:rPr>
  </w:style>
  <w:style w:type="character" w:styleId="ListLabel865">
    <w:name w:val="ListLabel 865"/>
    <w:qFormat/>
    <w:rPr>
      <w:rFonts w:cs="Noto Sans Symbols"/>
    </w:rPr>
  </w:style>
  <w:style w:type="character" w:styleId="ListLabel866">
    <w:name w:val="ListLabel 86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pPr>
      <w:widowControl w:val="false"/>
      <w:bidi w:val="0"/>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tuloCar"/>
    <w:uiPriority w:val="10"/>
    <w:qFormat/>
    <w:rsid w:val="008c3105"/>
    <w:pPr>
      <w:widowControl w:val="false"/>
      <w:bidi w:val="0"/>
      <w:spacing w:before="240" w:after="60"/>
      <w:jc w:val="center"/>
      <w:outlineLvl w:val="0"/>
    </w:pPr>
    <w:rPr>
      <w:rFonts w:ascii="Cambria" w:hAnsi="Cambria" w:eastAsia="Arial" w:cs="Arial"/>
      <w:b/>
      <w:bCs/>
      <w:color w:val="auto"/>
      <w:kern w:val="2"/>
      <w:sz w:val="32"/>
      <w:szCs w:val="32"/>
      <w:lang w:val="es-ES" w:eastAsia="zh-CN" w:bidi="hi-IN"/>
    </w:rPr>
  </w:style>
  <w:style w:type="paragraph" w:styleId="Caption1">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LOnormal" w:customStyle="1">
    <w:name w:val="LO-normal"/>
    <w:qFormat/>
    <w:pPr>
      <w:widowControl/>
      <w:bidi w:val="0"/>
      <w:jc w:val="left"/>
    </w:pPr>
    <w:rPr>
      <w:rFonts w:ascii="Arial" w:hAnsi="Arial" w:eastAsia="Arial" w:cs="Arial"/>
      <w:color w:val="auto"/>
      <w:kern w:val="0"/>
      <w:sz w:val="22"/>
      <w:szCs w:val="22"/>
      <w:lang w:val="es-ES" w:eastAsia="zh-CN" w:bidi="hi-IN"/>
    </w:rPr>
  </w:style>
  <w:style w:type="paragraph" w:styleId="Header">
    <w:name w:val="Header"/>
    <w:basedOn w:val="LOnormal"/>
    <w:pPr>
      <w:tabs>
        <w:tab w:val="center" w:pos="4419" w:leader="none"/>
        <w:tab w:val="right" w:pos="8838" w:leader="none"/>
      </w:tabs>
    </w:pPr>
    <w:rPr/>
  </w:style>
  <w:style w:type="paragraph" w:styleId="Footer">
    <w:name w:val="Footer"/>
    <w:basedOn w:val="LOnormal"/>
    <w:pPr>
      <w:tabs>
        <w:tab w:val="center" w:pos="4419" w:leader="none"/>
        <w:tab w:val="right" w:pos="8838" w:leader="none"/>
      </w:tabs>
    </w:pPr>
    <w:rPr/>
  </w:style>
  <w:style w:type="paragraph" w:styleId="DocumentMap">
    <w:name w:val="Document Map"/>
    <w:basedOn w:val="LOnormal"/>
    <w:semiHidden/>
    <w:qFormat/>
    <w:pPr>
      <w:shd w:val="clear" w:color="auto" w:fill="000080"/>
    </w:pPr>
    <w:rPr>
      <w:rFonts w:ascii="Tahoma" w:hAnsi="Tahoma"/>
    </w:rPr>
  </w:style>
  <w:style w:type="paragraph" w:styleId="TextBodyIndent">
    <w:name w:val="Body Text Indent"/>
    <w:basedOn w:val="LOnormal"/>
    <w:link w:val="SangradetextonormalCar"/>
    <w:pPr>
      <w:ind w:left="1416" w:hanging="0"/>
    </w:pPr>
    <w:rPr>
      <w:lang w:val="es-MX"/>
    </w:rPr>
  </w:style>
  <w:style w:type="paragraph" w:styleId="BodyTextIndent2">
    <w:name w:val="Body Text Indent 2"/>
    <w:basedOn w:val="LOnormal"/>
    <w:qFormat/>
    <w:pPr>
      <w:ind w:left="708" w:hanging="0"/>
    </w:pPr>
    <w:rPr/>
  </w:style>
  <w:style w:type="paragraph" w:styleId="BodyTextIndent3">
    <w:name w:val="Body Text Indent 3"/>
    <w:basedOn w:val="LOnormal"/>
    <w:qFormat/>
    <w:pPr>
      <w:ind w:left="1080" w:hanging="0"/>
    </w:pPr>
    <w:rPr>
      <w:sz w:val="16"/>
    </w:rPr>
  </w:style>
  <w:style w:type="paragraph" w:styleId="BodyText2">
    <w:name w:val="Body Text 2"/>
    <w:basedOn w:val="LOnormal"/>
    <w:next w:val="Normal"/>
    <w:qFormat/>
    <w:pPr>
      <w:spacing w:before="120" w:after="0"/>
      <w:ind w:left="360" w:hanging="0"/>
    </w:pPr>
    <w:rPr/>
  </w:style>
  <w:style w:type="paragraph" w:styleId="Index1">
    <w:name w:val="index 1"/>
    <w:basedOn w:val="LOnormal"/>
    <w:next w:val="Normal"/>
    <w:autoRedefine/>
    <w:semiHidden/>
    <w:qFormat/>
    <w:pPr>
      <w:ind w:left="200" w:hanging="200"/>
    </w:pPr>
    <w:rPr/>
  </w:style>
  <w:style w:type="paragraph" w:styleId="Index2">
    <w:name w:val="index 2"/>
    <w:basedOn w:val="LOnormal"/>
    <w:next w:val="Normal"/>
    <w:autoRedefine/>
    <w:semiHidden/>
    <w:qFormat/>
    <w:pPr>
      <w:ind w:left="400" w:hanging="200"/>
    </w:pPr>
    <w:rPr/>
  </w:style>
  <w:style w:type="paragraph" w:styleId="Index3">
    <w:name w:val="index 3"/>
    <w:basedOn w:val="LOnormal"/>
    <w:next w:val="Normal"/>
    <w:autoRedefine/>
    <w:semiHidden/>
    <w:qFormat/>
    <w:pPr>
      <w:ind w:left="600" w:hanging="200"/>
    </w:pPr>
    <w:rPr/>
  </w:style>
  <w:style w:type="paragraph" w:styleId="Index4">
    <w:name w:val="index 4"/>
    <w:basedOn w:val="LOnormal"/>
    <w:next w:val="Normal"/>
    <w:autoRedefine/>
    <w:semiHidden/>
    <w:qFormat/>
    <w:pPr>
      <w:ind w:left="800" w:hanging="200"/>
    </w:pPr>
    <w:rPr/>
  </w:style>
  <w:style w:type="paragraph" w:styleId="Index5">
    <w:name w:val="index 5"/>
    <w:basedOn w:val="LOnormal"/>
    <w:next w:val="Normal"/>
    <w:autoRedefine/>
    <w:semiHidden/>
    <w:qFormat/>
    <w:pPr>
      <w:ind w:left="1000" w:hanging="200"/>
    </w:pPr>
    <w:rPr/>
  </w:style>
  <w:style w:type="paragraph" w:styleId="Index6">
    <w:name w:val="index 6"/>
    <w:basedOn w:val="LOnormal"/>
    <w:next w:val="Normal"/>
    <w:autoRedefine/>
    <w:semiHidden/>
    <w:qFormat/>
    <w:pPr>
      <w:ind w:left="1200" w:hanging="200"/>
    </w:pPr>
    <w:rPr/>
  </w:style>
  <w:style w:type="paragraph" w:styleId="Index7">
    <w:name w:val="index 7"/>
    <w:basedOn w:val="LOnormal"/>
    <w:next w:val="Normal"/>
    <w:autoRedefine/>
    <w:semiHidden/>
    <w:qFormat/>
    <w:pPr>
      <w:ind w:left="1400" w:hanging="200"/>
    </w:pPr>
    <w:rPr/>
  </w:style>
  <w:style w:type="paragraph" w:styleId="Index8">
    <w:name w:val="index 8"/>
    <w:basedOn w:val="LOnormal"/>
    <w:next w:val="Normal"/>
    <w:autoRedefine/>
    <w:semiHidden/>
    <w:qFormat/>
    <w:pPr>
      <w:ind w:left="1600" w:hanging="200"/>
    </w:pPr>
    <w:rPr/>
  </w:style>
  <w:style w:type="paragraph" w:styleId="Index9">
    <w:name w:val="index 9"/>
    <w:basedOn w:val="LOnormal"/>
    <w:next w:val="Normal"/>
    <w:autoRedefine/>
    <w:semiHidden/>
    <w:qFormat/>
    <w:pPr>
      <w:ind w:left="1800" w:hanging="200"/>
    </w:pPr>
    <w:rPr/>
  </w:style>
  <w:style w:type="paragraph" w:styleId="Indexheading">
    <w:name w:val="index heading"/>
    <w:basedOn w:val="LOnormal"/>
    <w:semiHidden/>
    <w:qFormat/>
    <w:pPr/>
    <w:rPr/>
  </w:style>
  <w:style w:type="paragraph" w:styleId="Contents1">
    <w:name w:val="TOC 1"/>
    <w:basedOn w:val="LOnormal"/>
    <w:next w:val="Normal"/>
    <w:autoRedefine/>
    <w:uiPriority w:val="39"/>
    <w:qFormat/>
    <w:rsid w:val="00786cd7"/>
    <w:pPr>
      <w:tabs>
        <w:tab w:val="right" w:pos="9019" w:leader="dot"/>
      </w:tabs>
    </w:pPr>
    <w:rPr>
      <w:rFonts w:eastAsia="MS Mincho"/>
      <w:b/>
      <w:bCs/>
      <w:i/>
      <w:iCs/>
    </w:rPr>
  </w:style>
  <w:style w:type="paragraph" w:styleId="Contents2">
    <w:name w:val="TOC 2"/>
    <w:basedOn w:val="LOnormal"/>
    <w:next w:val="Normal"/>
    <w:autoRedefine/>
    <w:uiPriority w:val="39"/>
    <w:qFormat/>
    <w:pPr>
      <w:ind w:left="200" w:hanging="0"/>
    </w:pPr>
    <w:rPr/>
  </w:style>
  <w:style w:type="paragraph" w:styleId="Contents3">
    <w:name w:val="TOC 3"/>
    <w:basedOn w:val="LOnormal"/>
    <w:next w:val="Normal"/>
    <w:autoRedefine/>
    <w:uiPriority w:val="39"/>
    <w:qFormat/>
    <w:pPr>
      <w:ind w:left="400" w:hanging="0"/>
    </w:pPr>
    <w:rPr/>
  </w:style>
  <w:style w:type="paragraph" w:styleId="Contents4">
    <w:name w:val="TOC 4"/>
    <w:basedOn w:val="LOnormal"/>
    <w:next w:val="Normal"/>
    <w:autoRedefine/>
    <w:uiPriority w:val="39"/>
    <w:pPr>
      <w:ind w:left="600" w:hanging="0"/>
    </w:pPr>
    <w:rPr/>
  </w:style>
  <w:style w:type="paragraph" w:styleId="Contents5">
    <w:name w:val="TOC 5"/>
    <w:basedOn w:val="LOnormal"/>
    <w:next w:val="Normal"/>
    <w:autoRedefine/>
    <w:semiHidden/>
    <w:pPr>
      <w:ind w:left="800" w:hanging="0"/>
    </w:pPr>
    <w:rPr/>
  </w:style>
  <w:style w:type="paragraph" w:styleId="Contents6">
    <w:name w:val="TOC 6"/>
    <w:basedOn w:val="LOnormal"/>
    <w:next w:val="Normal"/>
    <w:autoRedefine/>
    <w:semiHidden/>
    <w:pPr>
      <w:ind w:left="1000" w:hanging="0"/>
    </w:pPr>
    <w:rPr/>
  </w:style>
  <w:style w:type="paragraph" w:styleId="Contents7">
    <w:name w:val="TOC 7"/>
    <w:basedOn w:val="LOnormal"/>
    <w:next w:val="Normal"/>
    <w:autoRedefine/>
    <w:semiHidden/>
    <w:pPr>
      <w:ind w:left="1200" w:hanging="0"/>
    </w:pPr>
    <w:rPr/>
  </w:style>
  <w:style w:type="paragraph" w:styleId="Contents8">
    <w:name w:val="TOC 8"/>
    <w:basedOn w:val="LOnormal"/>
    <w:next w:val="Normal"/>
    <w:autoRedefine/>
    <w:semiHidden/>
    <w:pPr>
      <w:ind w:left="1400" w:hanging="0"/>
    </w:pPr>
    <w:rPr/>
  </w:style>
  <w:style w:type="paragraph" w:styleId="Contents9">
    <w:name w:val="TOC 9"/>
    <w:basedOn w:val="LOnormal"/>
    <w:next w:val="Normal"/>
    <w:autoRedefine/>
    <w:semiHidden/>
    <w:pPr>
      <w:ind w:left="1600" w:hanging="0"/>
    </w:pPr>
    <w:rPr/>
  </w:style>
  <w:style w:type="paragraph" w:styleId="BodyText3">
    <w:name w:val="Body Text 3"/>
    <w:basedOn w:val="LOnormal"/>
    <w:qFormat/>
    <w:pPr>
      <w:jc w:val="both"/>
    </w:pPr>
    <w:rPr>
      <w:rFonts w:ascii="Courier New" w:hAnsi="Courier New"/>
      <w:b/>
      <w:bCs/>
      <w:sz w:val="18"/>
      <w:lang w:val="es-AR"/>
    </w:rPr>
  </w:style>
  <w:style w:type="paragraph" w:styleId="PlainText">
    <w:name w:val="Plain Text"/>
    <w:basedOn w:val="LOnormal"/>
    <w:link w:val="TextosinformatoCar"/>
    <w:qFormat/>
    <w:pPr/>
    <w:rPr>
      <w:rFonts w:ascii="Courier New" w:hAnsi="Courier New" w:cs="Tahoma"/>
    </w:rPr>
  </w:style>
  <w:style w:type="paragraph" w:styleId="Xl24" w:customStyle="1">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LOnormal"/>
    <w:semiHidden/>
    <w:qFormat/>
    <w:pPr/>
    <w:rPr>
      <w:rFonts w:ascii="Tahoma" w:hAnsi="Tahoma" w:cs="Tahoma"/>
      <w:sz w:val="16"/>
      <w:szCs w:val="16"/>
    </w:rPr>
  </w:style>
  <w:style w:type="paragraph" w:styleId="ListParagraph">
    <w:name w:val="List Paragraph"/>
    <w:basedOn w:val="LO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Arial" w:cs="Arial"/>
      <w:color w:val="auto"/>
      <w:kern w:val="2"/>
      <w:sz w:val="22"/>
      <w:szCs w:val="22"/>
      <w:lang w:val="es-ES" w:eastAsia="zh-CN" w:bidi="hi-IN"/>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LOnormal"/>
    <w:link w:val="TextonotapieCar"/>
    <w:uiPriority w:val="99"/>
    <w:unhideWhenUsed/>
    <w:rsid w:val="00370d00"/>
    <w:pPr/>
    <w:rPr>
      <w:rFonts w:ascii="Calibri" w:hAnsi="Calibri"/>
      <w:lang w:eastAsia="en-US"/>
    </w:rPr>
  </w:style>
  <w:style w:type="paragraph" w:styleId="Western" w:customStyle="1">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tabs>
        <w:tab w:val="left" w:pos="864" w:leader="none"/>
      </w:tabs>
      <w:spacing w:before="120" w:after="60"/>
      <w:ind w:left="864" w:hanging="864"/>
      <w:jc w:val="both"/>
    </w:pPr>
    <w:rPr>
      <w:rFonts w:ascii="Arial" w:hAnsi="Arial"/>
      <w:b/>
      <w:bCs/>
      <w:i w:val="false"/>
      <w:iCs w:val="false"/>
      <w:sz w:val="24"/>
      <w:lang w:eastAsia="fr-FR"/>
    </w:rPr>
  </w:style>
  <w:style w:type="paragraph" w:styleId="Subtitle">
    <w:name w:val="Subtitle"/>
    <w:basedOn w:val="LOnormal"/>
    <w:next w:val="Normal"/>
    <w:link w:val="SubttuloCar"/>
    <w:uiPriority w:val="11"/>
    <w:qFormat/>
    <w:rsid w:val="00c266cc"/>
    <w:pPr>
      <w:keepNext w:val="true"/>
      <w:keepLines/>
      <w:spacing w:before="0" w:after="320"/>
    </w:pPr>
    <w:rPr>
      <w:color w:val="666666"/>
      <w:sz w:val="30"/>
      <w:szCs w:val="30"/>
    </w:rPr>
  </w:style>
  <w:style w:type="paragraph" w:styleId="MessageHeader">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LO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NoSpacing">
    <w:name w:val="No Spacing"/>
    <w:uiPriority w:val="1"/>
    <w:qFormat/>
    <w:rsid w:val="001649a5"/>
    <w:pPr>
      <w:widowControl/>
      <w:bidi w:val="0"/>
      <w:jc w:val="left"/>
    </w:pPr>
    <w:rPr>
      <w:rFonts w:ascii="Arial" w:hAnsi="Arial" w:eastAsia="Arial" w:cs="Arial"/>
      <w:color w:val="auto"/>
      <w:kern w:val="0"/>
      <w:sz w:val="22"/>
      <w:szCs w:val="22"/>
      <w:lang w:val="es-ES" w:eastAsia="zh-CN" w:bidi="hi-IN"/>
    </w:rPr>
  </w:style>
  <w:style w:type="paragraph" w:styleId="EstiloTtulo3Antes0pto" w:customStyle="1">
    <w:name w:val="Estilo Título 3 + Antes:  0 pto"/>
    <w:basedOn w:val="Heading3"/>
    <w:autoRedefine/>
    <w:qFormat/>
    <w:rsid w:val="009b71e4"/>
    <w:pPr>
      <w:spacing w:before="0" w:after="60"/>
    </w:pPr>
    <w:rPr>
      <w:rFonts w:cs="Times New Roman"/>
      <w:szCs w:val="20"/>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aconcuadrcula">
    <w:name w:val="Table Grid"/>
    <w:basedOn w:val="Tabla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braham@fi.uba.ar" TargetMode="External"/><Relationship Id="rId3" Type="http://schemas.openxmlformats.org/officeDocument/2006/relationships/hyperlink" Target="mailto:sabraham@fi.uba.ar" TargetMode="External"/><Relationship Id="rId4" Type="http://schemas.openxmlformats.org/officeDocument/2006/relationships/hyperlink" Target="https://www.argentina.gob.ar/produccion/ahora-12/rubros" TargetMode="External"/><Relationship Id="rId5" Type="http://schemas.openxmlformats.org/officeDocument/2006/relationships/hyperlink" Target="https://www.argentina.gob.ar/ahora-12/comerciant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argentina.gob.ar/produccion/ahora-12/rubros" TargetMode="External"/><Relationship Id="rId10" Type="http://schemas.openxmlformats.org/officeDocument/2006/relationships/hyperlink" Target="https://www.argentina.gob.ar/ahora-12/comerciantes" TargetMode="External"/><Relationship Id="rId11" Type="http://schemas.openxmlformats.org/officeDocument/2006/relationships/hyperlink" Target="https://www.firstdata.com.ar/simulador.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28</Pages>
  <Words>7421</Words>
  <Characters>37774</Characters>
  <CharactersWithSpaces>44638</CharactersWithSpaces>
  <Paragraphs>784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dcterms:modified xsi:type="dcterms:W3CDTF">2021-06-14T14:28:47Z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uatrimestre">
    <vt:lpwstr>2º Cuatrimestre 2020</vt:lpwstr>
  </property>
  <property fmtid="{D5CDD505-2E9C-101B-9397-08002B2CF9AE}" pid="4" name="Demonio">
    <vt:lpwstr>recibirinput</vt:lpwstr>
  </property>
  <property fmtid="{D5CDD505-2E9C-101B-9397-08002B2CF9AE}" pid="5" name="DocSecurity">
    <vt:i4>0</vt:i4>
  </property>
  <property fmtid="{D5CDD505-2E9C-101B-9397-08002B2CF9AE}" pid="6" name="Glog">
    <vt:lpwstr>grabarlog</vt:lpwstr>
  </property>
  <property fmtid="{D5CDD505-2E9C-101B-9397-08002B2CF9AE}" pid="7" name="Grupo">
    <vt:lpwstr>01</vt:lpwstr>
  </property>
  <property fmtid="{D5CDD505-2E9C-101B-9397-08002B2CF9AE}" pid="8" name="HyperlinksChanged">
    <vt:bool>0</vt:bool>
  </property>
  <property fmtid="{D5CDD505-2E9C-101B-9397-08002B2CF9AE}" pid="9" name="Inicializador">
    <vt:lpwstr>iniciarambiente</vt:lpwstr>
  </property>
  <property fmtid="{D5CDD505-2E9C-101B-9397-08002B2CF9AE}" pid="10" name="Instalador">
    <vt:lpwstr>instalarTP</vt:lpwstr>
  </property>
  <property fmtid="{D5CDD505-2E9C-101B-9397-08002B2CF9AE}" pid="11" name="LinksUpToDate">
    <vt:bool>0</vt:bool>
  </property>
  <property fmtid="{D5CDD505-2E9C-101B-9397-08002B2CF9AE}" pid="12" name="Listador">
    <vt:lpwstr>generarinforme</vt:lpwstr>
  </property>
  <property fmtid="{D5CDD505-2E9C-101B-9397-08002B2CF9AE}" pid="13" name="Mover">
    <vt:lpwstr>moverarchivo</vt:lpwstr>
  </property>
  <property fmtid="{D5CDD505-2E9C-101B-9397-08002B2CF9AE}" pid="14" name="Proceso">
    <vt:lpwstr>pprincipal</vt:lpwstr>
  </property>
  <property fmtid="{D5CDD505-2E9C-101B-9397-08002B2CF9AE}" pid="15" name="ScaleCrop">
    <vt:bool>0</vt:bool>
  </property>
  <property fmtid="{D5CDD505-2E9C-101B-9397-08002B2CF9AE}" pid="16" name="ShareDoc">
    <vt:bool>0</vt:bool>
  </property>
  <property fmtid="{D5CDD505-2E9C-101B-9397-08002B2CF9AE}" pid="17" name="Start">
    <vt:lpwstr>arrancarproceso</vt:lpwstr>
  </property>
  <property fmtid="{D5CDD505-2E9C-101B-9397-08002B2CF9AE}" pid="18" name="Stop">
    <vt:lpwstr>frenarproceso</vt:lpwstr>
  </property>
  <property fmtid="{D5CDD505-2E9C-101B-9397-08002B2CF9AE}" pid="19" name="Tema">
    <vt:lpwstr>TP1</vt:lpwstr>
  </property>
  <property fmtid="{D5CDD505-2E9C-101B-9397-08002B2CF9AE}" pid="20" name="Vlog">
    <vt:lpwstr>verlog</vt:lpwstr>
  </property>
</Properties>
</file>