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760CFB24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355F7D">
        <w:rPr>
          <w:color w:val="000000" w:themeColor="text1"/>
          <w:sz w:val="52"/>
          <w:lang w:val="es-AR"/>
        </w:rPr>
        <w:t>1</w:t>
      </w:r>
      <w:r w:rsidR="00EB539A">
        <w:rPr>
          <w:color w:val="000000" w:themeColor="text1"/>
          <w:sz w:val="52"/>
          <w:lang w:val="es-AR"/>
        </w:rPr>
        <w:t>1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2535A289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7177E4">
        <w:rPr>
          <w:sz w:val="52"/>
          <w:lang w:val="es-AR"/>
        </w:rPr>
        <w:t>Cursograma “</w:t>
      </w:r>
      <w:proofErr w:type="spellStart"/>
      <w:r w:rsidR="00EB539A">
        <w:rPr>
          <w:sz w:val="52"/>
          <w:lang w:val="es-AR"/>
        </w:rPr>
        <w:t>Cinef</w:t>
      </w:r>
      <w:proofErr w:type="spellEnd"/>
      <w:r w:rsidR="00A5666A">
        <w:rPr>
          <w:sz w:val="52"/>
          <w:lang w:val="es-AR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proofErr w:type="spellStart"/>
            <w:r w:rsidRPr="002A2538">
              <w:rPr>
                <w:b/>
                <w:lang w:val="es-AR"/>
              </w:rPr>
              <w:t>Palazzesi</w:t>
            </w:r>
            <w:proofErr w:type="spellEnd"/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proofErr w:type="spellStart"/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proofErr w:type="spellEnd"/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proofErr w:type="spellStart"/>
            <w:r w:rsidRPr="002A2538">
              <w:rPr>
                <w:b/>
                <w:bCs/>
                <w:lang w:val="es-AR"/>
              </w:rPr>
              <w:t>Goytendia</w:t>
            </w:r>
            <w:proofErr w:type="spellEnd"/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72308F49" w:rsidR="008E1CF1" w:rsidRPr="009A5C33" w:rsidRDefault="00EB539A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28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 w:rsidR="00A5666A">
              <w:rPr>
                <w:color w:val="000000" w:themeColor="text1"/>
                <w:sz w:val="20"/>
                <w:lang w:val="es-AR"/>
              </w:rPr>
              <w:t>9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32964BAD" w14:textId="77777777" w:rsidR="009E60CF" w:rsidRDefault="009E60CF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4AB2C06E" w14:textId="77777777" w:rsidR="008E24C3" w:rsidRPr="008E24C3" w:rsidRDefault="008E24C3" w:rsidP="008E24C3">
      <w:r w:rsidRPr="008E24C3">
        <w:rPr>
          <w:b/>
          <w:bCs/>
          <w:i/>
          <w:iCs/>
        </w:rPr>
        <w:t>Objetivos:</w:t>
      </w:r>
      <w:r w:rsidRPr="008E24C3">
        <w:t xml:space="preserve"> Graficar el cursograma correspondiente teniendo en cuenta el siguiente texto:</w:t>
      </w:r>
    </w:p>
    <w:p w14:paraId="2732549B" w14:textId="77777777" w:rsidR="00F4561C" w:rsidRDefault="008E24C3" w:rsidP="008E24C3">
      <w:r w:rsidRPr="008E24C3">
        <w:t>En la empresa “</w:t>
      </w:r>
      <w:proofErr w:type="spellStart"/>
      <w:r w:rsidRPr="008E24C3">
        <w:t>Cinef</w:t>
      </w:r>
      <w:proofErr w:type="spellEnd"/>
      <w:r w:rsidRPr="008E24C3">
        <w:t xml:space="preserve"> S.A.”, todos los lunes, el sector de contabilidad extrae del legajo de los clientes, los</w:t>
      </w:r>
      <w:r>
        <w:t xml:space="preserve"> </w:t>
      </w:r>
      <w:r w:rsidRPr="008E24C3">
        <w:t>remitos y las facturas pendientes de cobro. Analiza si la deuda vence dentro de esa semana. De no ser así,</w:t>
      </w:r>
      <w:r>
        <w:t xml:space="preserve"> </w:t>
      </w:r>
      <w:r w:rsidRPr="008E24C3">
        <w:t>guarda los documentos nuevamente en el legajo. Con los documentos que vencen en esa semana, confecciona</w:t>
      </w:r>
      <w:r>
        <w:t xml:space="preserve"> </w:t>
      </w:r>
      <w:r w:rsidRPr="008E24C3">
        <w:t>un listado de cobranzas por duplicado que entrega al cobrador junto con las facturas y remitos</w:t>
      </w:r>
      <w:r>
        <w:t xml:space="preserve"> </w:t>
      </w:r>
      <w:r w:rsidRPr="008E24C3">
        <w:t>correspondientes. El cobrador le firma y devuelve el duplicado del listado certificando haberlo recibido. En ese</w:t>
      </w:r>
      <w:r w:rsidR="00A83A17">
        <w:t xml:space="preserve"> </w:t>
      </w:r>
      <w:r w:rsidRPr="008E24C3">
        <w:t>instante se envía un mail a cada cliente informándole su situación.</w:t>
      </w:r>
      <w:r w:rsidR="00A83A17">
        <w:t xml:space="preserve"> </w:t>
      </w:r>
    </w:p>
    <w:p w14:paraId="05A06485" w14:textId="4076C362" w:rsidR="008E24C3" w:rsidRPr="008E24C3" w:rsidRDefault="008E24C3" w:rsidP="008E24C3">
      <w:r w:rsidRPr="008E24C3">
        <w:t>Durante la semana el cobrador visita a los clientes para cobrarles. De cada uno de ellos recibe un cheque por</w:t>
      </w:r>
      <w:r w:rsidR="00A83A17">
        <w:t xml:space="preserve"> </w:t>
      </w:r>
      <w:r w:rsidRPr="008E24C3">
        <w:t>el valor de la deuda, con el que actualiza la lista de cobranzas. Emite un recibo por triplicado y le entrega el</w:t>
      </w:r>
      <w:r w:rsidR="00A83A17">
        <w:t xml:space="preserve"> </w:t>
      </w:r>
      <w:r w:rsidRPr="008E24C3">
        <w:t>original al cliente.</w:t>
      </w:r>
    </w:p>
    <w:p w14:paraId="377C7E00" w14:textId="505D212B" w:rsidR="008E24C3" w:rsidRPr="008E24C3" w:rsidRDefault="008E24C3" w:rsidP="008E24C3">
      <w:r w:rsidRPr="008E24C3">
        <w:t>Los viernes el cobrador se dirige a tesorería donde presenta: los cheques recibidos, la lista actualizada, las</w:t>
      </w:r>
      <w:r w:rsidR="00A83A17">
        <w:t xml:space="preserve"> </w:t>
      </w:r>
      <w:r w:rsidRPr="008E24C3">
        <w:t>copias de los recibos, las facturas y los remitos. En dicho sector, se controla que la documentación sea</w:t>
      </w:r>
      <w:r w:rsidR="00A83A17">
        <w:t xml:space="preserve"> </w:t>
      </w:r>
      <w:r w:rsidRPr="008E24C3">
        <w:t>coincidente. De estar todo correcto archiva los cheques y el duplicado de los recibos; firma y sella el listado,</w:t>
      </w:r>
      <w:r w:rsidR="00A83A17">
        <w:t xml:space="preserve"> </w:t>
      </w:r>
      <w:r w:rsidRPr="008E24C3">
        <w:t>le saca una fotocopia que queda en su poder, y se lo devuelve al cobrador junto con el resto de los</w:t>
      </w:r>
      <w:r w:rsidR="00A83A17">
        <w:t xml:space="preserve"> </w:t>
      </w:r>
      <w:r w:rsidRPr="008E24C3">
        <w:t>documentos.</w:t>
      </w:r>
    </w:p>
    <w:p w14:paraId="7BF52AFF" w14:textId="3A534918" w:rsidR="002A3C11" w:rsidRPr="008E24C3" w:rsidRDefault="008E24C3" w:rsidP="008E24C3">
      <w:r w:rsidRPr="008E24C3">
        <w:t>El cobrador archiva la lista, y se dirige al sector de contabilidad donde presenta los remitos, las facturas y los</w:t>
      </w:r>
      <w:r w:rsidR="00A83A17">
        <w:t xml:space="preserve"> </w:t>
      </w:r>
      <w:r w:rsidRPr="008E24C3">
        <w:t>triplicados de los recibos. En dicho sector se realiza la registración contable y luego se archivan los documentos</w:t>
      </w:r>
      <w:r w:rsidR="00A83A17">
        <w:t xml:space="preserve"> </w:t>
      </w:r>
      <w:r w:rsidRPr="008E24C3">
        <w:t>en forma definitiva.</w:t>
      </w:r>
    </w:p>
    <w:p w14:paraId="03343A3F" w14:textId="77777777" w:rsidR="008E24C3" w:rsidRPr="007A59EB" w:rsidRDefault="008E24C3" w:rsidP="008E24C3">
      <w:pPr>
        <w:rPr>
          <w:sz w:val="28"/>
          <w:szCs w:val="28"/>
          <w:u w:val="single"/>
        </w:rPr>
      </w:pPr>
    </w:p>
    <w:p w14:paraId="25159C3D" w14:textId="086B863A" w:rsidR="00151FC8" w:rsidRDefault="57B1ED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6614F003" w14:textId="77777777" w:rsidR="008B2F0A" w:rsidRDefault="008B2F0A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43E71B3" w14:textId="1166974D" w:rsidR="001827B1" w:rsidRPr="003F36FA" w:rsidRDefault="003F36FA" w:rsidP="003F36FA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4AADBCE7" wp14:editId="4E3B0A38">
            <wp:extent cx="6120765" cy="8686165"/>
            <wp:effectExtent l="0" t="0" r="0" b="635"/>
            <wp:docPr id="212576094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0949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7B1" w:rsidRPr="003F36FA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1B7F" w14:textId="77777777" w:rsidR="00C203B9" w:rsidRDefault="00C203B9">
      <w:r>
        <w:separator/>
      </w:r>
    </w:p>
  </w:endnote>
  <w:endnote w:type="continuationSeparator" w:id="0">
    <w:p w14:paraId="324A41C0" w14:textId="77777777" w:rsidR="00C203B9" w:rsidRDefault="00C203B9">
      <w:r>
        <w:continuationSeparator/>
      </w:r>
    </w:p>
  </w:endnote>
  <w:endnote w:type="continuationNotice" w:id="1">
    <w:p w14:paraId="6FDF0FCC" w14:textId="77777777" w:rsidR="00C203B9" w:rsidRDefault="00C2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473E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A964" w14:textId="77777777" w:rsidR="00C203B9" w:rsidRDefault="00C203B9">
      <w:r>
        <w:separator/>
      </w:r>
    </w:p>
  </w:footnote>
  <w:footnote w:type="continuationSeparator" w:id="0">
    <w:p w14:paraId="5BBEBFE9" w14:textId="77777777" w:rsidR="00C203B9" w:rsidRDefault="00C203B9">
      <w:r>
        <w:continuationSeparator/>
      </w:r>
    </w:p>
  </w:footnote>
  <w:footnote w:type="continuationNotice" w:id="1">
    <w:p w14:paraId="72946C78" w14:textId="77777777" w:rsidR="00C203B9" w:rsidRDefault="00C20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624A1B7C" w:rsidR="00C92E7D" w:rsidRDefault="00C92E7D" w:rsidP="00C92E7D">
          <w:pPr>
            <w:pStyle w:val="Encabezado"/>
          </w:pPr>
          <w:r>
            <w:t xml:space="preserve">TP Nro.: </w:t>
          </w:r>
          <w:r w:rsidR="00A5666A">
            <w:t>1</w:t>
          </w:r>
          <w:r w:rsidR="003F36FA">
            <w:t>1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25D0A4ED" w:rsidR="00C92E7D" w:rsidRDefault="00C92E7D" w:rsidP="00C92E7D">
          <w:pPr>
            <w:pStyle w:val="Encabezado"/>
          </w:pPr>
          <w:r>
            <w:t xml:space="preserve"> Tema: </w:t>
          </w:r>
          <w:r w:rsidR="00305758" w:rsidRPr="007177E4">
            <w:t>Cu</w:t>
          </w:r>
          <w:r w:rsidR="00540CB6">
            <w:t>r</w:t>
          </w:r>
          <w:r w:rsidR="00305758" w:rsidRPr="007177E4">
            <w:t>sograma "</w:t>
          </w:r>
          <w:proofErr w:type="spellStart"/>
          <w:r w:rsidR="003F36FA">
            <w:t>Cinef</w:t>
          </w:r>
          <w:proofErr w:type="spellEnd"/>
          <w:r w:rsidR="00A90E69"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3ED3ED51" w:rsidR="008E1CF1" w:rsidRDefault="008E1CF1">
          <w:pPr>
            <w:pStyle w:val="Encabezado"/>
          </w:pPr>
          <w:r>
            <w:t xml:space="preserve">TP Nro.: </w:t>
          </w:r>
          <w:r w:rsidR="00A5666A">
            <w:t>1</w:t>
          </w:r>
          <w:r w:rsidR="00EB539A">
            <w:t>1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367A3380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7177E4" w:rsidRPr="007177E4">
            <w:t>Cu</w:t>
          </w:r>
          <w:r w:rsidR="00540CB6">
            <w:t>r</w:t>
          </w:r>
          <w:r w:rsidR="007177E4" w:rsidRPr="007177E4">
            <w:t>sograma "</w:t>
          </w:r>
          <w:proofErr w:type="spellStart"/>
          <w:r w:rsidR="00EB539A">
            <w:t>Cinef</w:t>
          </w:r>
          <w:proofErr w:type="spellEnd"/>
          <w:r w:rsidR="007177E4" w:rsidRPr="007177E4">
            <w:t>"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273"/>
    <w:rsid w:val="00033BFE"/>
    <w:rsid w:val="000364C8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97759"/>
    <w:rsid w:val="000A51E5"/>
    <w:rsid w:val="000B5C98"/>
    <w:rsid w:val="000C0494"/>
    <w:rsid w:val="000C4DC5"/>
    <w:rsid w:val="000C7F3C"/>
    <w:rsid w:val="000D1A5D"/>
    <w:rsid w:val="000D2F55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3765"/>
    <w:rsid w:val="00174FE3"/>
    <w:rsid w:val="00175684"/>
    <w:rsid w:val="00175DD9"/>
    <w:rsid w:val="00177E64"/>
    <w:rsid w:val="00181C59"/>
    <w:rsid w:val="001827B1"/>
    <w:rsid w:val="001923EC"/>
    <w:rsid w:val="001924AA"/>
    <w:rsid w:val="00197409"/>
    <w:rsid w:val="001A1995"/>
    <w:rsid w:val="001A709E"/>
    <w:rsid w:val="001A7647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26A6F"/>
    <w:rsid w:val="002348E2"/>
    <w:rsid w:val="002354F5"/>
    <w:rsid w:val="00235C32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A0A18"/>
    <w:rsid w:val="002A0AAA"/>
    <w:rsid w:val="002A2538"/>
    <w:rsid w:val="002A3C11"/>
    <w:rsid w:val="002A4F95"/>
    <w:rsid w:val="002C0273"/>
    <w:rsid w:val="002C45FD"/>
    <w:rsid w:val="002C4FC4"/>
    <w:rsid w:val="002D4D8C"/>
    <w:rsid w:val="002D5861"/>
    <w:rsid w:val="002E0243"/>
    <w:rsid w:val="002E0D50"/>
    <w:rsid w:val="002E5050"/>
    <w:rsid w:val="002F282E"/>
    <w:rsid w:val="003007D4"/>
    <w:rsid w:val="003018DE"/>
    <w:rsid w:val="00305758"/>
    <w:rsid w:val="00307725"/>
    <w:rsid w:val="00312F40"/>
    <w:rsid w:val="0031496A"/>
    <w:rsid w:val="00317E12"/>
    <w:rsid w:val="0032611A"/>
    <w:rsid w:val="00331612"/>
    <w:rsid w:val="00334C4D"/>
    <w:rsid w:val="00334FC2"/>
    <w:rsid w:val="00336A5C"/>
    <w:rsid w:val="00337580"/>
    <w:rsid w:val="003416C0"/>
    <w:rsid w:val="00342A9A"/>
    <w:rsid w:val="00344237"/>
    <w:rsid w:val="00346752"/>
    <w:rsid w:val="00355F7D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D70"/>
    <w:rsid w:val="003F1666"/>
    <w:rsid w:val="003F36FA"/>
    <w:rsid w:val="003F5F01"/>
    <w:rsid w:val="00410A02"/>
    <w:rsid w:val="00432970"/>
    <w:rsid w:val="00432A97"/>
    <w:rsid w:val="00433CA0"/>
    <w:rsid w:val="0044463C"/>
    <w:rsid w:val="00451EF5"/>
    <w:rsid w:val="004532AC"/>
    <w:rsid w:val="004534FF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B3D4A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32020"/>
    <w:rsid w:val="00540617"/>
    <w:rsid w:val="00540CB6"/>
    <w:rsid w:val="005608F2"/>
    <w:rsid w:val="005630FB"/>
    <w:rsid w:val="00571FC9"/>
    <w:rsid w:val="00577372"/>
    <w:rsid w:val="00585E4F"/>
    <w:rsid w:val="00595A19"/>
    <w:rsid w:val="005B3566"/>
    <w:rsid w:val="005B6EBE"/>
    <w:rsid w:val="005B7A69"/>
    <w:rsid w:val="005F0AC5"/>
    <w:rsid w:val="00601298"/>
    <w:rsid w:val="00602280"/>
    <w:rsid w:val="00602546"/>
    <w:rsid w:val="00604410"/>
    <w:rsid w:val="006078CC"/>
    <w:rsid w:val="00610BD9"/>
    <w:rsid w:val="00610E27"/>
    <w:rsid w:val="00611340"/>
    <w:rsid w:val="00620DA4"/>
    <w:rsid w:val="00624081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734D"/>
    <w:rsid w:val="006F5073"/>
    <w:rsid w:val="007113AB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6677"/>
    <w:rsid w:val="00781ED1"/>
    <w:rsid w:val="00786DD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77F62"/>
    <w:rsid w:val="0089224E"/>
    <w:rsid w:val="008A2680"/>
    <w:rsid w:val="008A3704"/>
    <w:rsid w:val="008A6DE4"/>
    <w:rsid w:val="008B2F0A"/>
    <w:rsid w:val="008B53B4"/>
    <w:rsid w:val="008C6698"/>
    <w:rsid w:val="008C66D9"/>
    <w:rsid w:val="008D5445"/>
    <w:rsid w:val="008D6E2D"/>
    <w:rsid w:val="008E0030"/>
    <w:rsid w:val="008E1CF1"/>
    <w:rsid w:val="008E24C3"/>
    <w:rsid w:val="008E27C1"/>
    <w:rsid w:val="008E3799"/>
    <w:rsid w:val="008E6D12"/>
    <w:rsid w:val="008E77CB"/>
    <w:rsid w:val="008F7E0A"/>
    <w:rsid w:val="00900D04"/>
    <w:rsid w:val="00901C81"/>
    <w:rsid w:val="00916E7D"/>
    <w:rsid w:val="00917653"/>
    <w:rsid w:val="00932951"/>
    <w:rsid w:val="00944234"/>
    <w:rsid w:val="00946453"/>
    <w:rsid w:val="00953DAC"/>
    <w:rsid w:val="00957715"/>
    <w:rsid w:val="00960AC4"/>
    <w:rsid w:val="00962A00"/>
    <w:rsid w:val="00963166"/>
    <w:rsid w:val="00963212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4A1C"/>
    <w:rsid w:val="00A05DA6"/>
    <w:rsid w:val="00A1331D"/>
    <w:rsid w:val="00A22A49"/>
    <w:rsid w:val="00A37AB5"/>
    <w:rsid w:val="00A43E8B"/>
    <w:rsid w:val="00A477A6"/>
    <w:rsid w:val="00A53BD0"/>
    <w:rsid w:val="00A5666A"/>
    <w:rsid w:val="00A5767E"/>
    <w:rsid w:val="00A7156F"/>
    <w:rsid w:val="00A72B62"/>
    <w:rsid w:val="00A73B83"/>
    <w:rsid w:val="00A741BB"/>
    <w:rsid w:val="00A83A17"/>
    <w:rsid w:val="00A8473E"/>
    <w:rsid w:val="00A85B39"/>
    <w:rsid w:val="00A87238"/>
    <w:rsid w:val="00A90E69"/>
    <w:rsid w:val="00A938A1"/>
    <w:rsid w:val="00AA19FB"/>
    <w:rsid w:val="00AA3B45"/>
    <w:rsid w:val="00AA5C41"/>
    <w:rsid w:val="00AB379B"/>
    <w:rsid w:val="00AB40C4"/>
    <w:rsid w:val="00AC0339"/>
    <w:rsid w:val="00AC199B"/>
    <w:rsid w:val="00AC4541"/>
    <w:rsid w:val="00AC6F81"/>
    <w:rsid w:val="00AD06C4"/>
    <w:rsid w:val="00AD375D"/>
    <w:rsid w:val="00AD38BD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149F"/>
    <w:rsid w:val="00B4770C"/>
    <w:rsid w:val="00B57E65"/>
    <w:rsid w:val="00B70168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137F7"/>
    <w:rsid w:val="00C15696"/>
    <w:rsid w:val="00C17ABE"/>
    <w:rsid w:val="00C203B9"/>
    <w:rsid w:val="00C32B93"/>
    <w:rsid w:val="00C600A9"/>
    <w:rsid w:val="00C6604E"/>
    <w:rsid w:val="00C66F6B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E7D"/>
    <w:rsid w:val="00C951F7"/>
    <w:rsid w:val="00CA2CD7"/>
    <w:rsid w:val="00CB3831"/>
    <w:rsid w:val="00CB5395"/>
    <w:rsid w:val="00CC39AD"/>
    <w:rsid w:val="00CE25D0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20F7E"/>
    <w:rsid w:val="00D31BDB"/>
    <w:rsid w:val="00D3750F"/>
    <w:rsid w:val="00D402A2"/>
    <w:rsid w:val="00D61027"/>
    <w:rsid w:val="00D67A41"/>
    <w:rsid w:val="00D70889"/>
    <w:rsid w:val="00D72148"/>
    <w:rsid w:val="00D764E7"/>
    <w:rsid w:val="00D82759"/>
    <w:rsid w:val="00D9390D"/>
    <w:rsid w:val="00DA0D2B"/>
    <w:rsid w:val="00DB5B27"/>
    <w:rsid w:val="00DB5EE1"/>
    <w:rsid w:val="00DC2715"/>
    <w:rsid w:val="00DC6AA8"/>
    <w:rsid w:val="00DD4843"/>
    <w:rsid w:val="00DD73E5"/>
    <w:rsid w:val="00DE4D06"/>
    <w:rsid w:val="00DF1F1E"/>
    <w:rsid w:val="00DF3876"/>
    <w:rsid w:val="00DF3C4E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3D63"/>
    <w:rsid w:val="00E64AC7"/>
    <w:rsid w:val="00E67F32"/>
    <w:rsid w:val="00E72EDF"/>
    <w:rsid w:val="00E76F2B"/>
    <w:rsid w:val="00E77A83"/>
    <w:rsid w:val="00E8033E"/>
    <w:rsid w:val="00E82C10"/>
    <w:rsid w:val="00E84213"/>
    <w:rsid w:val="00E9079F"/>
    <w:rsid w:val="00E9159E"/>
    <w:rsid w:val="00EA0304"/>
    <w:rsid w:val="00EB12D8"/>
    <w:rsid w:val="00EB3F1E"/>
    <w:rsid w:val="00EB539A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318CB"/>
    <w:rsid w:val="00F359F3"/>
    <w:rsid w:val="00F36013"/>
    <w:rsid w:val="00F4241C"/>
    <w:rsid w:val="00F44242"/>
    <w:rsid w:val="00F4561C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65AD"/>
    <w:rsid w:val="00FD6791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161</TotalTime>
  <Pages>3</Pages>
  <Words>347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7</cp:revision>
  <cp:lastPrinted>2023-09-15T22:40:00Z</cp:lastPrinted>
  <dcterms:created xsi:type="dcterms:W3CDTF">2023-09-26T22:03:00Z</dcterms:created>
  <dcterms:modified xsi:type="dcterms:W3CDTF">2023-09-27T00:38:00Z</dcterms:modified>
</cp:coreProperties>
</file>