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683A9EE" w:rsidR="00E12C2A" w:rsidRDefault="00E12C2A" w:rsidP="0019151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0B165648" w:rsidR="00E12C2A" w:rsidRDefault="00E7313E">
            <w:pPr>
              <w:jc w:val="center"/>
              <w:rPr>
                <w:sz w:val="44"/>
              </w:rPr>
            </w:pPr>
            <w:r>
              <w:rPr>
                <w:sz w:val="44"/>
              </w:rPr>
              <w:t>Cómputo 2009</w:t>
            </w:r>
          </w:p>
          <w:p w14:paraId="666324C1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C0E6ABA" w:rsidR="00191512" w:rsidRDefault="005637D8">
            <w:pPr>
              <w:jc w:val="center"/>
              <w:rPr>
                <w:sz w:val="44"/>
              </w:rPr>
            </w:pPr>
            <w:r>
              <w:rPr>
                <w:sz w:val="44"/>
              </w:rPr>
              <w:t>Planificación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E1FDFD5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226D77CF" w14:textId="46FA803D" w:rsidR="00331EE4" w:rsidRDefault="00331EE4" w:rsidP="005E4CCB">
      <w:pPr>
        <w:rPr>
          <w:lang w:val="es-AR"/>
        </w:rPr>
      </w:pPr>
    </w:p>
    <w:p w14:paraId="0AEF371C" w14:textId="6003BD82" w:rsidR="00331EE4" w:rsidRPr="00331EE4" w:rsidRDefault="00331EE4" w:rsidP="005E4CCB">
      <w:pPr>
        <w:rPr>
          <w:u w:val="single"/>
          <w:lang w:val="es-AR"/>
        </w:rPr>
      </w:pPr>
      <w:r w:rsidRPr="00331EE4">
        <w:rPr>
          <w:u w:val="single"/>
          <w:lang w:val="es-AR"/>
        </w:rPr>
        <w:lastRenderedPageBreak/>
        <w:t>Tabla de Tareas</w:t>
      </w:r>
    </w:p>
    <w:p w14:paraId="6A99E735" w14:textId="77777777" w:rsidR="00331EE4" w:rsidRDefault="00331EE4" w:rsidP="005E4CCB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5"/>
        <w:gridCol w:w="2216"/>
        <w:gridCol w:w="2252"/>
        <w:gridCol w:w="2132"/>
        <w:gridCol w:w="1815"/>
      </w:tblGrid>
      <w:tr w:rsidR="00E7313E" w14:paraId="32136F15" w14:textId="0305503E" w:rsidTr="00E7313E">
        <w:tc>
          <w:tcPr>
            <w:tcW w:w="2015" w:type="dxa"/>
          </w:tcPr>
          <w:p w14:paraId="4049377F" w14:textId="05B1F8A0" w:rsidR="00E7313E" w:rsidRPr="00631646" w:rsidRDefault="00E7313E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Tarea</w:t>
            </w:r>
          </w:p>
        </w:tc>
        <w:tc>
          <w:tcPr>
            <w:tcW w:w="2216" w:type="dxa"/>
          </w:tcPr>
          <w:p w14:paraId="53E2D21C" w14:textId="5A75A958" w:rsidR="00E7313E" w:rsidRPr="00631646" w:rsidRDefault="00E7313E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2252" w:type="dxa"/>
          </w:tcPr>
          <w:p w14:paraId="3FA3673F" w14:textId="5036F61C" w:rsidR="00E7313E" w:rsidRPr="00631646" w:rsidRDefault="00E7313E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Dependencia</w:t>
            </w:r>
          </w:p>
        </w:tc>
        <w:tc>
          <w:tcPr>
            <w:tcW w:w="2132" w:type="dxa"/>
          </w:tcPr>
          <w:p w14:paraId="7ABCA503" w14:textId="375E04FF" w:rsidR="00E7313E" w:rsidRPr="00631646" w:rsidRDefault="00E7313E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Duración planificada (días)</w:t>
            </w:r>
          </w:p>
        </w:tc>
        <w:tc>
          <w:tcPr>
            <w:tcW w:w="1815" w:type="dxa"/>
          </w:tcPr>
          <w:p w14:paraId="7DE3FB0A" w14:textId="2389C09D" w:rsidR="00E7313E" w:rsidRDefault="00E7313E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Duración real (días)</w:t>
            </w:r>
          </w:p>
        </w:tc>
      </w:tr>
      <w:tr w:rsidR="00E7313E" w14:paraId="78BF8D9C" w14:textId="2E22A865" w:rsidTr="00E7313E">
        <w:tc>
          <w:tcPr>
            <w:tcW w:w="2015" w:type="dxa"/>
          </w:tcPr>
          <w:p w14:paraId="505E93B5" w14:textId="3E43B4B2" w:rsidR="00E7313E" w:rsidRPr="00631646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2216" w:type="dxa"/>
          </w:tcPr>
          <w:p w14:paraId="575571FA" w14:textId="194D90FA" w:rsidR="00E7313E" w:rsidRPr="00631646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Instalación fija contra incendio</w:t>
            </w:r>
          </w:p>
        </w:tc>
        <w:tc>
          <w:tcPr>
            <w:tcW w:w="2252" w:type="dxa"/>
          </w:tcPr>
          <w:p w14:paraId="04025AE4" w14:textId="481CC5B6" w:rsidR="00E7313E" w:rsidRPr="00631646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2132" w:type="dxa"/>
          </w:tcPr>
          <w:p w14:paraId="696592D9" w14:textId="24D653DD" w:rsidR="00E7313E" w:rsidRPr="00631646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7</w:t>
            </w:r>
          </w:p>
        </w:tc>
        <w:tc>
          <w:tcPr>
            <w:tcW w:w="1815" w:type="dxa"/>
          </w:tcPr>
          <w:p w14:paraId="02A2FB8B" w14:textId="28DD8EAE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10</w:t>
            </w:r>
          </w:p>
        </w:tc>
      </w:tr>
      <w:tr w:rsidR="00E7313E" w14:paraId="67AD755E" w14:textId="4198B699" w:rsidTr="00E7313E">
        <w:tc>
          <w:tcPr>
            <w:tcW w:w="2015" w:type="dxa"/>
          </w:tcPr>
          <w:p w14:paraId="78915564" w14:textId="4604660E" w:rsidR="00E7313E" w:rsidRPr="00631646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2216" w:type="dxa"/>
          </w:tcPr>
          <w:p w14:paraId="7A85C480" w14:textId="6DFB48AF" w:rsidR="00E7313E" w:rsidRPr="00631646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Instalación de líneas, electricidad y tablero</w:t>
            </w:r>
          </w:p>
        </w:tc>
        <w:tc>
          <w:tcPr>
            <w:tcW w:w="2252" w:type="dxa"/>
          </w:tcPr>
          <w:p w14:paraId="78D06758" w14:textId="55C5AF93" w:rsidR="00E7313E" w:rsidRPr="00631646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2132" w:type="dxa"/>
          </w:tcPr>
          <w:p w14:paraId="6E199D1E" w14:textId="359F5C05" w:rsidR="00E7313E" w:rsidRPr="00631646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7</w:t>
            </w:r>
          </w:p>
        </w:tc>
        <w:tc>
          <w:tcPr>
            <w:tcW w:w="1815" w:type="dxa"/>
          </w:tcPr>
          <w:p w14:paraId="1AA1E0C8" w14:textId="56B77C01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</w:tr>
      <w:tr w:rsidR="00E7313E" w14:paraId="20FE7052" w14:textId="4F3910ED" w:rsidTr="00E7313E">
        <w:tc>
          <w:tcPr>
            <w:tcW w:w="2015" w:type="dxa"/>
          </w:tcPr>
          <w:p w14:paraId="37658DD6" w14:textId="0E8D1648" w:rsidR="00E7313E" w:rsidRPr="00631646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  <w:tc>
          <w:tcPr>
            <w:tcW w:w="2216" w:type="dxa"/>
          </w:tcPr>
          <w:p w14:paraId="4DFF0F14" w14:textId="4C89143B" w:rsidR="00E7313E" w:rsidRPr="00631646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Instalación de aire acondicionado</w:t>
            </w:r>
          </w:p>
        </w:tc>
        <w:tc>
          <w:tcPr>
            <w:tcW w:w="2252" w:type="dxa"/>
          </w:tcPr>
          <w:p w14:paraId="4CF23EEB" w14:textId="7EFEA6CA" w:rsidR="00E7313E" w:rsidRPr="00631646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2132" w:type="dxa"/>
          </w:tcPr>
          <w:p w14:paraId="0464903F" w14:textId="559BF4F3" w:rsidR="00E7313E" w:rsidRPr="00631646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1815" w:type="dxa"/>
          </w:tcPr>
          <w:p w14:paraId="5B4B3DBF" w14:textId="4FD67FCB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2,5</w:t>
            </w:r>
          </w:p>
        </w:tc>
      </w:tr>
      <w:tr w:rsidR="00E7313E" w14:paraId="613B62A1" w14:textId="708CA692" w:rsidTr="00E7313E">
        <w:tc>
          <w:tcPr>
            <w:tcW w:w="2015" w:type="dxa"/>
          </w:tcPr>
          <w:p w14:paraId="350B9DE6" w14:textId="0465E863" w:rsidR="00E7313E" w:rsidRPr="00631646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  <w:tc>
          <w:tcPr>
            <w:tcW w:w="2216" w:type="dxa"/>
          </w:tcPr>
          <w:p w14:paraId="19B540EC" w14:textId="57FDA759" w:rsidR="00E7313E" w:rsidRPr="00631646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Prueba de la instalación eléctrica</w:t>
            </w:r>
          </w:p>
        </w:tc>
        <w:tc>
          <w:tcPr>
            <w:tcW w:w="2252" w:type="dxa"/>
          </w:tcPr>
          <w:p w14:paraId="59885255" w14:textId="02336FB6" w:rsidR="00E7313E" w:rsidRPr="00631646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2132" w:type="dxa"/>
          </w:tcPr>
          <w:p w14:paraId="5DCB7459" w14:textId="32385D7C" w:rsidR="00E7313E" w:rsidRPr="00631646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815" w:type="dxa"/>
          </w:tcPr>
          <w:p w14:paraId="5EDF153D" w14:textId="72F172C6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  <w:tr w:rsidR="00E7313E" w14:paraId="4C906A91" w14:textId="2F3EBC13" w:rsidTr="00E7313E">
        <w:tc>
          <w:tcPr>
            <w:tcW w:w="2015" w:type="dxa"/>
          </w:tcPr>
          <w:p w14:paraId="0DE6C6D5" w14:textId="02D11E3B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</w:t>
            </w:r>
          </w:p>
        </w:tc>
        <w:tc>
          <w:tcPr>
            <w:tcW w:w="2216" w:type="dxa"/>
          </w:tcPr>
          <w:p w14:paraId="69668F53" w14:textId="3531FE9D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Prueba del equipo del aire acondicionado</w:t>
            </w:r>
          </w:p>
        </w:tc>
        <w:tc>
          <w:tcPr>
            <w:tcW w:w="2252" w:type="dxa"/>
          </w:tcPr>
          <w:p w14:paraId="1E955AF7" w14:textId="05462E6B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 – D</w:t>
            </w:r>
          </w:p>
        </w:tc>
        <w:tc>
          <w:tcPr>
            <w:tcW w:w="2132" w:type="dxa"/>
          </w:tcPr>
          <w:p w14:paraId="62CF7A37" w14:textId="0E3F4C7C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815" w:type="dxa"/>
          </w:tcPr>
          <w:p w14:paraId="14C1E27F" w14:textId="33CD0294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E7313E" w14:paraId="725F32C7" w14:textId="6D1AE173" w:rsidTr="00E7313E">
        <w:tc>
          <w:tcPr>
            <w:tcW w:w="2015" w:type="dxa"/>
          </w:tcPr>
          <w:p w14:paraId="5F848139" w14:textId="718BCAD6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216" w:type="dxa"/>
          </w:tcPr>
          <w:p w14:paraId="795E5313" w14:textId="5E99FB54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Instalación de muebles y bibliotecas</w:t>
            </w:r>
          </w:p>
        </w:tc>
        <w:tc>
          <w:tcPr>
            <w:tcW w:w="2252" w:type="dxa"/>
          </w:tcPr>
          <w:p w14:paraId="32A60B45" w14:textId="63FF262F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 – B – C – D</w:t>
            </w:r>
          </w:p>
        </w:tc>
        <w:tc>
          <w:tcPr>
            <w:tcW w:w="2132" w:type="dxa"/>
          </w:tcPr>
          <w:p w14:paraId="270B2A36" w14:textId="39AEF256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1815" w:type="dxa"/>
          </w:tcPr>
          <w:p w14:paraId="3B47E546" w14:textId="5AE8A9ED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E7313E" w14:paraId="70446972" w14:textId="503388DE" w:rsidTr="00E7313E">
        <w:tc>
          <w:tcPr>
            <w:tcW w:w="2015" w:type="dxa"/>
          </w:tcPr>
          <w:p w14:paraId="4F827A5D" w14:textId="1D8F0364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G</w:t>
            </w:r>
          </w:p>
        </w:tc>
        <w:tc>
          <w:tcPr>
            <w:tcW w:w="2216" w:type="dxa"/>
          </w:tcPr>
          <w:p w14:paraId="5B9D34A6" w14:textId="43B16D3D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Recepción del equipo, control e instalación</w:t>
            </w:r>
          </w:p>
        </w:tc>
        <w:tc>
          <w:tcPr>
            <w:tcW w:w="2252" w:type="dxa"/>
          </w:tcPr>
          <w:p w14:paraId="38F9AF9A" w14:textId="21B56D7E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132" w:type="dxa"/>
          </w:tcPr>
          <w:p w14:paraId="5DD284FB" w14:textId="6B9D27A1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815" w:type="dxa"/>
          </w:tcPr>
          <w:p w14:paraId="64168FB4" w14:textId="2ACBD1D9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E7313E" w14:paraId="2CDC0D8C" w14:textId="5093CB2D" w:rsidTr="00E7313E">
        <w:tc>
          <w:tcPr>
            <w:tcW w:w="2015" w:type="dxa"/>
          </w:tcPr>
          <w:p w14:paraId="624844BA" w14:textId="68F4B7BD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H</w:t>
            </w:r>
          </w:p>
        </w:tc>
        <w:tc>
          <w:tcPr>
            <w:tcW w:w="2216" w:type="dxa"/>
          </w:tcPr>
          <w:p w14:paraId="09816FF6" w14:textId="20DE9AB8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Instalación de equipos periféricos</w:t>
            </w:r>
          </w:p>
        </w:tc>
        <w:tc>
          <w:tcPr>
            <w:tcW w:w="2252" w:type="dxa"/>
          </w:tcPr>
          <w:p w14:paraId="45B0E26B" w14:textId="6A8168C8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G </w:t>
            </w:r>
          </w:p>
        </w:tc>
        <w:tc>
          <w:tcPr>
            <w:tcW w:w="2132" w:type="dxa"/>
          </w:tcPr>
          <w:p w14:paraId="2DEB0999" w14:textId="140BFFA9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1815" w:type="dxa"/>
          </w:tcPr>
          <w:p w14:paraId="50E64E92" w14:textId="683E491F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</w:tr>
      <w:tr w:rsidR="00E7313E" w14:paraId="3C75808B" w14:textId="2E610CFC" w:rsidTr="00E7313E">
        <w:tc>
          <w:tcPr>
            <w:tcW w:w="2015" w:type="dxa"/>
          </w:tcPr>
          <w:p w14:paraId="1998B097" w14:textId="6886B579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</w:t>
            </w:r>
          </w:p>
        </w:tc>
        <w:tc>
          <w:tcPr>
            <w:tcW w:w="2216" w:type="dxa"/>
          </w:tcPr>
          <w:p w14:paraId="11BB411D" w14:textId="01822EE9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Prueba de instalación de equipos</w:t>
            </w:r>
          </w:p>
        </w:tc>
        <w:tc>
          <w:tcPr>
            <w:tcW w:w="2252" w:type="dxa"/>
          </w:tcPr>
          <w:p w14:paraId="57BDA81C" w14:textId="16347E82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H</w:t>
            </w:r>
          </w:p>
        </w:tc>
        <w:tc>
          <w:tcPr>
            <w:tcW w:w="2132" w:type="dxa"/>
          </w:tcPr>
          <w:p w14:paraId="21E72B51" w14:textId="75FE0847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1815" w:type="dxa"/>
          </w:tcPr>
          <w:p w14:paraId="5C3BE022" w14:textId="38881B8E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</w:tr>
      <w:tr w:rsidR="00E7313E" w14:paraId="3883F9DF" w14:textId="00126839" w:rsidTr="00E7313E">
        <w:tc>
          <w:tcPr>
            <w:tcW w:w="2015" w:type="dxa"/>
          </w:tcPr>
          <w:p w14:paraId="35251EF3" w14:textId="3A15C398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</w:t>
            </w:r>
          </w:p>
        </w:tc>
        <w:tc>
          <w:tcPr>
            <w:tcW w:w="2216" w:type="dxa"/>
          </w:tcPr>
          <w:p w14:paraId="6C21289E" w14:textId="4EB3954E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Autorización final de la instalación</w:t>
            </w:r>
          </w:p>
        </w:tc>
        <w:tc>
          <w:tcPr>
            <w:tcW w:w="2252" w:type="dxa"/>
          </w:tcPr>
          <w:p w14:paraId="4F201528" w14:textId="76E5F6C3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</w:t>
            </w:r>
          </w:p>
        </w:tc>
        <w:tc>
          <w:tcPr>
            <w:tcW w:w="2132" w:type="dxa"/>
          </w:tcPr>
          <w:p w14:paraId="1CD87EC5" w14:textId="2D90778B" w:rsidR="00E7313E" w:rsidRDefault="00E7313E" w:rsidP="00E7313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815" w:type="dxa"/>
          </w:tcPr>
          <w:p w14:paraId="5D350D73" w14:textId="5895E2A3" w:rsidR="00E7313E" w:rsidRDefault="00E7313E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</w:tbl>
    <w:p w14:paraId="367F2193" w14:textId="77777777" w:rsidR="00C77C55" w:rsidRDefault="00C77C55" w:rsidP="00C77C55">
      <w:pPr>
        <w:rPr>
          <w:lang w:val="es-AR"/>
        </w:rPr>
      </w:pPr>
    </w:p>
    <w:p w14:paraId="16AF7FB7" w14:textId="314A7885" w:rsidR="00631646" w:rsidRDefault="00331EE4" w:rsidP="00C77C55">
      <w:pPr>
        <w:rPr>
          <w:u w:val="single"/>
          <w:lang w:val="es-AR"/>
        </w:rPr>
      </w:pPr>
      <w:r w:rsidRPr="00331EE4">
        <w:rPr>
          <w:u w:val="single"/>
          <w:lang w:val="es-AR"/>
        </w:rPr>
        <w:t>CPM</w:t>
      </w:r>
    </w:p>
    <w:p w14:paraId="0AAD2558" w14:textId="77777777" w:rsidR="00331EE4" w:rsidRDefault="00331EE4" w:rsidP="00C77C55">
      <w:pPr>
        <w:rPr>
          <w:u w:val="single"/>
          <w:lang w:val="es-AR"/>
        </w:rPr>
      </w:pPr>
    </w:p>
    <w:p w14:paraId="3ED88DFF" w14:textId="6EF41F2A" w:rsidR="008248A0" w:rsidRDefault="004D5676" w:rsidP="008248A0">
      <w:pPr>
        <w:rPr>
          <w:lang w:val="es-AR" w:eastAsia="es-AR"/>
        </w:rPr>
      </w:pPr>
      <w:r w:rsidRPr="004D5676">
        <w:rPr>
          <w:lang w:val="es-AR" w:eastAsia="es-AR"/>
        </w:rPr>
        <w:drawing>
          <wp:inline distT="0" distB="0" distL="0" distR="0" wp14:anchorId="08719B02" wp14:editId="1E48EE8B">
            <wp:extent cx="6629400" cy="2125980"/>
            <wp:effectExtent l="0" t="0" r="0" b="7620"/>
            <wp:docPr id="920127165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27165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3DC4" w14:textId="77777777" w:rsidR="00C17413" w:rsidRDefault="00C17413" w:rsidP="00C77C55">
      <w:pPr>
        <w:rPr>
          <w:u w:val="single"/>
          <w:lang w:val="es-AR"/>
        </w:rPr>
      </w:pPr>
    </w:p>
    <w:p w14:paraId="3FE8BF3C" w14:textId="55170A73" w:rsidR="00C17413" w:rsidRDefault="004D5676" w:rsidP="00C77C55">
      <w:pPr>
        <w:rPr>
          <w:u w:val="single"/>
          <w:lang w:val="es-AR"/>
        </w:rPr>
      </w:pPr>
      <w:r w:rsidRPr="004D5676">
        <w:rPr>
          <w:u w:val="single"/>
          <w:lang w:val="es-AR"/>
        </w:rPr>
        <w:lastRenderedPageBreak/>
        <w:t>GANTT</w:t>
      </w:r>
    </w:p>
    <w:p w14:paraId="32E582DE" w14:textId="77777777" w:rsidR="004D5676" w:rsidRDefault="004D5676" w:rsidP="00C77C55">
      <w:pPr>
        <w:rPr>
          <w:lang w:val="es-AR"/>
        </w:rPr>
      </w:pPr>
    </w:p>
    <w:p w14:paraId="4E7F497A" w14:textId="0C16D05B" w:rsidR="005911D0" w:rsidRDefault="005911D0" w:rsidP="00C77C55">
      <w:pPr>
        <w:rPr>
          <w:lang w:val="es-AR"/>
        </w:rPr>
      </w:pPr>
      <w:r>
        <w:rPr>
          <w:noProof/>
        </w:rPr>
        <w:drawing>
          <wp:inline distT="0" distB="0" distL="0" distR="0" wp14:anchorId="0681C534" wp14:editId="15FE2943">
            <wp:extent cx="6629400" cy="4163060"/>
            <wp:effectExtent l="0" t="0" r="0" b="8890"/>
            <wp:docPr id="1934902272" name="Imagen 3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02272" name="Imagen 3" descr="Gráfico, Gráfico en cascad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146A" w14:textId="77777777" w:rsidR="005911D0" w:rsidRDefault="005911D0" w:rsidP="00C77C55">
      <w:pPr>
        <w:rPr>
          <w:lang w:val="es-AR"/>
        </w:rPr>
      </w:pPr>
    </w:p>
    <w:p w14:paraId="2255F015" w14:textId="5EFD86A5" w:rsidR="005911D0" w:rsidRDefault="005911D0" w:rsidP="00C77C55">
      <w:pPr>
        <w:rPr>
          <w:lang w:val="es-AR"/>
        </w:rPr>
      </w:pPr>
      <w:r>
        <w:rPr>
          <w:lang w:val="es-AR"/>
        </w:rPr>
        <w:t>Duración planificada = 21 días.</w:t>
      </w:r>
    </w:p>
    <w:p w14:paraId="1F7773A6" w14:textId="3F235F74" w:rsidR="005911D0" w:rsidRDefault="005911D0" w:rsidP="00C77C55">
      <w:pPr>
        <w:rPr>
          <w:lang w:val="es-AR"/>
        </w:rPr>
      </w:pPr>
      <w:r>
        <w:rPr>
          <w:lang w:val="es-AR"/>
        </w:rPr>
        <w:t>Duración real = 24 días.</w:t>
      </w:r>
    </w:p>
    <w:p w14:paraId="0137A79D" w14:textId="77777777" w:rsidR="005911D0" w:rsidRDefault="005911D0" w:rsidP="00C77C55">
      <w:pPr>
        <w:rPr>
          <w:lang w:val="es-AR"/>
        </w:rPr>
      </w:pPr>
    </w:p>
    <w:p w14:paraId="7961A119" w14:textId="7FB71FC2" w:rsidR="005911D0" w:rsidRPr="004D5676" w:rsidRDefault="005911D0" w:rsidP="00C77C55">
      <w:pPr>
        <w:rPr>
          <w:lang w:val="es-AR"/>
        </w:rPr>
      </w:pPr>
      <w:r>
        <w:rPr>
          <w:lang w:val="es-AR"/>
        </w:rPr>
        <w:t>En ambos casos cumple con la fecha de finalización pactada.</w:t>
      </w:r>
    </w:p>
    <w:sectPr w:rsidR="005911D0" w:rsidRPr="004D5676" w:rsidSect="00DD551B">
      <w:headerReference w:type="default" r:id="rId11"/>
      <w:footerReference w:type="default" r:id="rId12"/>
      <w:footerReference w:type="first" r:id="rId13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4FE2F" w14:textId="77777777" w:rsidR="008D1021" w:rsidRDefault="008D1021">
      <w:r>
        <w:separator/>
      </w:r>
    </w:p>
  </w:endnote>
  <w:endnote w:type="continuationSeparator" w:id="0">
    <w:p w14:paraId="51BE12FA" w14:textId="77777777" w:rsidR="008D1021" w:rsidRDefault="008D1021">
      <w:r>
        <w:continuationSeparator/>
      </w:r>
    </w:p>
  </w:endnote>
  <w:endnote w:type="continuationNotice" w:id="1">
    <w:p w14:paraId="6662B994" w14:textId="77777777" w:rsidR="008D1021" w:rsidRDefault="008D10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1E374596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</w:t>
          </w:r>
          <w:r w:rsidR="002C507F">
            <w:rPr>
              <w:sz w:val="20"/>
              <w:szCs w:val="20"/>
            </w:rPr>
            <w:t xml:space="preserve"> </w:t>
          </w:r>
          <w:r w:rsidR="00530258" w:rsidRPr="0090583E">
            <w:rPr>
              <w:sz w:val="20"/>
              <w:szCs w:val="20"/>
            </w:rPr>
            <w:t xml:space="preserve"> </w:t>
          </w:r>
          <w:r w:rsidR="002C507F" w:rsidRPr="002C507F">
            <w:rPr>
              <w:sz w:val="20"/>
              <w:szCs w:val="20"/>
            </w:rPr>
            <w:fldChar w:fldCharType="begin"/>
          </w:r>
          <w:r w:rsidR="002C507F" w:rsidRPr="002C507F">
            <w:rPr>
              <w:sz w:val="20"/>
              <w:szCs w:val="20"/>
            </w:rPr>
            <w:instrText>PAGE   \* MERGEFORMAT</w:instrText>
          </w:r>
          <w:r w:rsidR="002C507F" w:rsidRPr="002C507F">
            <w:rPr>
              <w:sz w:val="20"/>
              <w:szCs w:val="20"/>
            </w:rPr>
            <w:fldChar w:fldCharType="separate"/>
          </w:r>
          <w:r w:rsidR="002C507F" w:rsidRPr="002C507F">
            <w:rPr>
              <w:sz w:val="20"/>
              <w:szCs w:val="20"/>
            </w:rPr>
            <w:t>1</w:t>
          </w:r>
          <w:r w:rsidR="002C507F" w:rsidRPr="002C507F">
            <w:rPr>
              <w:sz w:val="20"/>
              <w:szCs w:val="20"/>
            </w:rPr>
            <w:fldChar w:fldCharType="end"/>
          </w:r>
          <w:r w:rsidR="00530258" w:rsidRPr="0090583E">
            <w:rPr>
              <w:sz w:val="20"/>
              <w:szCs w:val="20"/>
            </w:rPr>
            <w:t xml:space="preserve">   </w:t>
          </w:r>
          <w:r w:rsidRPr="0090583E">
            <w:rPr>
              <w:sz w:val="20"/>
              <w:szCs w:val="20"/>
            </w:rPr>
            <w:t xml:space="preserve">de   </w:t>
          </w:r>
          <w:r w:rsidR="00F55274">
            <w:rPr>
              <w:sz w:val="20"/>
              <w:szCs w:val="20"/>
            </w:rPr>
            <w:t>2</w:t>
          </w:r>
          <w:r w:rsidRPr="0090583E">
            <w:rPr>
              <w:sz w:val="20"/>
              <w:szCs w:val="20"/>
            </w:rPr>
            <w:t xml:space="preserve">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6C6DE" w14:textId="77777777" w:rsidR="008D1021" w:rsidRDefault="008D1021">
      <w:r>
        <w:separator/>
      </w:r>
    </w:p>
  </w:footnote>
  <w:footnote w:type="continuationSeparator" w:id="0">
    <w:p w14:paraId="258433CD" w14:textId="77777777" w:rsidR="008D1021" w:rsidRDefault="008D1021">
      <w:r>
        <w:continuationSeparator/>
      </w:r>
    </w:p>
  </w:footnote>
  <w:footnote w:type="continuationNotice" w:id="1">
    <w:p w14:paraId="0B7F3596" w14:textId="77777777" w:rsidR="008D1021" w:rsidRDefault="008D10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E8E9D44" w:rsidR="00E12C2A" w:rsidRDefault="00E12C2A">
          <w:pPr>
            <w:pStyle w:val="Encabezado"/>
          </w:pPr>
          <w:r>
            <w:t xml:space="preserve">Tema: </w:t>
          </w:r>
          <w:r w:rsidR="005637D8">
            <w:t>Planificación</w:t>
          </w:r>
        </w:p>
      </w:tc>
      <w:tc>
        <w:tcPr>
          <w:tcW w:w="4903" w:type="dxa"/>
        </w:tcPr>
        <w:p w14:paraId="4FAE9F5F" w14:textId="6EC59846" w:rsidR="00E12C2A" w:rsidRDefault="000E3673" w:rsidP="000E3673">
          <w:pPr>
            <w:pStyle w:val="Encabezado"/>
          </w:pPr>
          <w:r>
            <w:t>Nombre del Ejercicio:</w:t>
          </w:r>
          <w:r w:rsidR="005637D8">
            <w:t xml:space="preserve"> </w:t>
          </w:r>
          <w:r w:rsidR="00E7313E">
            <w:t>Cómputo 2009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0548823A" w:rsidR="00E12C2A" w:rsidRDefault="00331EE4" w:rsidP="00331EE4">
    <w:pPr>
      <w:pStyle w:val="Encabezado"/>
      <w:tabs>
        <w:tab w:val="clear" w:pos="4419"/>
        <w:tab w:val="clear" w:pos="8838"/>
        <w:tab w:val="left" w:pos="142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55370"/>
    <w:multiLevelType w:val="hybridMultilevel"/>
    <w:tmpl w:val="4E6874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26833"/>
    <w:multiLevelType w:val="hybridMultilevel"/>
    <w:tmpl w:val="73528E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09767">
    <w:abstractNumId w:val="0"/>
  </w:num>
  <w:num w:numId="2" w16cid:durableId="242223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30853"/>
    <w:rsid w:val="00031D5B"/>
    <w:rsid w:val="00033191"/>
    <w:rsid w:val="0006210A"/>
    <w:rsid w:val="00066AF6"/>
    <w:rsid w:val="00071F8C"/>
    <w:rsid w:val="000769D7"/>
    <w:rsid w:val="00076C0F"/>
    <w:rsid w:val="0008784F"/>
    <w:rsid w:val="000A1D57"/>
    <w:rsid w:val="000B5D31"/>
    <w:rsid w:val="000C41B8"/>
    <w:rsid w:val="000D5645"/>
    <w:rsid w:val="000E3673"/>
    <w:rsid w:val="000E668A"/>
    <w:rsid w:val="00100DCF"/>
    <w:rsid w:val="0013382A"/>
    <w:rsid w:val="00133DFC"/>
    <w:rsid w:val="0013634C"/>
    <w:rsid w:val="00146439"/>
    <w:rsid w:val="00150D66"/>
    <w:rsid w:val="001824AB"/>
    <w:rsid w:val="00190978"/>
    <w:rsid w:val="00191512"/>
    <w:rsid w:val="001A6954"/>
    <w:rsid w:val="001B7EB5"/>
    <w:rsid w:val="001C01EA"/>
    <w:rsid w:val="002037DF"/>
    <w:rsid w:val="00207917"/>
    <w:rsid w:val="002365C4"/>
    <w:rsid w:val="002501A1"/>
    <w:rsid w:val="00252C71"/>
    <w:rsid w:val="00263332"/>
    <w:rsid w:val="002B12A1"/>
    <w:rsid w:val="002B498B"/>
    <w:rsid w:val="002C507F"/>
    <w:rsid w:val="002C6FB4"/>
    <w:rsid w:val="002D67DD"/>
    <w:rsid w:val="002F5369"/>
    <w:rsid w:val="00305F59"/>
    <w:rsid w:val="00307E16"/>
    <w:rsid w:val="003203ED"/>
    <w:rsid w:val="00321A80"/>
    <w:rsid w:val="00331EE4"/>
    <w:rsid w:val="003503D1"/>
    <w:rsid w:val="003507F6"/>
    <w:rsid w:val="003562E4"/>
    <w:rsid w:val="00372270"/>
    <w:rsid w:val="0037676D"/>
    <w:rsid w:val="00381047"/>
    <w:rsid w:val="003B3190"/>
    <w:rsid w:val="003B3FE7"/>
    <w:rsid w:val="003B56D2"/>
    <w:rsid w:val="003D1DD9"/>
    <w:rsid w:val="003E3FEB"/>
    <w:rsid w:val="004126C8"/>
    <w:rsid w:val="004239AA"/>
    <w:rsid w:val="0045497E"/>
    <w:rsid w:val="00475678"/>
    <w:rsid w:val="004A3910"/>
    <w:rsid w:val="004D5676"/>
    <w:rsid w:val="004E23B5"/>
    <w:rsid w:val="00530258"/>
    <w:rsid w:val="00536EFE"/>
    <w:rsid w:val="005547DF"/>
    <w:rsid w:val="005609CE"/>
    <w:rsid w:val="005637D8"/>
    <w:rsid w:val="00566CD9"/>
    <w:rsid w:val="0058394A"/>
    <w:rsid w:val="005911D0"/>
    <w:rsid w:val="005928A5"/>
    <w:rsid w:val="00594D0A"/>
    <w:rsid w:val="005B2EBD"/>
    <w:rsid w:val="005C40E2"/>
    <w:rsid w:val="005D50A8"/>
    <w:rsid w:val="005E4CCB"/>
    <w:rsid w:val="005E724C"/>
    <w:rsid w:val="0060591B"/>
    <w:rsid w:val="00627B21"/>
    <w:rsid w:val="00631646"/>
    <w:rsid w:val="006417C4"/>
    <w:rsid w:val="00666E25"/>
    <w:rsid w:val="0068066C"/>
    <w:rsid w:val="006A422E"/>
    <w:rsid w:val="006B7FA0"/>
    <w:rsid w:val="006D0993"/>
    <w:rsid w:val="006D3904"/>
    <w:rsid w:val="006E0F7E"/>
    <w:rsid w:val="0074343E"/>
    <w:rsid w:val="0077179C"/>
    <w:rsid w:val="007861E9"/>
    <w:rsid w:val="0079055F"/>
    <w:rsid w:val="007B5D21"/>
    <w:rsid w:val="007C4D85"/>
    <w:rsid w:val="007E246E"/>
    <w:rsid w:val="007E6276"/>
    <w:rsid w:val="007E741A"/>
    <w:rsid w:val="007F758A"/>
    <w:rsid w:val="0080672F"/>
    <w:rsid w:val="00820C40"/>
    <w:rsid w:val="008248A0"/>
    <w:rsid w:val="0084703A"/>
    <w:rsid w:val="00857967"/>
    <w:rsid w:val="00883AAB"/>
    <w:rsid w:val="0089579B"/>
    <w:rsid w:val="008B5885"/>
    <w:rsid w:val="008D1021"/>
    <w:rsid w:val="00903004"/>
    <w:rsid w:val="0090583E"/>
    <w:rsid w:val="00907246"/>
    <w:rsid w:val="00911824"/>
    <w:rsid w:val="00911CA7"/>
    <w:rsid w:val="009273CD"/>
    <w:rsid w:val="00927F85"/>
    <w:rsid w:val="00933BE6"/>
    <w:rsid w:val="00963234"/>
    <w:rsid w:val="00991F30"/>
    <w:rsid w:val="009A3034"/>
    <w:rsid w:val="009A6CA3"/>
    <w:rsid w:val="009B2DE5"/>
    <w:rsid w:val="009B50C9"/>
    <w:rsid w:val="009C4E74"/>
    <w:rsid w:val="009D08E3"/>
    <w:rsid w:val="009D2808"/>
    <w:rsid w:val="00A02CEF"/>
    <w:rsid w:val="00A11CDE"/>
    <w:rsid w:val="00A143FD"/>
    <w:rsid w:val="00A44418"/>
    <w:rsid w:val="00A5605E"/>
    <w:rsid w:val="00A65BE9"/>
    <w:rsid w:val="00A769F0"/>
    <w:rsid w:val="00A8734B"/>
    <w:rsid w:val="00A911F7"/>
    <w:rsid w:val="00AE577B"/>
    <w:rsid w:val="00AF2F3B"/>
    <w:rsid w:val="00B01476"/>
    <w:rsid w:val="00B14177"/>
    <w:rsid w:val="00B14F12"/>
    <w:rsid w:val="00B33DE8"/>
    <w:rsid w:val="00B3785B"/>
    <w:rsid w:val="00B64E6E"/>
    <w:rsid w:val="00BE295D"/>
    <w:rsid w:val="00C01CFD"/>
    <w:rsid w:val="00C17413"/>
    <w:rsid w:val="00C318D3"/>
    <w:rsid w:val="00C35A4C"/>
    <w:rsid w:val="00C51D9E"/>
    <w:rsid w:val="00C52F12"/>
    <w:rsid w:val="00C77C55"/>
    <w:rsid w:val="00CA1BF6"/>
    <w:rsid w:val="00CB62A6"/>
    <w:rsid w:val="00CC68DA"/>
    <w:rsid w:val="00CD3169"/>
    <w:rsid w:val="00CE4288"/>
    <w:rsid w:val="00CF5256"/>
    <w:rsid w:val="00D04532"/>
    <w:rsid w:val="00D11010"/>
    <w:rsid w:val="00D215A2"/>
    <w:rsid w:val="00D5168A"/>
    <w:rsid w:val="00D638FB"/>
    <w:rsid w:val="00D87192"/>
    <w:rsid w:val="00D91F02"/>
    <w:rsid w:val="00DC4488"/>
    <w:rsid w:val="00DD551B"/>
    <w:rsid w:val="00DE216B"/>
    <w:rsid w:val="00DE27BC"/>
    <w:rsid w:val="00DE43F2"/>
    <w:rsid w:val="00E12C2A"/>
    <w:rsid w:val="00E12C6E"/>
    <w:rsid w:val="00E178DF"/>
    <w:rsid w:val="00E226C5"/>
    <w:rsid w:val="00E25779"/>
    <w:rsid w:val="00E5421E"/>
    <w:rsid w:val="00E621EF"/>
    <w:rsid w:val="00E650DF"/>
    <w:rsid w:val="00E7313E"/>
    <w:rsid w:val="00EC1F8E"/>
    <w:rsid w:val="00ED5949"/>
    <w:rsid w:val="00EE6619"/>
    <w:rsid w:val="00F152DF"/>
    <w:rsid w:val="00F55274"/>
    <w:rsid w:val="00F56D64"/>
    <w:rsid w:val="00F61CE1"/>
    <w:rsid w:val="00F62FE5"/>
    <w:rsid w:val="00F71AEC"/>
    <w:rsid w:val="00F81BB9"/>
    <w:rsid w:val="00FB0DDB"/>
    <w:rsid w:val="00FB1A3D"/>
    <w:rsid w:val="00FD3012"/>
    <w:rsid w:val="00FD3C3F"/>
    <w:rsid w:val="00FE7293"/>
    <w:rsid w:val="20D1701A"/>
    <w:rsid w:val="75259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409309F-18C6-4E70-AF36-4E46667E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table" w:styleId="Tablaconcuadrcula">
    <w:name w:val="Table Grid"/>
    <w:basedOn w:val="Tablanormal"/>
    <w:uiPriority w:val="59"/>
    <w:rsid w:val="0038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B4D87-54E6-4C02-AC0E-BAF6D0AD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199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5</cp:revision>
  <cp:lastPrinted>2024-04-22T06:14:00Z</cp:lastPrinted>
  <dcterms:created xsi:type="dcterms:W3CDTF">2024-08-12T00:30:00Z</dcterms:created>
  <dcterms:modified xsi:type="dcterms:W3CDTF">2024-08-12T01:14:00Z</dcterms:modified>
</cp:coreProperties>
</file>