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keepNext w:val="0"/>
        <w:keepLines w:val="0"/>
        <w:spacing w:after="0" w:line="240" w:lineRule="auto"/>
        <w:ind w:left="-15" w:right="-15" w:firstLine="0"/>
        <w:rPr>
          <w:rFonts w:ascii="Old Standard TT" w:cs="Old Standard TT" w:eastAsia="Old Standard TT" w:hAnsi="Old Standard TT"/>
          <w:b w:val="1"/>
          <w:color w:val="335288"/>
          <w:sz w:val="48"/>
          <w:szCs w:val="48"/>
        </w:rPr>
      </w:pPr>
      <w:bookmarkStart w:colFirst="0" w:colLast="0" w:name="_el8sq9tg0w7e" w:id="0"/>
      <w:bookmarkEnd w:id="0"/>
      <w:r w:rsidDel="00000000" w:rsidR="00000000" w:rsidRPr="00000000">
        <w:rPr>
          <w:rFonts w:ascii="Old Standard TT" w:cs="Old Standard TT" w:eastAsia="Old Standard TT" w:hAnsi="Old Standard TT"/>
          <w:b w:val="1"/>
          <w:color w:val="335288"/>
          <w:sz w:val="48"/>
          <w:szCs w:val="48"/>
          <w:rtl w:val="0"/>
        </w:rPr>
        <w:t xml:space="preserve">DIAGRAMA DE GANTT</w:t>
      </w:r>
    </w:p>
    <w:p w:rsidR="00000000" w:rsidDel="00000000" w:rsidP="00000000" w:rsidRDefault="00000000" w:rsidRPr="00000000" w14:paraId="00000005">
      <w:pPr>
        <w:rPr>
          <w:color w:val="94a1b7"/>
          <w:sz w:val="20"/>
          <w:szCs w:val="20"/>
        </w:rPr>
      </w:pPr>
      <w:r w:rsidDel="00000000" w:rsidR="00000000" w:rsidRPr="00000000">
        <w:rPr>
          <w:rtl w:val="0"/>
        </w:rPr>
      </w:r>
    </w:p>
    <w:p w:rsidR="00000000" w:rsidDel="00000000" w:rsidP="00000000" w:rsidRDefault="00000000" w:rsidRPr="00000000" w14:paraId="00000006">
      <w:pPr>
        <w:rPr>
          <w:color w:val="94a1b7"/>
          <w:sz w:val="20"/>
          <w:szCs w:val="20"/>
        </w:rPr>
      </w:pPr>
      <w:hyperlink r:id="rId6">
        <w:r w:rsidDel="00000000" w:rsidR="00000000" w:rsidRPr="00000000">
          <w:rPr>
            <w:color w:val="0000ee"/>
            <w:u w:val="single"/>
            <w:shd w:fill="auto" w:val="clear"/>
            <w:rtl w:val="0"/>
          </w:rPr>
          <w:t xml:space="preserve">Agustin Emmanuel Segovia</w:t>
        </w:r>
      </w:hyperlink>
      <w:hyperlink r:id="rId7">
        <w:r w:rsidDel="00000000" w:rsidR="00000000" w:rsidRPr="00000000">
          <w:rPr>
            <w:color w:val="0000ee"/>
            <w:u w:val="single"/>
            <w:shd w:fill="auto" w:val="clear"/>
            <w:rtl w:val="0"/>
          </w:rPr>
          <w:t xml:space="preserve">Maia Celeste Cohen</w:t>
        </w:r>
      </w:hyperlink>
      <w:hyperlink r:id="rId8">
        <w:r w:rsidDel="00000000" w:rsidR="00000000" w:rsidRPr="00000000">
          <w:rPr>
            <w:color w:val="0000ee"/>
            <w:u w:val="single"/>
            <w:shd w:fill="auto" w:val="clear"/>
            <w:rtl w:val="0"/>
          </w:rPr>
          <w:t xml:space="preserve">Keila Degregorio</w:t>
        </w:r>
      </w:hyperlink>
      <w:r w:rsidDel="00000000" w:rsidR="00000000" w:rsidRPr="00000000">
        <w:rPr>
          <w:rtl w:val="0"/>
        </w:rPr>
      </w:r>
    </w:p>
    <w:p w:rsidR="00000000" w:rsidDel="00000000" w:rsidP="00000000" w:rsidRDefault="00000000" w:rsidRPr="00000000" w14:paraId="00000007">
      <w:pPr>
        <w:spacing w:before="200"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before="200" w:line="335.99999999999994"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871538</wp:posOffset>
            </wp:positionH>
            <wp:positionV relativeFrom="paragraph">
              <wp:posOffset>358187</wp:posOffset>
            </wp:positionV>
            <wp:extent cx="4202176" cy="2927480"/>
            <wp:effectExtent b="0" l="0" r="0" t="0"/>
            <wp:wrapNone/>
            <wp:docPr descr="Marcador de posición de imagen" id="3" name="image2.png"/>
            <a:graphic>
              <a:graphicData uri="http://schemas.openxmlformats.org/drawingml/2006/picture">
                <pic:pic>
                  <pic:nvPicPr>
                    <pic:cNvPr descr="Marcador de posición de imagen" id="0" name="image2.png"/>
                    <pic:cNvPicPr preferRelativeResize="0"/>
                  </pic:nvPicPr>
                  <pic:blipFill>
                    <a:blip r:embed="rId9"/>
                    <a:srcRect b="19923" l="6954" r="6954" t="19923"/>
                    <a:stretch>
                      <a:fillRect/>
                    </a:stretch>
                  </pic:blipFill>
                  <pic:spPr>
                    <a:xfrm>
                      <a:off x="0" y="0"/>
                      <a:ext cx="4202176" cy="2927480"/>
                    </a:xfrm>
                    <a:prstGeom prst="rect"/>
                    <a:ln/>
                  </pic:spPr>
                </pic:pic>
              </a:graphicData>
            </a:graphic>
          </wp:anchor>
        </w:drawing>
      </w:r>
    </w:p>
    <w:p w:rsidR="00000000" w:rsidDel="00000000" w:rsidP="00000000" w:rsidRDefault="00000000" w:rsidRPr="00000000" w14:paraId="0000000A">
      <w:pPr>
        <w:spacing w:before="200" w:line="335.99999999999994" w:lineRule="auto"/>
        <w:rPr/>
      </w:pPr>
      <w:r w:rsidDel="00000000" w:rsidR="00000000" w:rsidRPr="00000000">
        <w:rPr>
          <w:rtl w:val="0"/>
        </w:rPr>
      </w:r>
    </w:p>
    <w:p w:rsidR="00000000" w:rsidDel="00000000" w:rsidP="00000000" w:rsidRDefault="00000000" w:rsidRPr="00000000" w14:paraId="0000000B">
      <w:pPr>
        <w:spacing w:before="200" w:line="335.99999999999994" w:lineRule="auto"/>
        <w:rPr/>
      </w:pPr>
      <w:r w:rsidDel="00000000" w:rsidR="00000000" w:rsidRPr="00000000">
        <w:rPr>
          <w:rtl w:val="0"/>
        </w:rPr>
      </w:r>
    </w:p>
    <w:p w:rsidR="00000000" w:rsidDel="00000000" w:rsidP="00000000" w:rsidRDefault="00000000" w:rsidRPr="00000000" w14:paraId="0000000C">
      <w:pPr>
        <w:spacing w:before="200" w:line="335.99999999999994" w:lineRule="auto"/>
        <w:rPr/>
      </w:pPr>
      <w:r w:rsidDel="00000000" w:rsidR="00000000" w:rsidRPr="00000000">
        <w:rPr>
          <w:rtl w:val="0"/>
        </w:rPr>
      </w:r>
    </w:p>
    <w:p w:rsidR="00000000" w:rsidDel="00000000" w:rsidP="00000000" w:rsidRDefault="00000000" w:rsidRPr="00000000" w14:paraId="0000000D">
      <w:pPr>
        <w:spacing w:before="200" w:line="335.99999999999994" w:lineRule="auto"/>
        <w:rPr/>
      </w:pPr>
      <w:r w:rsidDel="00000000" w:rsidR="00000000" w:rsidRPr="00000000">
        <w:rPr>
          <w:rtl w:val="0"/>
        </w:rPr>
      </w:r>
    </w:p>
    <w:p w:rsidR="00000000" w:rsidDel="00000000" w:rsidP="00000000" w:rsidRDefault="00000000" w:rsidRPr="00000000" w14:paraId="0000000E">
      <w:pPr>
        <w:spacing w:before="200" w:line="335.99999999999994" w:lineRule="auto"/>
        <w:rPr/>
      </w:pPr>
      <w:r w:rsidDel="00000000" w:rsidR="00000000" w:rsidRPr="00000000">
        <w:rPr>
          <w:rtl w:val="0"/>
        </w:rPr>
      </w:r>
    </w:p>
    <w:p w:rsidR="00000000" w:rsidDel="00000000" w:rsidP="00000000" w:rsidRDefault="00000000" w:rsidRPr="00000000" w14:paraId="0000000F">
      <w:pPr>
        <w:spacing w:before="200" w:line="335.99999999999994"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ectPr>
          <w:headerReference r:id="rId10" w:type="default"/>
          <w:footerReference r:id="rId11" w:type="default"/>
          <w:pgSz w:h="15840" w:w="12240" w:orient="portrait"/>
          <w:pgMar w:bottom="1440" w:top="1440" w:left="1440" w:right="1440" w:header="720" w:footer="0"/>
          <w:pgNumType w:start="1"/>
        </w:sect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jc w:val="center"/>
        <w:rPr/>
      </w:pPr>
      <w:bookmarkStart w:colFirst="0" w:colLast="0" w:name="_ehv50hq254ww" w:id="1"/>
      <w:bookmarkEnd w:id="1"/>
      <w:r w:rsidDel="00000000" w:rsidR="00000000" w:rsidRPr="00000000">
        <w:rPr>
          <w:rFonts w:ascii="Old Standard TT" w:cs="Old Standard TT" w:eastAsia="Old Standard TT" w:hAnsi="Old Standard TT"/>
          <w:b w:val="1"/>
          <w:color w:val="335288"/>
          <w:sz w:val="48"/>
          <w:szCs w:val="48"/>
          <w:rtl w:val="0"/>
        </w:rPr>
        <w:t xml:space="preserve">ÍNDICE</w:t>
      </w:r>
      <w:r w:rsidDel="00000000" w:rsidR="00000000" w:rsidRPr="00000000">
        <w:rPr>
          <w:rtl w:val="0"/>
        </w:rPr>
      </w:r>
    </w:p>
    <w:p w:rsidR="00000000" w:rsidDel="00000000" w:rsidP="00000000" w:rsidRDefault="00000000" w:rsidRPr="00000000" w14:paraId="00000015">
      <w:pPr>
        <w:pStyle w:val="Heading1"/>
        <w:rPr/>
      </w:pPr>
      <w:bookmarkStart w:colFirst="0" w:colLast="0" w:name="_o0cz07rp33hh" w:id="2"/>
      <w:bookmarkEnd w:id="2"/>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k3fvns5qzfc">
            <w:r w:rsidDel="00000000" w:rsidR="00000000" w:rsidRPr="00000000">
              <w:rPr>
                <w:b w:val="1"/>
                <w:color w:val="000000"/>
                <w:u w:val="none"/>
                <w:rtl w:val="0"/>
              </w:rPr>
              <w:t xml:space="preserve">INTRODUCCIÓN</w:t>
              <w:tab/>
            </w:r>
          </w:hyperlink>
          <w:r w:rsidDel="00000000" w:rsidR="00000000" w:rsidRPr="00000000">
            <w:fldChar w:fldCharType="begin"/>
            <w:instrText xml:space="preserve"> PAGEREF _vk3fvns5qzfc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77w27qnq2qbn">
            <w:r w:rsidDel="00000000" w:rsidR="00000000" w:rsidRPr="00000000">
              <w:rPr>
                <w:color w:val="000000"/>
                <w:u w:val="none"/>
                <w:rtl w:val="0"/>
              </w:rPr>
              <w:t xml:space="preserve">Tabla</w:t>
              <w:tab/>
            </w:r>
          </w:hyperlink>
          <w:r w:rsidDel="00000000" w:rsidR="00000000" w:rsidRPr="00000000">
            <w:fldChar w:fldCharType="begin"/>
            <w:instrText xml:space="preserve"> PAGEREF _77w27qnq2qbn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v8uvu9hz2fdz">
            <w:r w:rsidDel="00000000" w:rsidR="00000000" w:rsidRPr="00000000">
              <w:rPr>
                <w:color w:val="000000"/>
                <w:u w:val="none"/>
                <w:rtl w:val="0"/>
              </w:rPr>
              <w:t xml:space="preserve">Diagrama</w:t>
              <w:tab/>
            </w:r>
          </w:hyperlink>
          <w:r w:rsidDel="00000000" w:rsidR="00000000" w:rsidRPr="00000000">
            <w:fldChar w:fldCharType="begin"/>
            <w:instrText xml:space="preserve"> PAGEREF _v8uvu9hz2fdz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rPr/>
        <w:sectPr>
          <w:type w:val="nextPage"/>
          <w:pgSz w:h="15840" w:w="12240" w:orient="portrait"/>
          <w:pgMar w:bottom="1440" w:top="1440" w:left="1440" w:right="1440" w:header="720" w:footer="0"/>
        </w:sectPr>
      </w:pPr>
      <w:bookmarkStart w:colFirst="0" w:colLast="0" w:name="_8kfsprbrxt0" w:id="3"/>
      <w:bookmarkEnd w:id="3"/>
      <w:r w:rsidDel="00000000" w:rsidR="00000000" w:rsidRPr="00000000">
        <w:rPr>
          <w:rtl w:val="0"/>
        </w:rPr>
      </w:r>
    </w:p>
    <w:p w:rsidR="00000000" w:rsidDel="00000000" w:rsidP="00000000" w:rsidRDefault="00000000" w:rsidRPr="00000000" w14:paraId="0000001A">
      <w:pPr>
        <w:pStyle w:val="Heading1"/>
        <w:spacing w:after="0" w:before="0" w:lineRule="auto"/>
        <w:ind w:left="0" w:firstLine="0"/>
        <w:rPr>
          <w:rFonts w:ascii="Old Standard TT" w:cs="Old Standard TT" w:eastAsia="Old Standard TT" w:hAnsi="Old Standard TT"/>
          <w:b w:val="1"/>
          <w:color w:val="335288"/>
        </w:rPr>
      </w:pPr>
      <w:bookmarkStart w:colFirst="0" w:colLast="0" w:name="_vk3fvns5qzfc" w:id="4"/>
      <w:bookmarkEnd w:id="4"/>
      <w:r w:rsidDel="00000000" w:rsidR="00000000" w:rsidRPr="00000000">
        <w:rPr>
          <w:rFonts w:ascii="Old Standard TT" w:cs="Old Standard TT" w:eastAsia="Old Standard TT" w:hAnsi="Old Standard TT"/>
          <w:b w:val="1"/>
          <w:color w:val="335288"/>
          <w:sz w:val="36"/>
          <w:szCs w:val="36"/>
          <w:rtl w:val="0"/>
        </w:rPr>
        <w:t xml:space="preserve">INTRODUCCIÓN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Este documento presenta el diagrama de Gantt del proyecto, elaborado para proporcionar una visión clara y estructurada de las fases y actividades planificadas a lo largo del desarrollo del mismo. El diagrama de Gantt es una herramienta de gestión de proyectos que permite visualizar la secuencia de actividades, sus duraciones y las fechas de inicio y finalización previstas, facilitando así el seguimiento y control del progreso del proyecto.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 este documento se detallan las principales actividades del proyecto, incluyendo la recopilación de requisitos, análisis, diseño, programación, pruebas y operaciones. Cada actividad se presenta con sus respectivas fechas de inicio, duración en días y fecha final, ofreciendo una comprensión integral del cronograma del proyecto.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objetivo principal de esta planificación es asegurar que todas las etapas del proyecto se realicen de manera ordenada y eficiente, minimizando riesgos y asegurando que se cumplan los plazos establecidos. Este enfoque estructurado permite a los miembros del equipo y a los interesados en el proyecto tener una referencia clara de las metas y hitos a alcanzar, facilitando la coordinación y la toma de decisiones informadas a lo largo del desarrollo del proyecto.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 planificación detallada del proyecto, desde su inicio el 15 de mayo de 2024 hasta su finalización el 10 de diciembre de 2024, está ilustrada tanto en la tabla de actividades como en el diagrama de Gantt adjunto, proporcionando una herramienta visual efectiva para la gestión y el seguimiento del progreso del proyecto.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0"/>
        </w:sectPr>
      </w:pPr>
      <w:r w:rsidDel="00000000" w:rsidR="00000000" w:rsidRPr="00000000">
        <w:rPr>
          <w:rtl w:val="0"/>
        </w:rPr>
      </w:r>
    </w:p>
    <w:p w:rsidR="00000000" w:rsidDel="00000000" w:rsidP="00000000" w:rsidRDefault="00000000" w:rsidRPr="00000000" w14:paraId="00000025">
      <w:pPr>
        <w:pStyle w:val="Heading2"/>
        <w:spacing w:after="0" w:before="0" w:lineRule="auto"/>
        <w:rPr/>
      </w:pPr>
      <w:bookmarkStart w:colFirst="0" w:colLast="0" w:name="_77w27qnq2qbn" w:id="5"/>
      <w:bookmarkEnd w:id="5"/>
      <w:r w:rsidDel="00000000" w:rsidR="00000000" w:rsidRPr="00000000">
        <w:rPr>
          <w:rFonts w:ascii="Old Standard TT" w:cs="Old Standard TT" w:eastAsia="Old Standard TT" w:hAnsi="Old Standard TT"/>
          <w:b w:val="1"/>
          <w:color w:val="335288"/>
          <w:sz w:val="34"/>
          <w:szCs w:val="34"/>
          <w:rtl w:val="0"/>
        </w:rPr>
        <w:t xml:space="preserve">Tabla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77.978515625" w:hRule="atLeast"/>
          <w:tblHeader w:val="0"/>
        </w:trPr>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 DE ACTIVIDAD</w:t>
            </w:r>
          </w:p>
        </w:tc>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 DE INICIO</w:t>
            </w:r>
          </w:p>
        </w:tc>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DURACIÓN EN DÍAS</w:t>
            </w:r>
          </w:p>
        </w:tc>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 FINAL</w:t>
            </w:r>
          </w:p>
        </w:tc>
      </w:tr>
      <w:tr>
        <w:trPr>
          <w:cantSplit w:val="0"/>
          <w:trHeight w:val="477.978515625" w:hRule="atLeast"/>
          <w:tblHeader w:val="0"/>
        </w:trPr>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Requisitos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15/05/2024</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28/05/2024</w:t>
            </w:r>
          </w:p>
        </w:tc>
      </w:tr>
      <w:tr>
        <w:trPr>
          <w:cantSplit w:val="0"/>
          <w:trHeight w:val="477.978515625" w:hRule="atLeast"/>
          <w:tblHeader w:val="0"/>
        </w:trPr>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Análisis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29/05/2024</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16/06/2024</w:t>
            </w:r>
          </w:p>
        </w:tc>
      </w:tr>
      <w:tr>
        <w:trPr>
          <w:cantSplit w:val="0"/>
          <w:trHeight w:val="477.978515625" w:hRule="atLeast"/>
          <w:tblHeader w:val="0"/>
        </w:trPr>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Diseño</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17/06/2024</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07/07/2024</w:t>
            </w:r>
          </w:p>
        </w:tc>
      </w:tr>
      <w:tr>
        <w:trPr>
          <w:cantSplit w:val="0"/>
          <w:trHeight w:val="477.978515625" w:hRule="atLeast"/>
          <w:tblHeader w:val="0"/>
        </w:trPr>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Programación</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08/07/2024</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104</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20/10/2024</w:t>
            </w:r>
          </w:p>
        </w:tc>
      </w:tr>
      <w:tr>
        <w:trPr>
          <w:cantSplit w:val="0"/>
          <w:trHeight w:val="477.978515625" w:hRule="atLeast"/>
          <w:tblHeader w:val="0"/>
        </w:trPr>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20/10/2024</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19/11/2024</w:t>
            </w:r>
          </w:p>
        </w:tc>
      </w:tr>
      <w:tr>
        <w:trPr>
          <w:cantSplit w:val="0"/>
          <w:trHeight w:val="477.978515625" w:hRule="atLeast"/>
          <w:tblHeader w:val="0"/>
        </w:trPr>
        <w:tc>
          <w:tcPr>
            <w:tcBorders>
              <w:top w:color="335288" w:space="0" w:sz="8" w:val="single"/>
              <w:left w:color="335288" w:space="0" w:sz="8" w:val="single"/>
              <w:bottom w:color="335288" w:space="0" w:sz="8" w:val="single"/>
              <w:right w:color="335288"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20/11/2024</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tcBorders>
              <w:top w:color="335288" w:space="0" w:sz="8" w:val="single"/>
              <w:left w:color="335288" w:space="0" w:sz="8" w:val="single"/>
              <w:bottom w:color="335288" w:space="0" w:sz="8" w:val="single"/>
              <w:right w:color="33528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10/12/2024</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
        </w:numPr>
        <w:ind w:left="720" w:hanging="360"/>
        <w:rPr>
          <w:u w:val="none"/>
        </w:rPr>
      </w:pPr>
      <w:r w:rsidDel="00000000" w:rsidR="00000000" w:rsidRPr="00000000">
        <w:rPr>
          <w:b w:val="1"/>
          <w:rtl w:val="0"/>
        </w:rPr>
        <w:t xml:space="preserve">Fecha Inicio:</w:t>
      </w:r>
      <w:r w:rsidDel="00000000" w:rsidR="00000000" w:rsidRPr="00000000">
        <w:rPr>
          <w:rtl w:val="0"/>
        </w:rPr>
        <w:t xml:space="preserve"> 15 de Mayo del 2024.</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rtl w:val="0"/>
        </w:rPr>
        <w:t xml:space="preserve">Fecha Final:</w:t>
      </w:r>
      <w:r w:rsidDel="00000000" w:rsidR="00000000" w:rsidRPr="00000000">
        <w:rPr>
          <w:rtl w:val="0"/>
        </w:rPr>
        <w:t xml:space="preserve"> 10 de Diciembre del 2024.</w:t>
      </w:r>
    </w:p>
    <w:p w:rsidR="00000000" w:rsidDel="00000000" w:rsidP="00000000" w:rsidRDefault="00000000" w:rsidRPr="00000000" w14:paraId="00000046">
      <w:pPr>
        <w:pStyle w:val="Heading2"/>
        <w:spacing w:after="0" w:before="0" w:lineRule="auto"/>
        <w:rPr/>
      </w:pPr>
      <w:bookmarkStart w:colFirst="0" w:colLast="0" w:name="_v8uvu9hz2fdz" w:id="6"/>
      <w:bookmarkEnd w:id="6"/>
      <w:r w:rsidDel="00000000" w:rsidR="00000000" w:rsidRPr="00000000">
        <w:rPr>
          <w:rFonts w:ascii="Old Standard TT" w:cs="Old Standard TT" w:eastAsia="Old Standard TT" w:hAnsi="Old Standard TT"/>
          <w:b w:val="1"/>
          <w:color w:val="335288"/>
          <w:sz w:val="34"/>
          <w:szCs w:val="34"/>
          <w:rtl w:val="0"/>
        </w:rPr>
        <w:t xml:space="preserve">Diagrama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rPr>
          <w:rFonts w:ascii="Old Standard TT" w:cs="Old Standard TT" w:eastAsia="Old Standard TT" w:hAnsi="Old Standard TT"/>
          <w:b w:val="1"/>
          <w:color w:val="335288"/>
        </w:rPr>
      </w:pPr>
      <w:bookmarkStart w:colFirst="0" w:colLast="0" w:name="_7vglqerf0bmv" w:id="7"/>
      <w:bookmarkEnd w:id="7"/>
      <w:r w:rsidDel="00000000" w:rsidR="00000000" w:rsidRPr="00000000">
        <w:rPr>
          <w:rFonts w:ascii="Old Standard TT" w:cs="Old Standard TT" w:eastAsia="Old Standard TT" w:hAnsi="Old Standard TT"/>
          <w:b w:val="1"/>
          <w:color w:val="335288"/>
        </w:rPr>
        <w:drawing>
          <wp:inline distB="114300" distT="114300" distL="114300" distR="114300">
            <wp:extent cx="5943600" cy="3288333"/>
            <wp:effectExtent b="0" l="0" r="0" t="0"/>
            <wp:docPr descr="Gráfico" id="2" name="image3.png"/>
            <a:graphic>
              <a:graphicData uri="http://schemas.openxmlformats.org/drawingml/2006/picture">
                <pic:pic>
                  <pic:nvPicPr>
                    <pic:cNvPr descr="Gráfico" id="0" name="image3.png"/>
                    <pic:cNvPicPr preferRelativeResize="0"/>
                  </pic:nvPicPr>
                  <pic:blipFill>
                    <a:blip r:embed="rId12"/>
                    <a:srcRect b="0" l="0" r="0" t="10329"/>
                    <a:stretch>
                      <a:fillRect/>
                    </a:stretch>
                  </pic:blipFill>
                  <pic:spPr>
                    <a:xfrm>
                      <a:off x="0" y="0"/>
                      <a:ext cx="5943600" cy="3288333"/>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Style w:val="Heading6"/>
      <w:spacing w:after="0" w:before="0" w:line="240" w:lineRule="auto"/>
      <w:ind w:left="-15" w:right="-15" w:firstLine="0"/>
      <w:rPr>
        <w:rFonts w:ascii="Old Standard TT" w:cs="Old Standard TT" w:eastAsia="Old Standard TT" w:hAnsi="Old Standard TT"/>
        <w:i w:val="0"/>
        <w:sz w:val="12"/>
        <w:szCs w:val="12"/>
      </w:rPr>
    </w:pPr>
    <w:bookmarkStart w:colFirst="0" w:colLast="0" w:name="_su8eloej6dpp" w:id="9"/>
    <w:bookmarkEnd w:id="9"/>
    <w:r w:rsidDel="00000000" w:rsidR="00000000" w:rsidRPr="00000000">
      <w:rPr>
        <w:rtl w:val="0"/>
      </w:rPr>
    </w:r>
  </w:p>
  <w:tbl>
    <w:tblPr>
      <w:tblStyle w:val="Table2"/>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78.31999999999996" w:hRule="atLeast"/>
        <w:tblHeader w:val="0"/>
      </w:trPr>
      <w:tc>
        <w:tcPr>
          <w:gridSpan w:val="2"/>
          <w:tcBorders>
            <w:top w:color="94a1b7" w:space="0" w:sz="8" w:val="single"/>
            <w:left w:color="94a1b7" w:space="0" w:sz="8" w:val="single"/>
            <w:bottom w:color="94a1b7" w:space="0" w:sz="8" w:val="single"/>
            <w:right w:color="94a1b7" w:space="0" w:sz="8" w:val="single"/>
          </w:tcBorders>
          <w:shd w:fill="94a1b7" w:val="clear"/>
          <w:tcMar>
            <w:top w:w="100.0" w:type="dxa"/>
            <w:left w:w="100.0" w:type="dxa"/>
            <w:bottom w:w="100.0" w:type="dxa"/>
            <w:right w:w="100.0" w:type="dxa"/>
          </w:tcMar>
          <w:vAlign w:val="top"/>
        </w:tcPr>
        <w:p w:rsidR="00000000" w:rsidDel="00000000" w:rsidP="00000000" w:rsidRDefault="00000000" w:rsidRPr="00000000" w14:paraId="0000004D">
          <w:pPr>
            <w:pStyle w:val="Heading5"/>
            <w:widowControl w:val="0"/>
            <w:spacing w:after="0" w:before="0" w:line="240" w:lineRule="auto"/>
            <w:ind w:left="-45" w:right="960" w:firstLine="0"/>
            <w:jc w:val="right"/>
            <w:rPr>
              <w:rFonts w:ascii="Old Standard TT" w:cs="Old Standard TT" w:eastAsia="Old Standard TT" w:hAnsi="Old Standard TT"/>
              <w:color w:val="000000"/>
              <w:sz w:val="12"/>
              <w:szCs w:val="12"/>
            </w:rPr>
          </w:pPr>
          <w:bookmarkStart w:colFirst="0" w:colLast="0" w:name="_z764dta0sqwn" w:id="10"/>
          <w:bookmarkEnd w:id="10"/>
          <w:r w:rsidDel="00000000" w:rsidR="00000000" w:rsidRPr="00000000">
            <w:rPr>
              <w:rtl w:val="0"/>
            </w:rPr>
          </w:r>
        </w:p>
      </w:tc>
    </w:tr>
    <w:tr>
      <w:trPr>
        <w:cantSplit w:val="0"/>
        <w:trHeight w:val="900" w:hRule="atLeast"/>
        <w:tblHeader w:val="0"/>
      </w:trPr>
      <w:tc>
        <w:tcPr>
          <w:tcBorders>
            <w:top w:color="94a1b7" w:space="0" w:sz="8" w:val="single"/>
            <w:left w:color="335288" w:space="0" w:sz="8" w:val="single"/>
            <w:bottom w:color="335288" w:space="0" w:sz="8" w:val="single"/>
            <w:right w:color="335288" w:space="0" w:sz="8" w:val="single"/>
          </w:tcBorders>
          <w:shd w:fill="335288" w:val="clear"/>
          <w:tcMar>
            <w:top w:w="100.0" w:type="dxa"/>
            <w:left w:w="100.0" w:type="dxa"/>
            <w:bottom w:w="100.0" w:type="dxa"/>
            <w:right w:w="100.0" w:type="dxa"/>
          </w:tcMar>
          <w:vAlign w:val="top"/>
        </w:tcPr>
        <w:p w:rsidR="00000000" w:rsidDel="00000000" w:rsidP="00000000" w:rsidRDefault="00000000" w:rsidRPr="00000000" w14:paraId="0000004F">
          <w:pPr>
            <w:pStyle w:val="Heading4"/>
            <w:spacing w:after="0" w:before="200" w:line="240" w:lineRule="auto"/>
            <w:ind w:left="-15" w:right="-15"/>
            <w:rPr>
              <w:rFonts w:ascii="Old Standard TT" w:cs="Old Standard TT" w:eastAsia="Old Standard TT" w:hAnsi="Old Standard TT"/>
              <w:color w:val="fff9ed"/>
            </w:rPr>
          </w:pPr>
          <w:bookmarkStart w:colFirst="0" w:colLast="0" w:name="_e4wmkbtespas" w:id="12"/>
          <w:bookmarkEnd w:id="12"/>
          <w:r w:rsidDel="00000000" w:rsidR="00000000" w:rsidRPr="00000000">
            <w:rPr>
              <w:rtl w:val="0"/>
            </w:rPr>
          </w:r>
        </w:p>
      </w:tc>
      <w:tc>
        <w:tcPr>
          <w:tcBorders>
            <w:top w:color="94a1b7" w:space="0" w:sz="8" w:val="single"/>
            <w:left w:color="335288" w:space="0" w:sz="8" w:val="single"/>
            <w:bottom w:color="335288" w:space="0" w:sz="8" w:val="single"/>
            <w:right w:color="335288" w:space="0" w:sz="8" w:val="single"/>
          </w:tcBorders>
          <w:shd w:fill="335288" w:val="clear"/>
          <w:tcMar>
            <w:top w:w="100.0" w:type="dxa"/>
            <w:left w:w="100.0" w:type="dxa"/>
            <w:bottom w:w="100.0" w:type="dxa"/>
            <w:right w:w="100.0" w:type="dxa"/>
          </w:tcMar>
          <w:vAlign w:val="center"/>
        </w:tcPr>
        <w:p w:rsidR="00000000" w:rsidDel="00000000" w:rsidP="00000000" w:rsidRDefault="00000000" w:rsidRPr="00000000" w14:paraId="00000050">
          <w:pPr>
            <w:spacing w:line="312" w:lineRule="auto"/>
            <w:ind w:left="-15" w:right="-15" w:firstLine="0"/>
            <w:jc w:val="center"/>
            <w:rPr>
              <w:rFonts w:ascii="PT Serif" w:cs="PT Serif" w:eastAsia="PT Serif" w:hAnsi="PT Serif"/>
              <w:color w:val="94a1b7"/>
            </w:rPr>
          </w:pPr>
          <w:r w:rsidDel="00000000" w:rsidR="00000000" w:rsidRPr="00000000">
            <w:rPr>
              <w:rtl w:val="0"/>
            </w:rPr>
          </w:r>
        </w:p>
      </w:tc>
    </w:tr>
  </w:tbl>
  <w:p w:rsidR="00000000" w:rsidDel="00000000" w:rsidP="00000000" w:rsidRDefault="00000000" w:rsidRPr="00000000" w14:paraId="00000051">
    <w:pPr>
      <w:spacing w:before="200" w:line="240" w:lineRule="auto"/>
      <w:ind w:left="-144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spacing w:line="240" w:lineRule="auto"/>
      <w:ind w:left="-15" w:right="-561.2598425196836" w:firstLine="0"/>
      <w:jc w:val="right"/>
      <w:rPr>
        <w:rFonts w:ascii="Old Standard TT" w:cs="Old Standard TT" w:eastAsia="Old Standard TT" w:hAnsi="Old Standard TT"/>
      </w:rPr>
    </w:pPr>
    <w:r w:rsidDel="00000000" w:rsidR="00000000" w:rsidRPr="00000000">
      <w:rPr>
        <w:rFonts w:ascii="Old Standard TT" w:cs="Old Standard TT" w:eastAsia="Old Standard TT" w:hAnsi="Old Standard TT"/>
        <w:b w:val="1"/>
        <w:rtl w:val="0"/>
      </w:rPr>
      <w:t xml:space="preserve">PLANIFICACIÓN DEL SEMINARIO FINAL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-342899</wp:posOffset>
          </wp:positionV>
          <wp:extent cx="1940454" cy="904875"/>
          <wp:effectExtent b="0" l="0" r="0" t="0"/>
          <wp:wrapNone/>
          <wp:docPr descr="GG" id="4" name="image1.jpg"/>
          <a:graphic>
            <a:graphicData uri="http://schemas.openxmlformats.org/drawingml/2006/picture">
              <pic:pic>
                <pic:nvPicPr>
                  <pic:cNvPr descr="GG" id="0" name="image1.jpg"/>
                  <pic:cNvPicPr preferRelativeResize="0"/>
                </pic:nvPicPr>
                <pic:blipFill>
                  <a:blip r:embed="rId1"/>
                  <a:srcRect b="0" l="0" r="0" t="0"/>
                  <a:stretch>
                    <a:fillRect/>
                  </a:stretch>
                </pic:blipFill>
                <pic:spPr>
                  <a:xfrm>
                    <a:off x="0" y="0"/>
                    <a:ext cx="1940454" cy="904875"/>
                  </a:xfrm>
                  <a:prstGeom prst="rect"/>
                  <a:ln/>
                </pic:spPr>
              </pic:pic>
            </a:graphicData>
          </a:graphic>
        </wp:anchor>
      </w:drawing>
    </w:r>
  </w:p>
  <w:p w:rsidR="00000000" w:rsidDel="00000000" w:rsidP="00000000" w:rsidRDefault="00000000" w:rsidRPr="00000000" w14:paraId="00000049">
    <w:pPr>
      <w:spacing w:line="240" w:lineRule="auto"/>
      <w:ind w:left="-15" w:right="-561.2598425196836" w:firstLine="0"/>
      <w:jc w:val="righ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VIDAL PENA, DIEGO</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-423862</wp:posOffset>
              </wp:positionH>
              <wp:positionV relativeFrom="paragraph">
                <wp:posOffset>228600</wp:posOffset>
              </wp:positionV>
              <wp:extent cx="1452563" cy="271052"/>
              <wp:effectExtent b="0" l="0" r="0" t="0"/>
              <wp:wrapNone/>
              <wp:docPr id="1" name=""/>
              <a:graphic>
                <a:graphicData uri="http://schemas.microsoft.com/office/word/2010/wordprocessingShape">
                  <wps:wsp>
                    <wps:cNvSpPr txBox="1"/>
                    <wps:cNvPr id="2" name="Shape 2"/>
                    <wps:spPr>
                      <a:xfrm>
                        <a:off x="4437200" y="1798300"/>
                        <a:ext cx="19698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ld Standard TT" w:cs="Old Standard TT" w:eastAsia="Old Standard TT" w:hAnsi="Old Standard TT"/>
                              <w:b w:val="1"/>
                              <w:i w:val="0"/>
                              <w:smallCaps w:val="0"/>
                              <w:strike w:val="0"/>
                              <w:color w:val="000000"/>
                              <w:sz w:val="22"/>
                              <w:vertAlign w:val="baseline"/>
                            </w:rPr>
                            <w:t xml:space="preserve">ANALISTA DE SISTEMAS</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-423862</wp:posOffset>
              </wp:positionH>
              <wp:positionV relativeFrom="paragraph">
                <wp:posOffset>228600</wp:posOffset>
              </wp:positionV>
              <wp:extent cx="1452563" cy="271052"/>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452563" cy="271052"/>
                      </a:xfrm>
                      <a:prstGeom prst="rect"/>
                      <a:ln/>
                    </pic:spPr>
                  </pic:pic>
                </a:graphicData>
              </a:graphic>
            </wp:anchor>
          </w:drawing>
        </mc:Fallback>
      </mc:AlternateContent>
    </w:r>
  </w:p>
  <w:p w:rsidR="00000000" w:rsidDel="00000000" w:rsidP="00000000" w:rsidRDefault="00000000" w:rsidRPr="00000000" w14:paraId="0000004A">
    <w:pPr>
      <w:pStyle w:val="Title"/>
      <w:jc w:val="left"/>
      <w:rPr>
        <w:rFonts w:ascii="Old Standard TT" w:cs="Old Standard TT" w:eastAsia="Old Standard TT" w:hAnsi="Old Standard TT"/>
        <w:b w:val="1"/>
        <w:color w:val="335288"/>
        <w:sz w:val="48"/>
        <w:szCs w:val="48"/>
      </w:rPr>
    </w:pPr>
    <w:bookmarkStart w:colFirst="0" w:colLast="0" w:name="_gszwav30kik3" w:id="8"/>
    <w:bookmarkEnd w:id="8"/>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agustin.esegovia@davinci.edu.ar" TargetMode="External"/><Relationship Id="rId7" Type="http://schemas.openxmlformats.org/officeDocument/2006/relationships/hyperlink" Target="mailto:maia.cohen@davinci.edu.ar" TargetMode="External"/><Relationship Id="rId8" Type="http://schemas.openxmlformats.org/officeDocument/2006/relationships/hyperlink" Target="mailto:keila.degregorio@davinci.edu.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