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5183F" w14:textId="77777777" w:rsidR="00C33CFF" w:rsidRPr="00093D8A" w:rsidRDefault="00C33CFF">
      <w:pPr>
        <w:rPr>
          <w:b/>
          <w:bCs/>
          <w:sz w:val="24"/>
          <w:szCs w:val="24"/>
        </w:rPr>
      </w:pPr>
      <w:r w:rsidRPr="00093D8A">
        <w:rPr>
          <w:b/>
          <w:bCs/>
          <w:sz w:val="24"/>
          <w:szCs w:val="24"/>
        </w:rPr>
        <w:t>Introducción:</w:t>
      </w:r>
    </w:p>
    <w:p w14:paraId="396FE7D4" w14:textId="5E0E04FC" w:rsidR="00C33CFF" w:rsidRDefault="00C33CFF">
      <w:r>
        <w:tab/>
        <w:t>El presente informe consiste en el estudio y análisis de la venta bebidas alcohólicas</w:t>
      </w:r>
      <w:r w:rsidR="00701FDD">
        <w:t>, principalmente cervezas,</w:t>
      </w:r>
      <w:r>
        <w:t xml:space="preserve"> y productos relacionados a las mismas a través de una plataforma de comercio electrónico. Se partirá de un set de datos con el registro de todas las compras efectuadas en un período determinado en dicha plataforma, al cual se le hará un tratamiento previo que tendrá como objetivo adecuar el set de datos al análisis extrayendo la información que no sea relevante. Luego, se realizará un análisis exploratorio de datos que permitirá visualizar la información contenida dentro del set y lograr comprender en gran medida el comportamiento de compra/venta dentro de dicha plataforma de </w:t>
      </w:r>
      <w:proofErr w:type="spellStart"/>
      <w:r>
        <w:t>Ecommerce</w:t>
      </w:r>
      <w:proofErr w:type="spellEnd"/>
      <w:r>
        <w:t xml:space="preserve">. </w:t>
      </w:r>
      <w:r w:rsidR="00666861">
        <w:t>En tercer lugar, se aplicará un</w:t>
      </w:r>
      <w:r w:rsidR="00701FDD">
        <w:t xml:space="preserve"> </w:t>
      </w:r>
      <w:r w:rsidR="00666861">
        <w:t>modelo de aprendizaje no supervisado con el fin de determinar</w:t>
      </w:r>
      <w:r w:rsidR="00701FDD">
        <w:t xml:space="preserve"> grupos</w:t>
      </w:r>
      <w:r w:rsidR="00666861">
        <w:t xml:space="preserve"> </w:t>
      </w:r>
      <w:r w:rsidR="00701FDD">
        <w:t>similares entre las muestras, a los</w:t>
      </w:r>
      <w:r w:rsidR="00666861">
        <w:t xml:space="preserve"> cuales</w:t>
      </w:r>
      <w:r w:rsidR="00701FDD">
        <w:t xml:space="preserve"> finalmente</w:t>
      </w:r>
      <w:r w:rsidR="00666861">
        <w:t xml:space="preserve"> se les aplicará un </w:t>
      </w:r>
      <w:r w:rsidR="00701FDD">
        <w:t xml:space="preserve">último </w:t>
      </w:r>
      <w:r w:rsidR="00666861">
        <w:t xml:space="preserve">análisis </w:t>
      </w:r>
      <w:r w:rsidR="00701FDD">
        <w:t>exploratorio para obtener conclusiones</w:t>
      </w:r>
      <w:r w:rsidR="00666861">
        <w:t>.</w:t>
      </w:r>
    </w:p>
    <w:p w14:paraId="151D79AC" w14:textId="77777777" w:rsidR="00414AD6" w:rsidRDefault="00414AD6"/>
    <w:p w14:paraId="26D1842B" w14:textId="77777777" w:rsidR="00414AD6" w:rsidRPr="00093D8A" w:rsidRDefault="00414AD6">
      <w:pPr>
        <w:rPr>
          <w:b/>
          <w:bCs/>
          <w:sz w:val="24"/>
          <w:szCs w:val="24"/>
        </w:rPr>
      </w:pPr>
      <w:r w:rsidRPr="00093D8A">
        <w:rPr>
          <w:b/>
          <w:bCs/>
          <w:sz w:val="24"/>
          <w:szCs w:val="24"/>
        </w:rPr>
        <w:t xml:space="preserve">Descripción del </w:t>
      </w:r>
      <w:proofErr w:type="spellStart"/>
      <w:r w:rsidRPr="00093D8A">
        <w:rPr>
          <w:b/>
          <w:bCs/>
          <w:sz w:val="24"/>
          <w:szCs w:val="24"/>
        </w:rPr>
        <w:t>dataset</w:t>
      </w:r>
      <w:proofErr w:type="spellEnd"/>
      <w:r w:rsidRPr="00093D8A">
        <w:rPr>
          <w:b/>
          <w:bCs/>
          <w:sz w:val="24"/>
          <w:szCs w:val="24"/>
        </w:rPr>
        <w:t>:</w:t>
      </w:r>
    </w:p>
    <w:p w14:paraId="6B52A76F" w14:textId="49C208DA" w:rsidR="00701FDD" w:rsidRDefault="00414AD6">
      <w:r>
        <w:tab/>
        <w:t xml:space="preserve">El </w:t>
      </w:r>
      <w:r w:rsidR="00F323F0">
        <w:t>set de datos</w:t>
      </w:r>
      <w:r>
        <w:t xml:space="preserve"> utilizado es de carácter privado, y consiste en compras efectuadas </w:t>
      </w:r>
      <w:r w:rsidR="00701FDD">
        <w:t>a través de un sitio web</w:t>
      </w:r>
      <w:r>
        <w:t xml:space="preserve"> de comercio electrónico</w:t>
      </w:r>
      <w:r w:rsidR="00701FDD">
        <w:t>. Cada registro (de ahora en más: “</w:t>
      </w:r>
      <w:proofErr w:type="spellStart"/>
      <w:r w:rsidR="00701FDD">
        <w:t>sample</w:t>
      </w:r>
      <w:proofErr w:type="spellEnd"/>
      <w:r w:rsidR="00701FDD">
        <w:t>”) del mismo representa</w:t>
      </w:r>
      <w:r w:rsidR="00F323F0">
        <w:t xml:space="preserve"> </w:t>
      </w:r>
      <w:r w:rsidR="00701FDD">
        <w:t>una operación de</w:t>
      </w:r>
      <w:r w:rsidR="00F323F0">
        <w:t xml:space="preserve"> compra, </w:t>
      </w:r>
      <w:r w:rsidR="00701FDD">
        <w:t>incluyendo en cada caso campos (de ahora en más: “</w:t>
      </w:r>
      <w:proofErr w:type="spellStart"/>
      <w:r w:rsidR="00701FDD">
        <w:t>features</w:t>
      </w:r>
      <w:proofErr w:type="spellEnd"/>
      <w:r w:rsidR="00701FDD">
        <w:t>”) con información detallada sobre cada aspecto de ella (económico, transaccional, relacionado al producto, y relacionado a las características del usuario)</w:t>
      </w:r>
      <w:r w:rsidR="00F323F0">
        <w:t xml:space="preserve">. Se han contabilizado un total de </w:t>
      </w:r>
      <w:r w:rsidR="00731E45">
        <w:t xml:space="preserve">359388 </w:t>
      </w:r>
      <w:proofErr w:type="spellStart"/>
      <w:r w:rsidR="00731E45">
        <w:t>samples</w:t>
      </w:r>
      <w:proofErr w:type="spellEnd"/>
      <w:r w:rsidR="00701FDD">
        <w:t xml:space="preserve"> con </w:t>
      </w:r>
      <w:r w:rsidR="00701FDD">
        <w:t xml:space="preserve">144 </w:t>
      </w:r>
      <w:proofErr w:type="spellStart"/>
      <w:r w:rsidR="00701FDD">
        <w:t>features</w:t>
      </w:r>
      <w:proofErr w:type="spellEnd"/>
      <w:r w:rsidR="00701FDD">
        <w:t xml:space="preserve"> cada una</w:t>
      </w:r>
      <w:r w:rsidR="00F323F0">
        <w:t xml:space="preserve">. </w:t>
      </w:r>
    </w:p>
    <w:p w14:paraId="5A018BE2" w14:textId="77777777" w:rsidR="00701FDD" w:rsidRDefault="00F323F0">
      <w:r>
        <w:t>Sin embargo,</w:t>
      </w:r>
      <w:r w:rsidR="00701FDD">
        <w:t xml:space="preserve"> durante el primer análisis se descubre que</w:t>
      </w:r>
      <w:r>
        <w:t xml:space="preserve"> la gran mayoría de </w:t>
      </w:r>
      <w:r w:rsidR="00731E45">
        <w:t xml:space="preserve">las </w:t>
      </w:r>
      <w:proofErr w:type="spellStart"/>
      <w:r w:rsidR="00731E45">
        <w:t>features</w:t>
      </w:r>
      <w:proofErr w:type="spellEnd"/>
      <w:r w:rsidR="00701FDD">
        <w:t xml:space="preserve"> </w:t>
      </w:r>
      <w:r>
        <w:t>no cuenta con información</w:t>
      </w:r>
      <w:r w:rsidR="00701FDD">
        <w:t xml:space="preserve"> </w:t>
      </w:r>
      <w:r w:rsidR="00701FDD">
        <w:t>(principalmente</w:t>
      </w:r>
      <w:r w:rsidR="00701FDD">
        <w:t xml:space="preserve"> las</w:t>
      </w:r>
      <w:r w:rsidR="00701FDD">
        <w:t xml:space="preserve"> asociadas al enriquecimiento de datos a partir de la información de la persona) </w:t>
      </w:r>
      <w:r>
        <w:t xml:space="preserve"> o </w:t>
      </w:r>
      <w:r w:rsidR="00701FDD">
        <w:t>muestran información repetida</w:t>
      </w:r>
      <w:r>
        <w:t xml:space="preserve">, por lo que se procede a quitar las mismas </w:t>
      </w:r>
      <w:proofErr w:type="spellStart"/>
      <w:r>
        <w:t>quedando</w:t>
      </w:r>
      <w:r w:rsidR="00701FDD">
        <w:t>nos</w:t>
      </w:r>
      <w:proofErr w:type="spellEnd"/>
      <w:r>
        <w:t xml:space="preserve"> únicamente con aquellas que </w:t>
      </w:r>
      <w:r w:rsidR="00701FDD">
        <w:t>poseen información relevante sobre la operación de compra</w:t>
      </w:r>
      <w:r>
        <w:t xml:space="preserve">. </w:t>
      </w:r>
    </w:p>
    <w:p w14:paraId="4EC82070" w14:textId="0CDC39B1" w:rsidR="00414AD6" w:rsidRDefault="00F323F0">
      <w:r>
        <w:t>De esta manera, cada compra realizada tendrá la siguiente información asociada: id, nombre del producto comprado, cantidad comprada, marca del producto, categoría del prod</w:t>
      </w:r>
      <w:r w:rsidR="00701FDD">
        <w:t>ucto (</w:t>
      </w:r>
      <w:proofErr w:type="spellStart"/>
      <w:r w:rsidR="00701FDD">
        <w:t>ej</w:t>
      </w:r>
      <w:proofErr w:type="spellEnd"/>
      <w:r w:rsidR="00701FDD">
        <w:t xml:space="preserve">: cerveza, </w:t>
      </w:r>
      <w:proofErr w:type="spellStart"/>
      <w:r w:rsidR="00701FDD">
        <w:t>merchandis</w:t>
      </w:r>
      <w:r>
        <w:t>ing</w:t>
      </w:r>
      <w:proofErr w:type="spellEnd"/>
      <w:r>
        <w:t>, otros)</w:t>
      </w:r>
      <w:r w:rsidR="00BA538E">
        <w:t xml:space="preserve">, precio del producto, monto bruto de la compra, monto neto de la compra, descuento, cargo de </w:t>
      </w:r>
      <w:proofErr w:type="spellStart"/>
      <w:r w:rsidR="00BA538E">
        <w:t>delivery</w:t>
      </w:r>
      <w:proofErr w:type="spellEnd"/>
      <w:r w:rsidR="00BA538E">
        <w:t xml:space="preserve">, </w:t>
      </w:r>
      <w:proofErr w:type="spellStart"/>
      <w:r w:rsidR="00BA538E">
        <w:t>sku</w:t>
      </w:r>
      <w:proofErr w:type="spellEnd"/>
      <w:r w:rsidR="00BA538E">
        <w:t xml:space="preserve"> del producto, estado de la compra, país, fecha de la compra, hora de la compra y hora en la que se cargó el registro.</w:t>
      </w:r>
    </w:p>
    <w:p w14:paraId="6E915914" w14:textId="77777777" w:rsidR="00BA538E" w:rsidRDefault="00BA538E"/>
    <w:p w14:paraId="59133FC9" w14:textId="77777777" w:rsidR="00BA538E" w:rsidRPr="00093D8A" w:rsidRDefault="00BA538E">
      <w:pPr>
        <w:rPr>
          <w:b/>
          <w:bCs/>
        </w:rPr>
      </w:pPr>
      <w:r w:rsidRPr="00093D8A">
        <w:rPr>
          <w:b/>
          <w:bCs/>
          <w:sz w:val="24"/>
          <w:szCs w:val="24"/>
        </w:rPr>
        <w:t>Análisis exploratorio de datos</w:t>
      </w:r>
      <w:r w:rsidR="00093D8A" w:rsidRPr="00093D8A">
        <w:rPr>
          <w:b/>
          <w:bCs/>
          <w:sz w:val="24"/>
          <w:szCs w:val="24"/>
        </w:rPr>
        <w:t xml:space="preserve"> (EDA)</w:t>
      </w:r>
      <w:r w:rsidRPr="00093D8A">
        <w:rPr>
          <w:b/>
          <w:bCs/>
          <w:sz w:val="24"/>
          <w:szCs w:val="24"/>
        </w:rPr>
        <w:t>:</w:t>
      </w:r>
    </w:p>
    <w:p w14:paraId="5282F509" w14:textId="57E0F51A" w:rsidR="00731E45" w:rsidRDefault="00BA538E">
      <w:r>
        <w:tab/>
        <w:t xml:space="preserve">El objetivo de dicho análisis consiste en comprender el comportamiento de las compras en </w:t>
      </w:r>
      <w:proofErr w:type="spellStart"/>
      <w:r>
        <w:t>Ecommerce</w:t>
      </w:r>
      <w:proofErr w:type="spellEnd"/>
      <w:r>
        <w:t xml:space="preserve">, lo cual implica saber qué productos son los más adquiridos, de qué rubro, </w:t>
      </w:r>
      <w:r w:rsidR="00731E45">
        <w:t>de qué marca,</w:t>
      </w:r>
      <w:r w:rsidR="00E7523D">
        <w:t xml:space="preserve"> si presentan estacionalidad,</w:t>
      </w:r>
      <w:r w:rsidR="00731E45">
        <w:t xml:space="preserve"> </w:t>
      </w:r>
      <w:r>
        <w:t>cuanto se compra por usuario</w:t>
      </w:r>
      <w:r w:rsidR="00731E45">
        <w:t xml:space="preserve">, </w:t>
      </w:r>
      <w:r w:rsidR="00EC0507">
        <w:t>etc</w:t>
      </w:r>
      <w:r w:rsidR="00731E45">
        <w:t xml:space="preserve">. Para </w:t>
      </w:r>
      <w:r w:rsidR="00EC0507">
        <w:t>esto</w:t>
      </w:r>
      <w:r w:rsidR="00731E45">
        <w:t xml:space="preserve"> se procede a un proceso de limpieza del </w:t>
      </w:r>
      <w:proofErr w:type="spellStart"/>
      <w:r w:rsidR="00731E45">
        <w:t>dataset</w:t>
      </w:r>
      <w:proofErr w:type="spellEnd"/>
      <w:r w:rsidR="00731E45">
        <w:t xml:space="preserve"> en el que se eliminarán aquellas </w:t>
      </w:r>
      <w:proofErr w:type="spellStart"/>
      <w:r w:rsidR="00731E45">
        <w:t>features</w:t>
      </w:r>
      <w:proofErr w:type="spellEnd"/>
      <w:r w:rsidR="00731E45">
        <w:t xml:space="preserve"> que contengan valores nulos o una cantidad de valores nulos que justifique su extracción y aquellas que no aporten información relevante para el análisis posterior. De esta manera se extraen 114 </w:t>
      </w:r>
      <w:proofErr w:type="spellStart"/>
      <w:r w:rsidR="00731E45">
        <w:t>features</w:t>
      </w:r>
      <w:proofErr w:type="spellEnd"/>
      <w:r w:rsidR="00731E45">
        <w:t xml:space="preserve">, quedando un </w:t>
      </w:r>
      <w:proofErr w:type="spellStart"/>
      <w:r w:rsidR="00731E45">
        <w:t>dataset</w:t>
      </w:r>
      <w:proofErr w:type="spellEnd"/>
      <w:r w:rsidR="00731E45">
        <w:t xml:space="preserve"> de 27 </w:t>
      </w:r>
      <w:proofErr w:type="spellStart"/>
      <w:r w:rsidR="00731E45">
        <w:t>features</w:t>
      </w:r>
      <w:proofErr w:type="spellEnd"/>
      <w:r w:rsidR="00731E45">
        <w:t>, con la posibilidad de quitar otras a lo largo del análisis.</w:t>
      </w:r>
    </w:p>
    <w:p w14:paraId="04FF2D25" w14:textId="5EFFEF25" w:rsidR="00E7523D" w:rsidRDefault="00E7523D">
      <w:r>
        <w:tab/>
        <w:t xml:space="preserve">En segundo lugar, se analizará la existencia de </w:t>
      </w:r>
      <w:proofErr w:type="spellStart"/>
      <w:r>
        <w:t>outliers</w:t>
      </w:r>
      <w:proofErr w:type="spellEnd"/>
      <w:r>
        <w:t xml:space="preserve"> dentro de</w:t>
      </w:r>
      <w:r w:rsidR="00CC0DAA">
        <w:t xml:space="preserve"> distintas </w:t>
      </w:r>
      <w:proofErr w:type="spellStart"/>
      <w:r w:rsidR="00CC0DAA">
        <w:t>features</w:t>
      </w:r>
      <w:proofErr w:type="spellEnd"/>
      <w:r w:rsidR="00CC0DAA">
        <w:t>. En primer lugar,</w:t>
      </w:r>
      <w:r>
        <w:t xml:space="preserve"> la </w:t>
      </w:r>
      <w:proofErr w:type="spellStart"/>
      <w:r>
        <w:t>feature</w:t>
      </w:r>
      <w:proofErr w:type="spellEnd"/>
      <w:r>
        <w:t xml:space="preserve"> denominada </w:t>
      </w:r>
      <w:r w:rsidRPr="00E7523D">
        <w:rPr>
          <w:i/>
          <w:iCs/>
        </w:rPr>
        <w:t>‘</w:t>
      </w:r>
      <w:proofErr w:type="spellStart"/>
      <w:r w:rsidRPr="00E7523D">
        <w:rPr>
          <w:i/>
          <w:iCs/>
        </w:rPr>
        <w:t>quantity</w:t>
      </w:r>
      <w:proofErr w:type="spellEnd"/>
      <w:r w:rsidRPr="00E7523D">
        <w:rPr>
          <w:i/>
          <w:iCs/>
        </w:rPr>
        <w:t>’</w:t>
      </w:r>
      <w:r w:rsidR="00CC0DAA">
        <w:t xml:space="preserve">, </w:t>
      </w:r>
      <w:r>
        <w:t xml:space="preserve">la cual indica la cantidad comprada del </w:t>
      </w:r>
      <w:r>
        <w:lastRenderedPageBreak/>
        <w:t>producto</w:t>
      </w:r>
      <w:r w:rsidR="00EC0507">
        <w:t xml:space="preserve"> correspondiente a la compra, permite</w:t>
      </w:r>
      <w:r>
        <w:t xml:space="preserve"> observa</w:t>
      </w:r>
      <w:r w:rsidR="00EC0507">
        <w:t>r</w:t>
      </w:r>
      <w:r>
        <w:t xml:space="preserve"> compras con cantidades mayores a 60 (con un máximo de hasta 4000), las cuales representan menos del 0.</w:t>
      </w:r>
      <w:r w:rsidR="00196580">
        <w:t xml:space="preserve">1% </w:t>
      </w:r>
      <w:r w:rsidR="00EC0507">
        <w:t>del total de las operaciones, por lo que se procede a eliminarlas</w:t>
      </w:r>
      <w:r w:rsidR="00196580">
        <w:t>.</w:t>
      </w:r>
      <w:r w:rsidR="00CC0DAA">
        <w:t xml:space="preserve"> En segundo lugar, quitaremos los </w:t>
      </w:r>
      <w:proofErr w:type="spellStart"/>
      <w:r w:rsidR="00CC0DAA">
        <w:t>outliers</w:t>
      </w:r>
      <w:proofErr w:type="spellEnd"/>
      <w:r w:rsidR="00CC0DAA">
        <w:t xml:space="preserve"> de precio</w:t>
      </w:r>
      <w:r w:rsidR="00265C63">
        <w:t xml:space="preserve">, en los que encontramos </w:t>
      </w:r>
      <w:r w:rsidR="00EC0507">
        <w:t xml:space="preserve">un </w:t>
      </w:r>
      <w:r w:rsidR="00265C63">
        <w:t>máximo de $999999</w:t>
      </w:r>
      <w:r w:rsidR="00EC0507">
        <w:t xml:space="preserve"> que se deduce como una operación de prueba por parte de los responsables del sitio</w:t>
      </w:r>
      <w:r w:rsidR="00265C63">
        <w:t xml:space="preserve">. Finalmente, quitaremos los </w:t>
      </w:r>
      <w:proofErr w:type="spellStart"/>
      <w:r w:rsidR="00265C63">
        <w:t>outliers</w:t>
      </w:r>
      <w:proofErr w:type="spellEnd"/>
      <w:r w:rsidR="00265C63">
        <w:t xml:space="preserve"> de </w:t>
      </w:r>
      <w:proofErr w:type="spellStart"/>
      <w:r w:rsidR="00265C63">
        <w:t>unit_gross_revenue_local</w:t>
      </w:r>
      <w:proofErr w:type="spellEnd"/>
      <w:r w:rsidR="00265C63">
        <w:t xml:space="preserve"> (gasto de la compra), ya que se observan gastos </w:t>
      </w:r>
      <w:r w:rsidR="00EC0507">
        <w:t>extraordinariamente</w:t>
      </w:r>
      <w:r w:rsidR="00265C63">
        <w:t xml:space="preserve"> elevados y gastos negativos.</w:t>
      </w:r>
    </w:p>
    <w:p w14:paraId="4C7393DF" w14:textId="332E057C" w:rsidR="00E7523D" w:rsidRDefault="00731E45">
      <w:r>
        <w:tab/>
        <w:t xml:space="preserve">Luego, se procede a ordenar el </w:t>
      </w:r>
      <w:proofErr w:type="spellStart"/>
      <w:r>
        <w:t>dataset</w:t>
      </w:r>
      <w:proofErr w:type="spellEnd"/>
      <w:r>
        <w:t xml:space="preserve"> por fecha de compra, con lo cual puede observarse que el primer registro corresponde a febrero de 2016, y el último a agosto de 2018. </w:t>
      </w:r>
      <w:r w:rsidR="00EC0507">
        <w:t xml:space="preserve">Esto se debe a que el sitio comenzó su operación en 2016, mientras que el corte de datos en 2018 responde a limitaciones técnicas el momento de obtención del </w:t>
      </w:r>
      <w:proofErr w:type="spellStart"/>
      <w:r w:rsidR="00EC0507">
        <w:t>dataset</w:t>
      </w:r>
      <w:proofErr w:type="spellEnd"/>
      <w:r w:rsidR="00EC0507">
        <w:t xml:space="preserve"> original. </w:t>
      </w:r>
      <w:r>
        <w:t xml:space="preserve">Dado </w:t>
      </w:r>
      <w:r w:rsidR="00EC0507">
        <w:t xml:space="preserve">entonces que los registros de estos años no son representativos y desvirtuarían resultados a la hora de evaluar estacionalidad, y </w:t>
      </w:r>
      <w:r>
        <w:t xml:space="preserve">que 2017 es el único año </w:t>
      </w:r>
      <w:r w:rsidR="00EC0507">
        <w:t xml:space="preserve">disponible en su totalidad (con una cantidad adecuada de </w:t>
      </w:r>
      <w:proofErr w:type="spellStart"/>
      <w:r w:rsidR="00EC0507">
        <w:t>samples</w:t>
      </w:r>
      <w:proofErr w:type="spellEnd"/>
      <w:r w:rsidR="00EC0507">
        <w:t xml:space="preserve"> para aplicar algoritmos de Machine </w:t>
      </w:r>
      <w:proofErr w:type="spellStart"/>
      <w:r w:rsidR="00EC0507">
        <w:t>Learning</w:t>
      </w:r>
      <w:proofErr w:type="spellEnd"/>
      <w:r w:rsidR="00EC0507">
        <w:t>),</w:t>
      </w:r>
      <w:r>
        <w:t xml:space="preserve"> se realizará un filtrado del </w:t>
      </w:r>
      <w:proofErr w:type="spellStart"/>
      <w:r>
        <w:t>dataset</w:t>
      </w:r>
      <w:proofErr w:type="spellEnd"/>
      <w:r>
        <w:t xml:space="preserve"> para trabajar únicamente con registros de </w:t>
      </w:r>
      <w:r w:rsidR="00EC0507">
        <w:t xml:space="preserve">este </w:t>
      </w:r>
      <w:proofErr w:type="spellStart"/>
      <w:proofErr w:type="gramStart"/>
      <w:r w:rsidR="00EC0507">
        <w:t>ultimo</w:t>
      </w:r>
      <w:proofErr w:type="spellEnd"/>
      <w:proofErr w:type="gramEnd"/>
      <w:r>
        <w:t xml:space="preserve">. </w:t>
      </w:r>
    </w:p>
    <w:p w14:paraId="08FCAB08" w14:textId="0305E18C" w:rsidR="00196580" w:rsidRDefault="00E7523D" w:rsidP="00196580">
      <w:pPr>
        <w:ind w:firstLine="708"/>
      </w:pPr>
      <w:r>
        <w:t xml:space="preserve">Una vez definido el </w:t>
      </w:r>
      <w:proofErr w:type="spellStart"/>
      <w:r>
        <w:t>dataset</w:t>
      </w:r>
      <w:proofErr w:type="spellEnd"/>
      <w:r>
        <w:t xml:space="preserve"> para 2017, </w:t>
      </w:r>
      <w:r w:rsidR="00196580">
        <w:t>se</w:t>
      </w:r>
      <w:r>
        <w:t xml:space="preserve"> realiza un filtrado por país, de los cuales se analizarán los correspondientes a Argentina. De esta manera, resulta en un </w:t>
      </w:r>
      <w:proofErr w:type="spellStart"/>
      <w:r>
        <w:t>dataset</w:t>
      </w:r>
      <w:proofErr w:type="spellEnd"/>
      <w:r>
        <w:t xml:space="preserve"> de </w:t>
      </w:r>
      <w:r w:rsidR="00A85AE0">
        <w:t>60</w:t>
      </w:r>
      <w:r w:rsidR="00CE1CFF">
        <w:t>896</w:t>
      </w:r>
      <w:r>
        <w:t xml:space="preserve"> </w:t>
      </w:r>
      <w:proofErr w:type="spellStart"/>
      <w:r>
        <w:t>samples</w:t>
      </w:r>
      <w:proofErr w:type="spellEnd"/>
      <w:r w:rsidR="00196580">
        <w:t xml:space="preserve"> y 30 </w:t>
      </w:r>
      <w:proofErr w:type="spellStart"/>
      <w:r w:rsidR="00196580">
        <w:t>features</w:t>
      </w:r>
      <w:proofErr w:type="spellEnd"/>
      <w:r w:rsidR="00196580">
        <w:t xml:space="preserve"> (3 más que antes dado que se han creado 3 </w:t>
      </w:r>
      <w:proofErr w:type="spellStart"/>
      <w:r w:rsidR="00196580">
        <w:t>features</w:t>
      </w:r>
      <w:proofErr w:type="spellEnd"/>
      <w:r w:rsidR="00196580">
        <w:t xml:space="preserve"> nuevas que corresponden a año, mes y día). Adicionalmente, se extraen dos </w:t>
      </w:r>
      <w:r w:rsidR="00EC0507">
        <w:t xml:space="preserve">nuevas </w:t>
      </w:r>
      <w:r w:rsidR="00196580">
        <w:t xml:space="preserve">variables del </w:t>
      </w:r>
      <w:proofErr w:type="spellStart"/>
      <w:r w:rsidR="00196580">
        <w:t>dataset</w:t>
      </w:r>
      <w:proofErr w:type="spellEnd"/>
      <w:r w:rsidR="00196580">
        <w:t xml:space="preserve"> ya que</w:t>
      </w:r>
      <w:r w:rsidR="00EC0507">
        <w:t xml:space="preserve"> se observa que</w:t>
      </w:r>
      <w:r w:rsidR="00196580">
        <w:t xml:space="preserve"> las mismas no proporcionan información relevante y poseen mucha cantidad de datos nulos. Ellas son: </w:t>
      </w:r>
      <w:proofErr w:type="spellStart"/>
      <w:r w:rsidR="00196580">
        <w:t>sku</w:t>
      </w:r>
      <w:proofErr w:type="spellEnd"/>
      <w:r w:rsidR="00196580">
        <w:t xml:space="preserve"> y </w:t>
      </w:r>
      <w:proofErr w:type="spellStart"/>
      <w:r w:rsidR="00196580">
        <w:t>subcategory</w:t>
      </w:r>
      <w:proofErr w:type="spellEnd"/>
      <w:r w:rsidR="00196580">
        <w:t xml:space="preserve">. El </w:t>
      </w:r>
      <w:proofErr w:type="spellStart"/>
      <w:r w:rsidR="00196580">
        <w:t>dataset</w:t>
      </w:r>
      <w:proofErr w:type="spellEnd"/>
      <w:r w:rsidR="00196580">
        <w:t xml:space="preserve"> se reduce a 28 </w:t>
      </w:r>
      <w:proofErr w:type="spellStart"/>
      <w:r w:rsidR="00196580">
        <w:t>features</w:t>
      </w:r>
      <w:proofErr w:type="spellEnd"/>
      <w:r w:rsidR="00196580">
        <w:t>.</w:t>
      </w:r>
    </w:p>
    <w:p w14:paraId="6039FD4A" w14:textId="64EB340A" w:rsidR="00196580" w:rsidRDefault="00196580" w:rsidP="00196580">
      <w:pPr>
        <w:ind w:firstLine="708"/>
      </w:pPr>
      <w:r>
        <w:t xml:space="preserve">Al comenzar con el análisis exploratorio de datos se analiza la cantidad de compras por usuario, lo cual se logra contabilizando la cantidad de apariciones de cada id. Puede observarse que una misma id ha aparecido, o lo que equivale a decir ha comprado, </w:t>
      </w:r>
      <w:r w:rsidR="00A85AE0">
        <w:t>313</w:t>
      </w:r>
      <w:r w:rsidR="00CE1CFF">
        <w:t>5</w:t>
      </w:r>
      <w:r>
        <w:t xml:space="preserve"> veces, siendo su siguiente 124</w:t>
      </w:r>
      <w:r w:rsidR="00093D8A">
        <w:t xml:space="preserve">, por lo cual se concluye que puede deberse a compras realizadas por la empresa dueña de la plataforma a modo de prueba. Dichos </w:t>
      </w:r>
      <w:proofErr w:type="spellStart"/>
      <w:r w:rsidR="00093D8A">
        <w:t>samples</w:t>
      </w:r>
      <w:proofErr w:type="spellEnd"/>
      <w:r w:rsidR="00093D8A">
        <w:t xml:space="preserve"> se extraen del </w:t>
      </w:r>
      <w:proofErr w:type="spellStart"/>
      <w:r w:rsidR="00093D8A">
        <w:t>dataset</w:t>
      </w:r>
      <w:proofErr w:type="spellEnd"/>
      <w:r w:rsidR="00A85AE0">
        <w:t xml:space="preserve"> y </w:t>
      </w:r>
      <w:r w:rsidR="00EC0507">
        <w:t>este se reduce a</w:t>
      </w:r>
      <w:r w:rsidR="00A85AE0">
        <w:t xml:space="preserve"> 57</w:t>
      </w:r>
      <w:r w:rsidR="00CE1CFF">
        <w:t>761</w:t>
      </w:r>
      <w:r w:rsidR="00093D8A">
        <w:t>.</w:t>
      </w:r>
    </w:p>
    <w:p w14:paraId="2BB6E03E" w14:textId="77777777" w:rsidR="00093D8A" w:rsidRDefault="00093D8A" w:rsidP="00196580">
      <w:pPr>
        <w:ind w:firstLine="708"/>
      </w:pPr>
      <w:r>
        <w:t xml:space="preserve">Luego, se analizan los productos más vendidos, pudiendo hallar que, de los primeros 20 registros del ranking, solo 3 corresponden únicamente a la categoría cervezas. Se puede observar, también, que, de las cervezas adquiridas la gran mayoría son de carácter importadas, por lo cual se procede a listar todas las marcas que abarca el </w:t>
      </w:r>
      <w:proofErr w:type="spellStart"/>
      <w:r>
        <w:t>dataset</w:t>
      </w:r>
      <w:proofErr w:type="spellEnd"/>
      <w:r>
        <w:t xml:space="preserve"> y a reemplazar a aquellas que sean importadas con el </w:t>
      </w:r>
      <w:proofErr w:type="spellStart"/>
      <w:r>
        <w:t>label</w:t>
      </w:r>
      <w:proofErr w:type="spellEnd"/>
      <w:r>
        <w:t xml:space="preserve"> “importada”, lo cual permitirá segmentar de una mejor manera para el análisis. De esta manera, las </w:t>
      </w:r>
      <w:proofErr w:type="spellStart"/>
      <w:r>
        <w:t>labels</w:t>
      </w:r>
      <w:proofErr w:type="spellEnd"/>
      <w:r>
        <w:t xml:space="preserve"> correspondiente a “Brand” son: Stella Artois, Patagonia </w:t>
      </w:r>
      <w:proofErr w:type="spellStart"/>
      <w:r>
        <w:t>Brewing</w:t>
      </w:r>
      <w:proofErr w:type="spellEnd"/>
      <w:r>
        <w:t xml:space="preserve"> Co., Corona, </w:t>
      </w:r>
      <w:proofErr w:type="spellStart"/>
      <w:r>
        <w:t>BevyBar</w:t>
      </w:r>
      <w:proofErr w:type="spellEnd"/>
      <w:r>
        <w:t xml:space="preserve">, Cervecería y </w:t>
      </w:r>
      <w:proofErr w:type="spellStart"/>
      <w:r>
        <w:t>Maltería</w:t>
      </w:r>
      <w:proofErr w:type="spellEnd"/>
      <w:r>
        <w:t xml:space="preserve"> Quilmes, e Importada.</w:t>
      </w:r>
    </w:p>
    <w:p w14:paraId="21C574A1" w14:textId="77777777" w:rsidR="00B02E16" w:rsidRDefault="00093D8A" w:rsidP="00B02E16">
      <w:pPr>
        <w:ind w:firstLine="708"/>
      </w:pPr>
      <w:r>
        <w:t xml:space="preserve">El siguiente paso consiste en analizar la cantidad de compras por usuario </w:t>
      </w:r>
      <w:r w:rsidR="00B02E16">
        <w:t>(id) para apariciones menores a 10, pudiendo observar lo siguiente:</w:t>
      </w:r>
    </w:p>
    <w:p w14:paraId="2F18109E" w14:textId="77777777" w:rsidR="00196580" w:rsidRDefault="00B02E16" w:rsidP="00196580">
      <w:pPr>
        <w:ind w:firstLine="708"/>
      </w:pPr>
      <w:r>
        <w:rPr>
          <w:noProof/>
          <w:lang w:val="es-AR" w:eastAsia="es-AR"/>
        </w:rPr>
        <w:lastRenderedPageBreak/>
        <w:drawing>
          <wp:inline distT="0" distB="0" distL="0" distR="0" wp14:anchorId="1B8C504B" wp14:editId="70F1188C">
            <wp:extent cx="2362200" cy="1814443"/>
            <wp:effectExtent l="0" t="0" r="0" b="0"/>
            <wp:docPr id="2" name="Imagen 2" descr="C:\Users\PC\AppData\Local\Microsoft\Windows\INetCache\Content.MSO\5C2A26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Microsoft\Windows\INetCache\Content.MSO\5C2A26A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2960" cy="1822708"/>
                    </a:xfrm>
                    <a:prstGeom prst="rect">
                      <a:avLst/>
                    </a:prstGeom>
                    <a:noFill/>
                    <a:ln>
                      <a:noFill/>
                    </a:ln>
                  </pic:spPr>
                </pic:pic>
              </a:graphicData>
            </a:graphic>
          </wp:inline>
        </w:drawing>
      </w:r>
    </w:p>
    <w:p w14:paraId="494245DB" w14:textId="79194C7C" w:rsidR="00B02E16" w:rsidRDefault="00B02E16" w:rsidP="00B02E16">
      <w:pPr>
        <w:ind w:firstLine="708"/>
      </w:pPr>
      <w:r>
        <w:t xml:space="preserve">La mediana de las compras es de una unidad, pudiendo ser hasta dos </w:t>
      </w:r>
      <w:proofErr w:type="spellStart"/>
      <w:r>
        <w:t>ó</w:t>
      </w:r>
      <w:proofErr w:type="spellEnd"/>
      <w:r>
        <w:t xml:space="preserve"> tres y, en muy pocos casos, mayor. Esto significa que </w:t>
      </w:r>
      <w:r w:rsidRPr="00B02E16">
        <w:rPr>
          <w:b/>
          <w:bCs/>
        </w:rPr>
        <w:t>la mayoría de los usuarios solo ha realizado una compra</w:t>
      </w:r>
      <w:r>
        <w:t xml:space="preserve">. </w:t>
      </w:r>
    </w:p>
    <w:p w14:paraId="5A982748" w14:textId="002386F5" w:rsidR="00A85AE0" w:rsidRDefault="00A85AE0" w:rsidP="00684A69">
      <w:pPr>
        <w:ind w:firstLine="708"/>
      </w:pPr>
      <w:r>
        <w:t>Luego, analizamos la distribución de los gastos por compra:</w:t>
      </w:r>
    </w:p>
    <w:p w14:paraId="236A03CC" w14:textId="77777777" w:rsidR="00684A69" w:rsidRDefault="00684A69" w:rsidP="00B02E16">
      <w:pPr>
        <w:ind w:firstLine="708"/>
      </w:pPr>
    </w:p>
    <w:p w14:paraId="1AEF915A" w14:textId="66D9255E" w:rsidR="00684A69" w:rsidRDefault="00684A69" w:rsidP="00684A69">
      <w:pPr>
        <w:rPr>
          <w:b/>
          <w:bCs/>
        </w:rPr>
      </w:pPr>
      <w:r>
        <w:rPr>
          <w:noProof/>
          <w:lang w:val="es-AR" w:eastAsia="es-AR"/>
        </w:rPr>
        <w:drawing>
          <wp:anchor distT="0" distB="0" distL="114300" distR="114300" simplePos="0" relativeHeight="251658240" behindDoc="0" locked="0" layoutInCell="1" allowOverlap="1" wp14:anchorId="327EB8C0" wp14:editId="57AEC5D0">
            <wp:simplePos x="0" y="0"/>
            <wp:positionH relativeFrom="margin">
              <wp:posOffset>3019425</wp:posOffset>
            </wp:positionH>
            <wp:positionV relativeFrom="paragraph">
              <wp:posOffset>147955</wp:posOffset>
            </wp:positionV>
            <wp:extent cx="2643505" cy="1800225"/>
            <wp:effectExtent l="0" t="0" r="4445" b="9525"/>
            <wp:wrapThrough wrapText="bothSides">
              <wp:wrapPolygon edited="0">
                <wp:start x="5915" y="0"/>
                <wp:lineTo x="311" y="2286"/>
                <wp:lineTo x="156" y="4114"/>
                <wp:lineTo x="1712" y="4114"/>
                <wp:lineTo x="156" y="6400"/>
                <wp:lineTo x="156" y="7086"/>
                <wp:lineTo x="2491" y="7771"/>
                <wp:lineTo x="156" y="9371"/>
                <wp:lineTo x="156" y="10057"/>
                <wp:lineTo x="2491" y="11429"/>
                <wp:lineTo x="156" y="12343"/>
                <wp:lineTo x="156" y="13029"/>
                <wp:lineTo x="2491" y="15086"/>
                <wp:lineTo x="467" y="15086"/>
                <wp:lineTo x="0" y="15771"/>
                <wp:lineTo x="0" y="19200"/>
                <wp:lineTo x="9028" y="21486"/>
                <wp:lineTo x="14476" y="21486"/>
                <wp:lineTo x="21169" y="20114"/>
                <wp:lineTo x="21481" y="19657"/>
                <wp:lineTo x="20858" y="18743"/>
                <wp:lineTo x="21014" y="1600"/>
                <wp:lineTo x="18368" y="457"/>
                <wp:lineTo x="12764" y="0"/>
                <wp:lineTo x="5915" y="0"/>
              </wp:wrapPolygon>
            </wp:wrapThrough>
            <wp:docPr id="8" name="Imagen 8" descr="C:\Users\PC\AppData\Local\Microsoft\Windows\INetCache\Content.MSO\548FC4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AppData\Local\Microsoft\Windows\INetCache\Content.MSO\548FC4F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350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4A69">
        <w:rPr>
          <w:b/>
          <w:bCs/>
          <w:noProof/>
          <w:lang w:val="es-AR" w:eastAsia="es-AR"/>
        </w:rPr>
        <w:drawing>
          <wp:inline distT="0" distB="0" distL="0" distR="0" wp14:anchorId="56C4E882" wp14:editId="0EEA0A43">
            <wp:extent cx="2770182" cy="2028825"/>
            <wp:effectExtent l="0" t="0" r="0" b="0"/>
            <wp:docPr id="7" name="Imagen 7" descr="C:\Users\PC\AppData\Local\Microsoft\Windows\INetCache\Content.MSO\770F09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Microsoft\Windows\INetCache\Content.MSO\770F090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3546" cy="2038612"/>
                    </a:xfrm>
                    <a:prstGeom prst="rect">
                      <a:avLst/>
                    </a:prstGeom>
                    <a:noFill/>
                    <a:ln>
                      <a:noFill/>
                    </a:ln>
                  </pic:spPr>
                </pic:pic>
              </a:graphicData>
            </a:graphic>
          </wp:inline>
        </w:drawing>
      </w:r>
    </w:p>
    <w:p w14:paraId="08A93471" w14:textId="0C7FD344" w:rsidR="00684A69" w:rsidRDefault="00684A69" w:rsidP="00684A69">
      <w:proofErr w:type="spellStart"/>
      <w:proofErr w:type="gramStart"/>
      <w:r w:rsidRPr="00684A69">
        <w:rPr>
          <w:b/>
          <w:bCs/>
        </w:rPr>
        <w:t>std</w:t>
      </w:r>
      <w:proofErr w:type="spellEnd"/>
      <w:proofErr w:type="gramEnd"/>
      <w:r>
        <w:t>:</w:t>
      </w:r>
      <w:r w:rsidRPr="00684A69">
        <w:t xml:space="preserve"> 714.26 </w:t>
      </w:r>
      <w:r>
        <w:t xml:space="preserve">   </w:t>
      </w:r>
      <w:r w:rsidRPr="00684A69">
        <w:rPr>
          <w:b/>
          <w:bCs/>
        </w:rPr>
        <w:t>min</w:t>
      </w:r>
      <w:r>
        <w:t>:</w:t>
      </w:r>
      <w:r w:rsidRPr="00684A69">
        <w:t xml:space="preserve"> 2.2517 </w:t>
      </w:r>
      <w:r>
        <w:t xml:space="preserve">   </w:t>
      </w:r>
      <w:r w:rsidRPr="00684A69">
        <w:rPr>
          <w:b/>
          <w:bCs/>
        </w:rPr>
        <w:t>25%:</w:t>
      </w:r>
      <w:r w:rsidRPr="00684A69">
        <w:t xml:space="preserve"> 190 </w:t>
      </w:r>
      <w:r>
        <w:t xml:space="preserve">   </w:t>
      </w:r>
      <w:r w:rsidRPr="00684A69">
        <w:rPr>
          <w:b/>
          <w:bCs/>
        </w:rPr>
        <w:t>50%:</w:t>
      </w:r>
      <w:r w:rsidRPr="00684A69">
        <w:t xml:space="preserve"> 650.176 </w:t>
      </w:r>
      <w:r>
        <w:t xml:space="preserve">  </w:t>
      </w:r>
      <w:r w:rsidRPr="00684A69">
        <w:rPr>
          <w:b/>
          <w:bCs/>
        </w:rPr>
        <w:t>75%:</w:t>
      </w:r>
      <w:r w:rsidRPr="00684A69">
        <w:t xml:space="preserve"> 955 </w:t>
      </w:r>
      <w:r>
        <w:t xml:space="preserve">   </w:t>
      </w:r>
      <w:proofErr w:type="spellStart"/>
      <w:r w:rsidRPr="00684A69">
        <w:rPr>
          <w:b/>
          <w:bCs/>
        </w:rPr>
        <w:t>max</w:t>
      </w:r>
      <w:proofErr w:type="spellEnd"/>
      <w:r>
        <w:t xml:space="preserve">: </w:t>
      </w:r>
      <w:r w:rsidRPr="00684A69">
        <w:t>15732</w:t>
      </w:r>
    </w:p>
    <w:p w14:paraId="0E7EAED7" w14:textId="3A0E54BC" w:rsidR="00B02E16" w:rsidRDefault="00B02E16" w:rsidP="00B02E16">
      <w:pPr>
        <w:ind w:firstLine="708"/>
      </w:pPr>
      <w:r>
        <w:t xml:space="preserve">Debido a que ciertas compras se encuentran en estado </w:t>
      </w:r>
      <w:proofErr w:type="spellStart"/>
      <w:r w:rsidRPr="00B02E16">
        <w:rPr>
          <w:i/>
          <w:iCs/>
        </w:rPr>
        <w:t>grand</w:t>
      </w:r>
      <w:proofErr w:type="spellEnd"/>
      <w:r w:rsidRPr="00B02E16">
        <w:rPr>
          <w:i/>
          <w:iCs/>
        </w:rPr>
        <w:t xml:space="preserve"> total </w:t>
      </w:r>
      <w:proofErr w:type="spellStart"/>
      <w:r w:rsidRPr="00B02E16">
        <w:rPr>
          <w:i/>
          <w:iCs/>
        </w:rPr>
        <w:t>is</w:t>
      </w:r>
      <w:proofErr w:type="spellEnd"/>
      <w:r w:rsidRPr="00B02E16">
        <w:rPr>
          <w:i/>
          <w:iCs/>
        </w:rPr>
        <w:t xml:space="preserve"> </w:t>
      </w:r>
      <w:proofErr w:type="spellStart"/>
      <w:r w:rsidRPr="00B02E16">
        <w:rPr>
          <w:i/>
          <w:iCs/>
        </w:rPr>
        <w:t>zero</w:t>
      </w:r>
      <w:proofErr w:type="spellEnd"/>
      <w:r>
        <w:rPr>
          <w:i/>
          <w:iCs/>
        </w:rPr>
        <w:t xml:space="preserve"> </w:t>
      </w:r>
      <w:r w:rsidR="00EC0507">
        <w:t>(lo que implica que consisten en regalos u operaciones no habituales) s</w:t>
      </w:r>
      <w:r>
        <w:t>e proced</w:t>
      </w:r>
      <w:r w:rsidR="00EC0507">
        <w:t>e a la extracción de las mismas.</w:t>
      </w:r>
    </w:p>
    <w:p w14:paraId="7D0DC4A0" w14:textId="02ECDF91" w:rsidR="00487491" w:rsidRPr="00487491" w:rsidRDefault="00487491" w:rsidP="00B02E16">
      <w:pPr>
        <w:ind w:firstLine="708"/>
        <w:rPr>
          <w:lang w:val="es-AR"/>
        </w:rPr>
      </w:pPr>
      <w:r>
        <w:t>Observando las compras por producto (“</w:t>
      </w:r>
      <w:proofErr w:type="spellStart"/>
      <w:r>
        <w:t>name</w:t>
      </w:r>
      <w:proofErr w:type="spellEnd"/>
      <w:r>
        <w:t>”), se puede verificar que los productos más comprados son “Pack Conservadora Corona” y “</w:t>
      </w:r>
      <w:r w:rsidRPr="00487491">
        <w:t>Copas Stella Artois</w:t>
      </w:r>
      <w:r>
        <w:t xml:space="preserve">”, lo que se corresponde con las grandes campañas publicitarias efectuadas por la empresa durante los </w:t>
      </w:r>
      <w:proofErr w:type="spellStart"/>
      <w:r>
        <w:t>ultimos</w:t>
      </w:r>
      <w:proofErr w:type="spellEnd"/>
      <w:r>
        <w:t xml:space="preserve"> años.</w:t>
      </w:r>
    </w:p>
    <w:p w14:paraId="2D061E23" w14:textId="52D58364" w:rsidR="00B02E16" w:rsidRDefault="00B02E16" w:rsidP="00B02E16">
      <w:pPr>
        <w:ind w:firstLine="708"/>
      </w:pPr>
      <w:r>
        <w:t xml:space="preserve">El EDA continúa con el análisis de las marcas más adquiridas, así también como las categorías más adquiridas. Para esta última variable, lo más adquirido son </w:t>
      </w:r>
      <w:proofErr w:type="spellStart"/>
      <w:r>
        <w:t>Mixed</w:t>
      </w:r>
      <w:proofErr w:type="spellEnd"/>
      <w:r>
        <w:t xml:space="preserve"> Packs (cerveza + </w:t>
      </w:r>
      <w:proofErr w:type="spellStart"/>
      <w:r>
        <w:t>merchandiseing</w:t>
      </w:r>
      <w:proofErr w:type="spellEnd"/>
      <w:r>
        <w:t xml:space="preserve">), seguido por cerveza y </w:t>
      </w:r>
      <w:proofErr w:type="spellStart"/>
      <w:r>
        <w:t>merchandising</w:t>
      </w:r>
      <w:proofErr w:type="spellEnd"/>
      <w:r>
        <w:t xml:space="preserve">. También, pero con muy </w:t>
      </w:r>
      <w:r w:rsidR="00FA4FAC">
        <w:t>baja</w:t>
      </w:r>
      <w:r>
        <w:t xml:space="preserve"> cantidad, están las categorías </w:t>
      </w:r>
      <w:proofErr w:type="spellStart"/>
      <w:r>
        <w:t>Wine</w:t>
      </w:r>
      <w:proofErr w:type="spellEnd"/>
      <w:r>
        <w:t xml:space="preserve">, </w:t>
      </w:r>
      <w:proofErr w:type="spellStart"/>
      <w:r>
        <w:t>Spirits</w:t>
      </w:r>
      <w:proofErr w:type="spellEnd"/>
      <w:r>
        <w:t xml:space="preserve">, </w:t>
      </w:r>
      <w:proofErr w:type="spellStart"/>
      <w:r>
        <w:t>Unknown</w:t>
      </w:r>
      <w:proofErr w:type="spellEnd"/>
      <w:r>
        <w:t xml:space="preserve">, y Home </w:t>
      </w:r>
      <w:proofErr w:type="spellStart"/>
      <w:r>
        <w:t>Breweing</w:t>
      </w:r>
      <w:proofErr w:type="spellEnd"/>
      <w:r>
        <w:t xml:space="preserve">, las cuales representan menos del 1,8% del total, de modo que se procede a extraerlas y trabajar únicamente con las </w:t>
      </w:r>
      <w:r w:rsidR="00FA4FAC">
        <w:t>tres primeras. De esta manera, puede</w:t>
      </w:r>
      <w:r>
        <w:t xml:space="preserve"> observarse lo siguiente:</w:t>
      </w:r>
    </w:p>
    <w:p w14:paraId="5EBEE8C0" w14:textId="77777777" w:rsidR="00B02E16" w:rsidRDefault="00FA4FAC" w:rsidP="00B02E16">
      <w:pPr>
        <w:ind w:firstLine="708"/>
      </w:pPr>
      <w:r>
        <w:rPr>
          <w:noProof/>
          <w:lang w:val="es-AR" w:eastAsia="es-AR"/>
        </w:rPr>
        <w:lastRenderedPageBreak/>
        <w:drawing>
          <wp:inline distT="0" distB="0" distL="0" distR="0" wp14:anchorId="6C47A1C0" wp14:editId="13153C5D">
            <wp:extent cx="4897145" cy="1533525"/>
            <wp:effectExtent l="0" t="0" r="0" b="0"/>
            <wp:docPr id="3" name="Imagen 3" descr="C:\Users\PC\AppData\Local\Microsoft\Windows\INetCache\Content.MSO\5C2091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AppData\Local\Microsoft\Windows\INetCache\Content.MSO\5C2091A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2599" cy="1538364"/>
                    </a:xfrm>
                    <a:prstGeom prst="rect">
                      <a:avLst/>
                    </a:prstGeom>
                    <a:noFill/>
                    <a:ln>
                      <a:noFill/>
                    </a:ln>
                  </pic:spPr>
                </pic:pic>
              </a:graphicData>
            </a:graphic>
          </wp:inline>
        </w:drawing>
      </w:r>
    </w:p>
    <w:p w14:paraId="5CF3E4E4" w14:textId="7FA8BAAC" w:rsidR="00FA4FAC" w:rsidRDefault="00FA4FAC" w:rsidP="00B02E16">
      <w:pPr>
        <w:ind w:firstLine="708"/>
      </w:pPr>
      <w:r>
        <w:t xml:space="preserve">Lo más adquirido en el </w:t>
      </w:r>
      <w:proofErr w:type="spellStart"/>
      <w:r>
        <w:t>Ecommerce</w:t>
      </w:r>
      <w:proofErr w:type="spellEnd"/>
      <w:r>
        <w:t xml:space="preserve"> son </w:t>
      </w:r>
      <w:proofErr w:type="spellStart"/>
      <w:r>
        <w:t>Mixed</w:t>
      </w:r>
      <w:proofErr w:type="spellEnd"/>
      <w:r>
        <w:t xml:space="preserve"> Pack (55.</w:t>
      </w:r>
      <w:r w:rsidR="00684A69">
        <w:t>6</w:t>
      </w:r>
      <w:r>
        <w:t xml:space="preserve">%), seguido por </w:t>
      </w:r>
      <w:proofErr w:type="spellStart"/>
      <w:r>
        <w:t>Beer</w:t>
      </w:r>
      <w:proofErr w:type="spellEnd"/>
      <w:r>
        <w:t xml:space="preserve"> (34.</w:t>
      </w:r>
      <w:r w:rsidR="00684A69">
        <w:t>58</w:t>
      </w:r>
      <w:r>
        <w:t xml:space="preserve">%) y </w:t>
      </w:r>
      <w:proofErr w:type="spellStart"/>
      <w:r>
        <w:t>Merchandise</w:t>
      </w:r>
      <w:proofErr w:type="spellEnd"/>
      <w:r>
        <w:t xml:space="preserve"> (9.</w:t>
      </w:r>
      <w:r w:rsidR="00265E2F">
        <w:t>8</w:t>
      </w:r>
      <w:r>
        <w:t>%).</w:t>
      </w:r>
    </w:p>
    <w:p w14:paraId="13A0E230" w14:textId="77777777" w:rsidR="00FA4FAC" w:rsidRDefault="00FA4FAC" w:rsidP="00B02E16">
      <w:pPr>
        <w:ind w:firstLine="708"/>
      </w:pPr>
      <w:r>
        <w:rPr>
          <w:noProof/>
          <w:lang w:val="es-AR" w:eastAsia="es-AR"/>
        </w:rPr>
        <w:drawing>
          <wp:inline distT="0" distB="0" distL="0" distR="0" wp14:anchorId="30B967C5" wp14:editId="53CEBBF2">
            <wp:extent cx="5400040" cy="2040890"/>
            <wp:effectExtent l="0" t="0" r="0" b="0"/>
            <wp:docPr id="5" name="Imagen 5" descr="C:\Users\PC\AppData\Local\Microsoft\Windows\INetCache\Content.MSO\F2FC47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AppData\Local\Microsoft\Windows\INetCache\Content.MSO\F2FC473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040890"/>
                    </a:xfrm>
                    <a:prstGeom prst="rect">
                      <a:avLst/>
                    </a:prstGeom>
                    <a:noFill/>
                    <a:ln>
                      <a:noFill/>
                    </a:ln>
                  </pic:spPr>
                </pic:pic>
              </a:graphicData>
            </a:graphic>
          </wp:inline>
        </w:drawing>
      </w:r>
      <w:r>
        <w:t xml:space="preserve"> </w:t>
      </w:r>
    </w:p>
    <w:p w14:paraId="1E11F95F" w14:textId="0762B0A6" w:rsidR="00FA4FAC" w:rsidRDefault="00FA4FAC" w:rsidP="00B02E16">
      <w:pPr>
        <w:ind w:firstLine="708"/>
      </w:pPr>
      <w:r>
        <w:t xml:space="preserve">Lo más adquirido en el </w:t>
      </w:r>
      <w:proofErr w:type="spellStart"/>
      <w:r>
        <w:t>Ecommerce</w:t>
      </w:r>
      <w:proofErr w:type="spellEnd"/>
      <w:r>
        <w:t xml:space="preserve"> son marcas importadas (</w:t>
      </w:r>
      <w:r w:rsidR="00265E2F">
        <w:t>34.6</w:t>
      </w:r>
      <w:r>
        <w:t>%), seguido por Stella Artois (</w:t>
      </w:r>
      <w:r w:rsidR="00265E2F">
        <w:t>21.31</w:t>
      </w:r>
      <w:r>
        <w:t>%), Patagonia (1</w:t>
      </w:r>
      <w:r w:rsidR="00265E2F">
        <w:t>6</w:t>
      </w:r>
      <w:r>
        <w:t xml:space="preserve">.6%), </w:t>
      </w:r>
      <w:proofErr w:type="spellStart"/>
      <w:r>
        <w:t>BevyBar</w:t>
      </w:r>
      <w:proofErr w:type="spellEnd"/>
      <w:r>
        <w:t xml:space="preserve"> (1</w:t>
      </w:r>
      <w:r w:rsidR="00265E2F">
        <w:t>4.6</w:t>
      </w:r>
      <w:r>
        <w:t>%), Corona (1</w:t>
      </w:r>
      <w:r w:rsidR="00265E2F">
        <w:t>2</w:t>
      </w:r>
      <w:r>
        <w:t>%) y Quilmes (0.82%)</w:t>
      </w:r>
      <w:r w:rsidR="00A806F4">
        <w:t>.</w:t>
      </w:r>
    </w:p>
    <w:p w14:paraId="32987240" w14:textId="77777777" w:rsidR="00A806F4" w:rsidRDefault="00A806F4" w:rsidP="00B02E16">
      <w:pPr>
        <w:ind w:firstLine="708"/>
      </w:pPr>
      <w:r>
        <w:t xml:space="preserve">Luego, nos facilitaremos de tablas </w:t>
      </w:r>
      <w:proofErr w:type="spellStart"/>
      <w:r>
        <w:t>pivot</w:t>
      </w:r>
      <w:proofErr w:type="spellEnd"/>
      <w:r>
        <w:t xml:space="preserve"> para analizar qué rubros son más adquiridos dentro de cada marca. Dicho análisis se realizará mensualmente lo cual, además, permitirá ver la evolución de las ventas. De dicha tabla podemos observar los siguientes puntos más relevantes:</w:t>
      </w:r>
    </w:p>
    <w:p w14:paraId="1D63D8B2" w14:textId="77777777" w:rsidR="00A806F4" w:rsidRDefault="00A806F4" w:rsidP="00A806F4">
      <w:pPr>
        <w:pStyle w:val="Prrafodelista"/>
        <w:numPr>
          <w:ilvl w:val="0"/>
          <w:numId w:val="2"/>
        </w:numPr>
      </w:pPr>
      <w:r>
        <w:t>De las marcas importadas, se compra, en su gran mayoría, cerveza.</w:t>
      </w:r>
    </w:p>
    <w:p w14:paraId="1A7CD72B" w14:textId="56CBAEB3" w:rsidR="00A806F4" w:rsidRDefault="00A806F4" w:rsidP="00A806F4">
      <w:pPr>
        <w:pStyle w:val="Prrafodelista"/>
        <w:numPr>
          <w:ilvl w:val="0"/>
          <w:numId w:val="2"/>
        </w:numPr>
      </w:pPr>
      <w:r>
        <w:t xml:space="preserve">De las marcas nacionales, se compra, en su gran mayoría, </w:t>
      </w:r>
      <w:proofErr w:type="spellStart"/>
      <w:r>
        <w:t>mixed</w:t>
      </w:r>
      <w:proofErr w:type="spellEnd"/>
      <w:r>
        <w:t xml:space="preserve"> pack y </w:t>
      </w:r>
      <w:proofErr w:type="spellStart"/>
      <w:r>
        <w:t>merchandising</w:t>
      </w:r>
      <w:proofErr w:type="spellEnd"/>
      <w:r>
        <w:t>.</w:t>
      </w:r>
    </w:p>
    <w:p w14:paraId="23EFFC33" w14:textId="36B74B55" w:rsidR="00690C31" w:rsidRDefault="00A806F4" w:rsidP="00690C31">
      <w:pPr>
        <w:pStyle w:val="Prrafodelista"/>
        <w:numPr>
          <w:ilvl w:val="0"/>
          <w:numId w:val="2"/>
        </w:numPr>
      </w:pPr>
      <w:r>
        <w:t xml:space="preserve">De Patagonia se adquiere una gran proporción de </w:t>
      </w:r>
      <w:proofErr w:type="spellStart"/>
      <w:r>
        <w:t>Mixed</w:t>
      </w:r>
      <w:proofErr w:type="spellEnd"/>
      <w:r>
        <w:t xml:space="preserve"> Packs, seguido por cerveza, y una es</w:t>
      </w:r>
      <w:r w:rsidR="00487491">
        <w:t xml:space="preserve">casa participación de </w:t>
      </w:r>
      <w:proofErr w:type="spellStart"/>
      <w:r w:rsidR="00487491">
        <w:t>Merchandis</w:t>
      </w:r>
      <w:r>
        <w:t>ing</w:t>
      </w:r>
      <w:proofErr w:type="spellEnd"/>
      <w:r>
        <w:t>. Caso similar ocurre con Stella Artois, aunque este sí adquiere una signifi</w:t>
      </w:r>
      <w:r w:rsidR="00487491">
        <w:t xml:space="preserve">cativa proporción de </w:t>
      </w:r>
      <w:proofErr w:type="spellStart"/>
      <w:r w:rsidR="00487491">
        <w:t>merchandis</w:t>
      </w:r>
      <w:r>
        <w:t>ing</w:t>
      </w:r>
      <w:proofErr w:type="spellEnd"/>
      <w:r>
        <w:t xml:space="preserve"> en lugar de cerveza.</w:t>
      </w:r>
    </w:p>
    <w:p w14:paraId="345316D8" w14:textId="51FC0F05" w:rsidR="00690C31" w:rsidRDefault="0042528E" w:rsidP="00690C31">
      <w:pPr>
        <w:ind w:firstLine="360"/>
      </w:pPr>
      <w:r>
        <w:t>A continuación, se analizará la e</w:t>
      </w:r>
      <w:r w:rsidR="00690C31">
        <w:t>volución de las ventas tanto a nivel general como por distintos nichos. El objetivo es verificar la existencia (o no) de estacionalidad y poder comparar con registros de otros años. Quedará para un análisis posterior fuera de este informe la estacionalidad definitiva. Observaremos primero lo sucedido con las marcas:</w:t>
      </w:r>
    </w:p>
    <w:p w14:paraId="4DD9150C" w14:textId="28AD8B2A" w:rsidR="00690C31" w:rsidRDefault="00265E2F" w:rsidP="00690C31">
      <w:pPr>
        <w:ind w:firstLine="360"/>
      </w:pPr>
      <w:r>
        <w:rPr>
          <w:noProof/>
          <w:lang w:val="es-AR" w:eastAsia="es-AR"/>
        </w:rPr>
        <w:lastRenderedPageBreak/>
        <w:drawing>
          <wp:inline distT="0" distB="0" distL="0" distR="0" wp14:anchorId="6952D8EE" wp14:editId="4004AF8E">
            <wp:extent cx="3260950" cy="1781175"/>
            <wp:effectExtent l="0" t="0" r="0" b="0"/>
            <wp:docPr id="9" name="Imagen 9" descr="C:\Users\PC\AppData\Local\Microsoft\Windows\INetCache\Content.MSO\966277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AppData\Local\Microsoft\Windows\INetCache\Content.MSO\966277C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5825" cy="1794762"/>
                    </a:xfrm>
                    <a:prstGeom prst="rect">
                      <a:avLst/>
                    </a:prstGeom>
                    <a:noFill/>
                    <a:ln>
                      <a:noFill/>
                    </a:ln>
                  </pic:spPr>
                </pic:pic>
              </a:graphicData>
            </a:graphic>
          </wp:inline>
        </w:drawing>
      </w:r>
    </w:p>
    <w:p w14:paraId="0E4581AC" w14:textId="77749253" w:rsidR="00A806F4" w:rsidRDefault="00690C31" w:rsidP="00B02E16">
      <w:pPr>
        <w:ind w:firstLine="708"/>
      </w:pPr>
      <w:r>
        <w:t xml:space="preserve">A nivel general, podemos afirmar que las cantidades son similares en la última etapa del año. Por otro lado, Corona y </w:t>
      </w:r>
      <w:proofErr w:type="spellStart"/>
      <w:r>
        <w:t>BevyBar</w:t>
      </w:r>
      <w:proofErr w:type="spellEnd"/>
      <w:r>
        <w:t xml:space="preserve"> presentan una evolución similar entre sí. Stella Artois cuenta con un nivel elevado de ventas en la </w:t>
      </w:r>
      <w:proofErr w:type="gramStart"/>
      <w:r>
        <w:t>primer</w:t>
      </w:r>
      <w:proofErr w:type="gramEnd"/>
      <w:r>
        <w:t xml:space="preserve"> época del año, lo cual puede deberse a campañas de publicidad.</w:t>
      </w:r>
    </w:p>
    <w:p w14:paraId="4C6A79FE" w14:textId="537AF7E8" w:rsidR="00690C31" w:rsidRDefault="00690C31" w:rsidP="00B02E16">
      <w:pPr>
        <w:ind w:firstLine="708"/>
      </w:pPr>
      <w:r>
        <w:t>Vemos lo ocurrido para las diferentes categorías:</w:t>
      </w:r>
    </w:p>
    <w:p w14:paraId="2F856F9A" w14:textId="7FDF2B41" w:rsidR="00690C31" w:rsidRDefault="00265E2F" w:rsidP="00B02E16">
      <w:pPr>
        <w:ind w:firstLine="708"/>
      </w:pPr>
      <w:r>
        <w:rPr>
          <w:noProof/>
          <w:lang w:val="es-AR" w:eastAsia="es-AR"/>
        </w:rPr>
        <w:drawing>
          <wp:inline distT="0" distB="0" distL="0" distR="0" wp14:anchorId="7707C855" wp14:editId="098ADBB7">
            <wp:extent cx="3050970" cy="1647825"/>
            <wp:effectExtent l="0" t="0" r="0" b="0"/>
            <wp:docPr id="10" name="Imagen 10" descr="C:\Users\PC\AppData\Local\Microsoft\Windows\INetCache\Content.MSO\1B8F6F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AppData\Local\Microsoft\Windows\INetCache\Content.MSO\1B8F6F1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781" cy="1666086"/>
                    </a:xfrm>
                    <a:prstGeom prst="rect">
                      <a:avLst/>
                    </a:prstGeom>
                    <a:noFill/>
                    <a:ln>
                      <a:noFill/>
                    </a:ln>
                  </pic:spPr>
                </pic:pic>
              </a:graphicData>
            </a:graphic>
          </wp:inline>
        </w:drawing>
      </w:r>
    </w:p>
    <w:p w14:paraId="2C7026B9" w14:textId="4E1E660C" w:rsidR="00690C31" w:rsidRDefault="00690C31" w:rsidP="00B02E16">
      <w:pPr>
        <w:ind w:firstLine="708"/>
      </w:pPr>
      <w:r>
        <w:t>La categoría “</w:t>
      </w:r>
      <w:proofErr w:type="spellStart"/>
      <w:r>
        <w:t>Merchandise</w:t>
      </w:r>
      <w:proofErr w:type="spellEnd"/>
      <w:r>
        <w:t xml:space="preserve">” tiene un comportamiento similar al de Stella en el gráfico anterior. Esto puede ser explicado por lo encontrado en las tablas </w:t>
      </w:r>
      <w:proofErr w:type="spellStart"/>
      <w:r>
        <w:t>pivot</w:t>
      </w:r>
      <w:proofErr w:type="spellEnd"/>
      <w:r>
        <w:t>. Caso similar sucede con Cerveza e Importadas.</w:t>
      </w:r>
    </w:p>
    <w:p w14:paraId="1D8F5386" w14:textId="77777777" w:rsidR="00265E2F" w:rsidRDefault="00265E2F" w:rsidP="00265E2F"/>
    <w:p w14:paraId="1C8463B9" w14:textId="4678A644" w:rsidR="002A65D9" w:rsidRDefault="00265E2F" w:rsidP="00265E2F">
      <w:r>
        <w:t>Modelo de aprendizaje:</w:t>
      </w:r>
    </w:p>
    <w:p w14:paraId="6E94FA28" w14:textId="77777777" w:rsidR="00487491" w:rsidRDefault="00265E2F" w:rsidP="00B02E16">
      <w:pPr>
        <w:ind w:firstLine="708"/>
      </w:pPr>
      <w:r>
        <w:t xml:space="preserve">Una vez finalizado el EDA se </w:t>
      </w:r>
      <w:r w:rsidR="00487491">
        <w:t>procede a aplicar un a</w:t>
      </w:r>
      <w:r w:rsidR="003B68C7">
        <w:t>prendizaje no supervisado</w:t>
      </w:r>
      <w:r w:rsidR="00487491">
        <w:t xml:space="preserve"> (</w:t>
      </w:r>
      <w:proofErr w:type="spellStart"/>
      <w:r w:rsidR="003B68C7">
        <w:t>Cluster</w:t>
      </w:r>
      <w:r w:rsidR="00487491">
        <w:t>ing</w:t>
      </w:r>
      <w:proofErr w:type="spellEnd"/>
      <w:r w:rsidR="00487491">
        <w:t>)</w:t>
      </w:r>
      <w:r w:rsidR="003B68C7">
        <w:t xml:space="preserve">. Se aplicarán tres </w:t>
      </w:r>
      <w:proofErr w:type="spellStart"/>
      <w:r w:rsidR="003B68C7">
        <w:t>Clusterizaciones</w:t>
      </w:r>
      <w:proofErr w:type="spellEnd"/>
      <w:r w:rsidR="003B68C7">
        <w:t xml:space="preserve">: uno para todo el </w:t>
      </w:r>
      <w:proofErr w:type="spellStart"/>
      <w:r w:rsidR="003B68C7">
        <w:t>dataset</w:t>
      </w:r>
      <w:proofErr w:type="spellEnd"/>
      <w:r w:rsidR="003B68C7">
        <w:t xml:space="preserve">, uno para </w:t>
      </w:r>
      <w:r w:rsidR="00487491">
        <w:t>los productos</w:t>
      </w:r>
      <w:r w:rsidR="003B68C7">
        <w:t xml:space="preserve"> nacional</w:t>
      </w:r>
      <w:r w:rsidR="00487491">
        <w:t xml:space="preserve">es (productos </w:t>
      </w:r>
      <w:proofErr w:type="spellStart"/>
      <w:r w:rsidR="00487491" w:rsidRPr="00487491">
        <w:rPr>
          <w:i/>
        </w:rPr>
        <w:t>core</w:t>
      </w:r>
      <w:proofErr w:type="spellEnd"/>
      <w:r w:rsidR="00487491">
        <w:t xml:space="preserve"> del negocio)</w:t>
      </w:r>
      <w:r w:rsidR="003B68C7">
        <w:t xml:space="preserve"> y otro para lo</w:t>
      </w:r>
      <w:r w:rsidR="00487491">
        <w:t>s productos</w:t>
      </w:r>
      <w:r w:rsidR="003B68C7">
        <w:t xml:space="preserve"> importado</w:t>
      </w:r>
      <w:r w:rsidR="00487491">
        <w:t>s</w:t>
      </w:r>
      <w:r w:rsidR="003B68C7">
        <w:t xml:space="preserve">. </w:t>
      </w:r>
    </w:p>
    <w:p w14:paraId="4F4E3AF9" w14:textId="282F946C" w:rsidR="00487491" w:rsidRDefault="00487491" w:rsidP="00B02E16">
      <w:pPr>
        <w:ind w:firstLine="708"/>
      </w:pPr>
      <w:r>
        <w:t xml:space="preserve">Para ello se </w:t>
      </w:r>
      <w:r>
        <w:t xml:space="preserve">generan, previamente, </w:t>
      </w:r>
      <w:proofErr w:type="spellStart"/>
      <w:r>
        <w:t>dummies</w:t>
      </w:r>
      <w:proofErr w:type="spellEnd"/>
      <w:r>
        <w:t xml:space="preserve"> para las </w:t>
      </w:r>
      <w:proofErr w:type="spellStart"/>
      <w:r>
        <w:t>features</w:t>
      </w:r>
      <w:proofErr w:type="spellEnd"/>
      <w:r>
        <w:t xml:space="preserve"> de </w:t>
      </w:r>
      <w:proofErr w:type="spellStart"/>
      <w:r>
        <w:t>Category</w:t>
      </w:r>
      <w:proofErr w:type="spellEnd"/>
      <w:r>
        <w:t xml:space="preserve"> y Brand, que serán relevantes para este </w:t>
      </w:r>
      <w:proofErr w:type="spellStart"/>
      <w:r>
        <w:t>analisis</w:t>
      </w:r>
      <w:proofErr w:type="spellEnd"/>
      <w:r>
        <w:t>. (Para el caso de las importadas, se procede a retirar aquellas que hayan tenido menos de 60 adquisiciones ya que la variedad de marcas es muy elevada).</w:t>
      </w:r>
    </w:p>
    <w:p w14:paraId="159AA7F5" w14:textId="7CAC586F" w:rsidR="003B68C7" w:rsidRDefault="00487491" w:rsidP="00B02E16">
      <w:pPr>
        <w:ind w:firstLine="708"/>
      </w:pPr>
      <w:r>
        <w:t>En primer paso se procede</w:t>
      </w:r>
      <w:r w:rsidR="003B68C7">
        <w:t xml:space="preserve"> a una reducción de la </w:t>
      </w:r>
      <w:proofErr w:type="spellStart"/>
      <w:r w:rsidR="003B68C7">
        <w:t>dimensionalidad</w:t>
      </w:r>
      <w:proofErr w:type="spellEnd"/>
      <w:r w:rsidR="003B68C7">
        <w:t xml:space="preserve"> </w:t>
      </w:r>
      <w:r>
        <w:t xml:space="preserve">de cada </w:t>
      </w:r>
      <w:proofErr w:type="spellStart"/>
      <w:r>
        <w:t>dataset</w:t>
      </w:r>
      <w:proofErr w:type="spellEnd"/>
      <w:r>
        <w:t xml:space="preserve"> vía PCA, un método de combinación lineal de variables que permite obtener nuevas </w:t>
      </w:r>
      <w:proofErr w:type="spellStart"/>
      <w:r>
        <w:t>features</w:t>
      </w:r>
      <w:proofErr w:type="spellEnd"/>
      <w:r>
        <w:t xml:space="preserve"> que </w:t>
      </w:r>
      <w:r w:rsidR="003B68C7">
        <w:t xml:space="preserve"> expliquen </w:t>
      </w:r>
      <w:r>
        <w:t>en forma más adecuada</w:t>
      </w:r>
      <w:r w:rsidR="00BA69F3">
        <w:t xml:space="preserve"> la variabilidad de los datos.</w:t>
      </w:r>
      <w:bookmarkStart w:id="0" w:name="_GoBack"/>
      <w:bookmarkEnd w:id="0"/>
    </w:p>
    <w:p w14:paraId="6FD0F340" w14:textId="1EFF42DC" w:rsidR="003B68C7" w:rsidRDefault="003B68C7" w:rsidP="00B02E16">
      <w:pPr>
        <w:ind w:firstLine="708"/>
      </w:pPr>
      <w:r>
        <w:t xml:space="preserve">Los resultados de las tres </w:t>
      </w:r>
      <w:proofErr w:type="spellStart"/>
      <w:r>
        <w:t>clusterizaciones</w:t>
      </w:r>
      <w:proofErr w:type="spellEnd"/>
      <w:r>
        <w:t xml:space="preserve"> son las siguientes:</w:t>
      </w:r>
    </w:p>
    <w:p w14:paraId="41B4A240" w14:textId="6D353C73" w:rsidR="003B68C7" w:rsidRDefault="003B68C7" w:rsidP="003B68C7">
      <w:proofErr w:type="spellStart"/>
      <w:r>
        <w:t>Cluster</w:t>
      </w:r>
      <w:proofErr w:type="spellEnd"/>
      <w:r>
        <w:t xml:space="preserve"> total:</w:t>
      </w:r>
    </w:p>
    <w:p w14:paraId="2E5D05F5" w14:textId="20299DE7" w:rsidR="003B68C7" w:rsidRDefault="003B68C7" w:rsidP="003B68C7"/>
    <w:p w14:paraId="779B7B95" w14:textId="393A3976" w:rsidR="000E3A66" w:rsidRDefault="000E3A66" w:rsidP="003B68C7">
      <w:proofErr w:type="spellStart"/>
      <w:r>
        <w:t>Cluster</w:t>
      </w:r>
      <w:proofErr w:type="spellEnd"/>
      <w:r>
        <w:t xml:space="preserve"> importadas:</w:t>
      </w:r>
    </w:p>
    <w:p w14:paraId="09BB370B" w14:textId="6E3B45EF" w:rsidR="000E3A66" w:rsidRDefault="000E3A66" w:rsidP="003B68C7"/>
    <w:p w14:paraId="72F6D0B7" w14:textId="3508E117" w:rsidR="000E3A66" w:rsidRPr="00B02E16" w:rsidRDefault="000E3A66" w:rsidP="003B68C7">
      <w:proofErr w:type="spellStart"/>
      <w:r>
        <w:t>Cluster</w:t>
      </w:r>
      <w:proofErr w:type="spellEnd"/>
      <w:r>
        <w:t xml:space="preserve"> nacional:</w:t>
      </w:r>
    </w:p>
    <w:sectPr w:rsidR="000E3A66" w:rsidRPr="00B02E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53B28"/>
    <w:multiLevelType w:val="hybridMultilevel"/>
    <w:tmpl w:val="3BE4E20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441632BC"/>
    <w:multiLevelType w:val="hybridMultilevel"/>
    <w:tmpl w:val="1BFE3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CFF"/>
    <w:rsid w:val="00093D8A"/>
    <w:rsid w:val="000E3A66"/>
    <w:rsid w:val="00196580"/>
    <w:rsid w:val="00265C63"/>
    <w:rsid w:val="00265E2F"/>
    <w:rsid w:val="002A65D9"/>
    <w:rsid w:val="003B68C7"/>
    <w:rsid w:val="00414AD6"/>
    <w:rsid w:val="0042528E"/>
    <w:rsid w:val="00487491"/>
    <w:rsid w:val="00493D4D"/>
    <w:rsid w:val="005147C9"/>
    <w:rsid w:val="0052415C"/>
    <w:rsid w:val="00666861"/>
    <w:rsid w:val="0067177F"/>
    <w:rsid w:val="00684A69"/>
    <w:rsid w:val="00690C31"/>
    <w:rsid w:val="00700323"/>
    <w:rsid w:val="00701FDD"/>
    <w:rsid w:val="00731E45"/>
    <w:rsid w:val="00774FE6"/>
    <w:rsid w:val="008A68EF"/>
    <w:rsid w:val="00A806F4"/>
    <w:rsid w:val="00A85AE0"/>
    <w:rsid w:val="00B02E16"/>
    <w:rsid w:val="00BA538E"/>
    <w:rsid w:val="00BA69F3"/>
    <w:rsid w:val="00BD0A68"/>
    <w:rsid w:val="00C33CFF"/>
    <w:rsid w:val="00CC0DAA"/>
    <w:rsid w:val="00CE1CFF"/>
    <w:rsid w:val="00CF5043"/>
    <w:rsid w:val="00E7523D"/>
    <w:rsid w:val="00EC0507"/>
    <w:rsid w:val="00F323F0"/>
    <w:rsid w:val="00FA4F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26BA2"/>
  <w15:chartTrackingRefBased/>
  <w15:docId w15:val="{D95D77AF-2E7E-4B1A-9F5C-5ED7D6DA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06F4"/>
    <w:pPr>
      <w:ind w:left="720"/>
      <w:contextualSpacing/>
    </w:pPr>
  </w:style>
  <w:style w:type="paragraph" w:styleId="Sinespaciado">
    <w:name w:val="No Spacing"/>
    <w:uiPriority w:val="1"/>
    <w:qFormat/>
    <w:rsid w:val="00684A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84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1589</Words>
  <Characters>8740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Velurtas, Agustin Ezequiel</cp:lastModifiedBy>
  <cp:revision>2</cp:revision>
  <dcterms:created xsi:type="dcterms:W3CDTF">2019-11-16T00:02:00Z</dcterms:created>
  <dcterms:modified xsi:type="dcterms:W3CDTF">2019-11-16T00:02:00Z</dcterms:modified>
</cp:coreProperties>
</file>