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AEA0A" w14:textId="77777777" w:rsidR="00AA2C49" w:rsidRPr="00AA2C49" w:rsidRDefault="00AA2C49" w:rsidP="00AA2C49">
      <w:pPr>
        <w:shd w:val="clear" w:color="auto" w:fill="BED4EB"/>
        <w:spacing w:after="100" w:afterAutospacing="1" w:line="240" w:lineRule="auto"/>
        <w:jc w:val="left"/>
        <w:outlineLvl w:val="1"/>
        <w:rPr>
          <w:rFonts w:ascii="Segoe UI" w:eastAsia="Times New Roman" w:hAnsi="Segoe UI" w:cs="Segoe UI"/>
          <w:iCs w:val="0"/>
          <w:color w:val="212529"/>
          <w:sz w:val="36"/>
          <w:szCs w:val="36"/>
          <w:lang w:eastAsia="fr-FR" w:bidi="ar-SA"/>
        </w:rPr>
      </w:pPr>
      <w:r w:rsidRPr="00AA2C49">
        <w:rPr>
          <w:rFonts w:ascii="Segoe UI" w:eastAsia="Times New Roman" w:hAnsi="Segoe UI" w:cs="Segoe UI"/>
          <w:iCs w:val="0"/>
          <w:color w:val="212529"/>
          <w:sz w:val="36"/>
          <w:szCs w:val="36"/>
          <w:lang w:eastAsia="fr-FR" w:bidi="ar-SA"/>
        </w:rPr>
        <w:t>Imputation univariée ou multivariée</w:t>
      </w:r>
      <w:hyperlink r:id="rId4" w:anchor="univariate-vs-multivariate-imputation" w:tooltip="Permalink to this headline" w:history="1">
        <w:r w:rsidRPr="00AA2C49">
          <w:rPr>
            <w:rFonts w:ascii="Segoe UI" w:eastAsia="Times New Roman" w:hAnsi="Segoe UI" w:cs="Segoe UI"/>
            <w:iCs w:val="0"/>
            <w:color w:val="FFFFFF"/>
            <w:sz w:val="29"/>
            <w:szCs w:val="29"/>
            <w:u w:val="single"/>
            <w:shd w:val="clear" w:color="auto" w:fill="C60F0F"/>
            <w:lang w:eastAsia="fr-FR" w:bidi="ar-SA"/>
          </w:rPr>
          <w:t>¶</w:t>
        </w:r>
      </w:hyperlink>
    </w:p>
    <w:p w14:paraId="2E542A85" w14:textId="1E087D1E" w:rsidR="00AA2C49" w:rsidRDefault="00B240B6">
      <w:pPr>
        <w:rPr>
          <w:rFonts w:ascii="Segoe UI" w:hAnsi="Segoe UI" w:cs="Segoe UI"/>
          <w:color w:val="212529"/>
          <w:shd w:val="clear" w:color="auto" w:fill="FFFFFF"/>
        </w:rPr>
      </w:pPr>
      <w:hyperlink r:id="rId5" w:history="1">
        <w:r w:rsidR="00AA2C49">
          <w:rPr>
            <w:rStyle w:val="Lienhypertexte"/>
          </w:rPr>
          <w:t>6.4. Imputation des valeurs manquantes — documentation scikit-learn 1.0.2</w:t>
        </w:r>
      </w:hyperlink>
    </w:p>
    <w:p w14:paraId="236253B2" w14:textId="58C77F6D" w:rsidR="00C66889" w:rsidRDefault="00AA2C49">
      <w:pPr>
        <w:rPr>
          <w:rStyle w:val="pre"/>
          <w:rFonts w:ascii="Consolas" w:hAnsi="Consolas" w:cs="Courier New"/>
          <w:color w:val="222222"/>
          <w:sz w:val="21"/>
          <w:szCs w:val="21"/>
          <w:shd w:val="clear" w:color="auto" w:fill="ECF0F3"/>
        </w:rPr>
      </w:pPr>
      <w:r>
        <w:rPr>
          <w:rFonts w:ascii="Segoe UI" w:hAnsi="Segoe UI" w:cs="Segoe UI"/>
          <w:color w:val="212529"/>
          <w:shd w:val="clear" w:color="auto" w:fill="FFFFFF"/>
        </w:rPr>
        <w:t xml:space="preserve">On distingue l’imputation univariée, qui impute des valeurs dans la i-ème variable en utilisant uniquement des valeurs non manquantes dans cette variable. En revanche, les algorithmes d’imputation multivariés utilisent l’ensemble des variables disponibles pour estimer les valeurs manquantes (par exemple). </w:t>
      </w:r>
      <w:r>
        <w:rPr>
          <w:rStyle w:val="pre"/>
          <w:rFonts w:ascii="Consolas" w:hAnsi="Consolas" w:cs="Courier New"/>
          <w:color w:val="222222"/>
          <w:sz w:val="21"/>
          <w:szCs w:val="21"/>
          <w:shd w:val="clear" w:color="auto" w:fill="ECF0F3"/>
        </w:rPr>
        <w:t>impute.SimpleImputerimpute.IterativeImputer</w:t>
      </w:r>
    </w:p>
    <w:p w14:paraId="78705D39" w14:textId="09B551BD" w:rsidR="003877A2" w:rsidRDefault="003877A2">
      <w:pPr>
        <w:rPr>
          <w:rStyle w:val="pre"/>
          <w:rFonts w:ascii="Consolas" w:hAnsi="Consolas" w:cs="Courier New"/>
          <w:color w:val="222222"/>
          <w:sz w:val="21"/>
          <w:szCs w:val="21"/>
          <w:shd w:val="clear" w:color="auto" w:fill="ECF0F3"/>
        </w:rPr>
      </w:pPr>
    </w:p>
    <w:p w14:paraId="7992FA8B" w14:textId="140AAE8D" w:rsidR="008C5A0A" w:rsidRPr="003877A2" w:rsidRDefault="00B240B6" w:rsidP="00387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B240B6">
        <w:rPr>
          <w:rFonts w:ascii="var(--jp-code-font-family)" w:eastAsia="Times New Roman" w:hAnsi="var(--jp-code-font-family)" w:cs="Courier New"/>
          <w:iCs w:val="0"/>
          <w:sz w:val="20"/>
          <w:szCs w:val="20"/>
          <w:lang w:eastAsia="fr-FR" w:bidi="ar-SA"/>
        </w:rPr>
        <w:drawing>
          <wp:inline distT="0" distB="0" distL="0" distR="0" wp14:anchorId="78D723B9" wp14:editId="44A8055D">
            <wp:extent cx="5760720" cy="376237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
                    <a:stretch>
                      <a:fillRect/>
                    </a:stretch>
                  </pic:blipFill>
                  <pic:spPr>
                    <a:xfrm>
                      <a:off x="0" y="0"/>
                      <a:ext cx="5760720" cy="3762375"/>
                    </a:xfrm>
                    <a:prstGeom prst="rect">
                      <a:avLst/>
                    </a:prstGeom>
                  </pic:spPr>
                </pic:pic>
              </a:graphicData>
            </a:graphic>
          </wp:inline>
        </w:drawing>
      </w:r>
    </w:p>
    <w:p w14:paraId="59B6CC7B" w14:textId="2EC80F50" w:rsidR="003877A2" w:rsidRDefault="00B240B6">
      <w:hyperlink r:id="rId7" w:history="1">
        <w:r w:rsidR="00A213BA">
          <w:rPr>
            <w:rStyle w:val="Lienhypertexte"/>
          </w:rPr>
          <w:t>autoimpute · PyPI</w:t>
        </w:r>
      </w:hyperlink>
    </w:p>
    <w:p w14:paraId="4C002C3B" w14:textId="50A783D5" w:rsidR="00FE4DA6" w:rsidRDefault="00B240B6">
      <w:hyperlink r:id="rId8" w:anchor="part_2_forecast_a_multivariate_time_series" w:history="1">
        <w:r w:rsidR="00FE4DA6">
          <w:rPr>
            <w:rStyle w:val="Lienhypertexte"/>
          </w:rPr>
          <w:t>Prévision de séries chronologiques  |  TensorFlow Core</w:t>
        </w:r>
      </w:hyperlink>
    </w:p>
    <w:p w14:paraId="45795254" w14:textId="6430FC53" w:rsidR="00D13FF1" w:rsidRDefault="00B240B6">
      <w:hyperlink r:id="rId9" w:history="1">
        <w:r w:rsidR="00D13FF1">
          <w:rPr>
            <w:rStyle w:val="Lienhypertexte"/>
          </w:rPr>
          <w:t>imputation.pdf (uaem.mx)</w:t>
        </w:r>
      </w:hyperlink>
    </w:p>
    <w:p w14:paraId="464CF084" w14:textId="4CF43C18" w:rsidR="000C4D30" w:rsidRDefault="00B240B6">
      <w:hyperlink r:id="rId10" w:history="1">
        <w:r w:rsidR="000C4D30">
          <w:rPr>
            <w:rStyle w:val="Lienhypertexte"/>
          </w:rPr>
          <w:t>impyute · PyPI</w:t>
        </w:r>
      </w:hyperlink>
    </w:p>
    <w:p w14:paraId="4AD504A2" w14:textId="612E95EB" w:rsidR="00D13FF1" w:rsidRDefault="004B075B">
      <w:r>
        <w:rPr>
          <w:rFonts w:ascii="Segoe UI" w:hAnsi="Segoe UI" w:cs="Segoe UI"/>
          <w:color w:val="24292F"/>
          <w:shd w:val="clear" w:color="auto" w:fill="FFFFFF"/>
        </w:rPr>
        <w:t>Each function in this package includes the imputation algorithm as well as a cross validatiion algorithm. The CV algorithm artificially eliminates 1/3 of the data in a dataset, and runs the imputation function. Using the completed data, the RMSE is calculated on the portion of the data that was artificially removed only. Different imputation algorithms will perform differently on different datasets, so it is important to have these functions for comparison.</w:t>
      </w:r>
    </w:p>
    <w:sectPr w:rsidR="00D13F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0"/>
  </w:compat>
  <w:rsids>
    <w:rsidRoot w:val="00312147"/>
    <w:rsid w:val="000C4D30"/>
    <w:rsid w:val="00180AFC"/>
    <w:rsid w:val="00312147"/>
    <w:rsid w:val="003877A2"/>
    <w:rsid w:val="004B075B"/>
    <w:rsid w:val="008123B3"/>
    <w:rsid w:val="008C5A0A"/>
    <w:rsid w:val="00A145B9"/>
    <w:rsid w:val="00A213BA"/>
    <w:rsid w:val="00A23C49"/>
    <w:rsid w:val="00AA2C49"/>
    <w:rsid w:val="00B240B6"/>
    <w:rsid w:val="00BD4EE5"/>
    <w:rsid w:val="00C66889"/>
    <w:rsid w:val="00D13FF1"/>
    <w:rsid w:val="00E304C5"/>
    <w:rsid w:val="00FE4D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8ED8"/>
  <w15:chartTrackingRefBased/>
  <w15:docId w15:val="{2758268C-B1F0-412A-8045-1E1DB3E5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Open Sans"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3B3"/>
    <w:pPr>
      <w:spacing w:after="0" w:line="360" w:lineRule="auto"/>
      <w:jc w:val="both"/>
    </w:pPr>
    <w:rPr>
      <w:rFonts w:ascii="Open Sans" w:hAnsi="Open Sans" w:cs="Tahoma"/>
      <w:iCs/>
      <w:lang w:bidi="en-US"/>
    </w:rPr>
  </w:style>
  <w:style w:type="paragraph" w:styleId="Titre2">
    <w:name w:val="heading 2"/>
    <w:basedOn w:val="Normal"/>
    <w:link w:val="Titre2Car"/>
    <w:uiPriority w:val="9"/>
    <w:qFormat/>
    <w:rsid w:val="00AA2C49"/>
    <w:pPr>
      <w:spacing w:before="100" w:beforeAutospacing="1" w:after="100" w:afterAutospacing="1" w:line="240" w:lineRule="auto"/>
      <w:jc w:val="left"/>
      <w:outlineLvl w:val="1"/>
    </w:pPr>
    <w:rPr>
      <w:rFonts w:ascii="Times New Roman" w:eastAsia="Times New Roman" w:hAnsi="Times New Roman" w:cs="Times New Roman"/>
      <w:b/>
      <w:bCs/>
      <w:iCs w:val="0"/>
      <w:sz w:val="36"/>
      <w:szCs w:val="36"/>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e">
    <w:name w:val="pre"/>
    <w:basedOn w:val="Policepardfaut"/>
    <w:rsid w:val="00AA2C49"/>
  </w:style>
  <w:style w:type="character" w:customStyle="1" w:styleId="Titre2Car">
    <w:name w:val="Titre 2 Car"/>
    <w:basedOn w:val="Policepardfaut"/>
    <w:link w:val="Titre2"/>
    <w:uiPriority w:val="9"/>
    <w:rsid w:val="00AA2C49"/>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AA2C49"/>
    <w:rPr>
      <w:color w:val="0000FF"/>
      <w:u w:val="single"/>
    </w:rPr>
  </w:style>
  <w:style w:type="paragraph" w:styleId="PrformatHTML">
    <w:name w:val="HTML Preformatted"/>
    <w:basedOn w:val="Normal"/>
    <w:link w:val="PrformatHTMLCar"/>
    <w:uiPriority w:val="99"/>
    <w:semiHidden/>
    <w:unhideWhenUsed/>
    <w:rsid w:val="0038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iCs w:val="0"/>
      <w:sz w:val="20"/>
      <w:szCs w:val="20"/>
      <w:lang w:eastAsia="fr-FR" w:bidi="ar-SA"/>
    </w:rPr>
  </w:style>
  <w:style w:type="character" w:customStyle="1" w:styleId="PrformatHTMLCar">
    <w:name w:val="Préformaté HTML Car"/>
    <w:basedOn w:val="Policepardfaut"/>
    <w:link w:val="PrformatHTML"/>
    <w:uiPriority w:val="99"/>
    <w:semiHidden/>
    <w:rsid w:val="003877A2"/>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009">
      <w:bodyDiv w:val="1"/>
      <w:marLeft w:val="0"/>
      <w:marRight w:val="0"/>
      <w:marTop w:val="0"/>
      <w:marBottom w:val="0"/>
      <w:divBdr>
        <w:top w:val="none" w:sz="0" w:space="0" w:color="auto"/>
        <w:left w:val="none" w:sz="0" w:space="0" w:color="auto"/>
        <w:bottom w:val="none" w:sz="0" w:space="0" w:color="auto"/>
        <w:right w:val="none" w:sz="0" w:space="0" w:color="auto"/>
      </w:divBdr>
    </w:div>
    <w:div w:id="830218877">
      <w:bodyDiv w:val="1"/>
      <w:marLeft w:val="0"/>
      <w:marRight w:val="0"/>
      <w:marTop w:val="0"/>
      <w:marBottom w:val="0"/>
      <w:divBdr>
        <w:top w:val="none" w:sz="0" w:space="0" w:color="auto"/>
        <w:left w:val="none" w:sz="0" w:space="0" w:color="auto"/>
        <w:bottom w:val="none" w:sz="0" w:space="0" w:color="auto"/>
        <w:right w:val="none" w:sz="0" w:space="0" w:color="auto"/>
      </w:divBdr>
    </w:div>
    <w:div w:id="1200047257">
      <w:bodyDiv w:val="1"/>
      <w:marLeft w:val="0"/>
      <w:marRight w:val="0"/>
      <w:marTop w:val="0"/>
      <w:marBottom w:val="0"/>
      <w:divBdr>
        <w:top w:val="none" w:sz="0" w:space="0" w:color="auto"/>
        <w:left w:val="none" w:sz="0" w:space="0" w:color="auto"/>
        <w:bottom w:val="none" w:sz="0" w:space="0" w:color="auto"/>
        <w:right w:val="none" w:sz="0" w:space="0" w:color="auto"/>
      </w:divBdr>
    </w:div>
    <w:div w:id="20754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tutorials/structured_data/time_series" TargetMode="External"/><Relationship Id="rId3" Type="http://schemas.openxmlformats.org/officeDocument/2006/relationships/webSettings" Target="webSettings.xml"/><Relationship Id="rId7" Type="http://schemas.openxmlformats.org/officeDocument/2006/relationships/hyperlink" Target="https://pypi.org/project/autoimput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cikit-learn.org/stable/modules/impute.html" TargetMode="External"/><Relationship Id="rId10" Type="http://schemas.openxmlformats.org/officeDocument/2006/relationships/hyperlink" Target="https://pypi.org/project/impyute/" TargetMode="External"/><Relationship Id="rId4" Type="http://schemas.openxmlformats.org/officeDocument/2006/relationships/hyperlink" Target="https://scikit-learn.org/stable/modules/impute.html" TargetMode="External"/><Relationship Id="rId9" Type="http://schemas.openxmlformats.org/officeDocument/2006/relationships/hyperlink" Target="http://www2.uaem.mx/r-mirror/web/packages/imputation/imputation.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781</TotalTime>
  <Pages>1</Pages>
  <Words>241</Words>
  <Characters>1326</Characters>
  <Application>Microsoft Office Word</Application>
  <DocSecurity>0</DocSecurity>
  <Lines>11</Lines>
  <Paragraphs>3</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    Imputation univariée ou multivariée</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esssabar</dc:creator>
  <cp:keywords/>
  <dc:description/>
  <cp:lastModifiedBy>ahmed esssabar</cp:lastModifiedBy>
  <cp:revision>13</cp:revision>
  <dcterms:created xsi:type="dcterms:W3CDTF">2022-03-03T09:59:00Z</dcterms:created>
  <dcterms:modified xsi:type="dcterms:W3CDTF">2022-03-15T14:33:00Z</dcterms:modified>
</cp:coreProperties>
</file>