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CA9" w:rsidRDefault="00211CA9" w:rsidP="00211CA9">
      <w:pPr>
        <w:autoSpaceDE w:val="0"/>
        <w:autoSpaceDN w:val="0"/>
        <w:adjustRightInd w:val="0"/>
        <w:spacing w:before="240" w:after="120" w:line="240" w:lineRule="auto"/>
        <w:rPr>
          <w:rFonts w:ascii="sans-serif" w:hAnsi="sans-serif" w:cs="sans-serif"/>
          <w:color w:val="000000"/>
          <w:sz w:val="21"/>
          <w:szCs w:val="21"/>
          <w:lang w:val="en"/>
        </w:rPr>
      </w:pPr>
      <w:r>
        <w:rPr>
          <w:rFonts w:ascii="sans-serif" w:hAnsi="sans-serif" w:cs="sans-serif"/>
          <w:color w:val="000000"/>
          <w:sz w:val="21"/>
          <w:szCs w:val="21"/>
          <w:lang w:val="en"/>
        </w:rPr>
        <w:t>ATmega32:</w:t>
      </w:r>
    </w:p>
    <w:p w:rsidR="00211CA9" w:rsidRDefault="00211CA9" w:rsidP="00211CA9">
      <w:pPr>
        <w:autoSpaceDE w:val="0"/>
        <w:autoSpaceDN w:val="0"/>
        <w:adjustRightInd w:val="0"/>
        <w:spacing w:after="140" w:line="288" w:lineRule="auto"/>
        <w:rPr>
          <w:rFonts w:ascii="sans-serif" w:hAnsi="sans-serif" w:cs="sans-serif"/>
          <w:color w:val="000000"/>
          <w:sz w:val="21"/>
          <w:szCs w:val="21"/>
          <w:lang w:val="en"/>
        </w:rPr>
      </w:pPr>
      <w:r>
        <w:rPr>
          <w:rFonts w:ascii="sans-serif" w:hAnsi="sans-serif" w:cs="sans-serif"/>
          <w:color w:val="000000"/>
          <w:sz w:val="21"/>
          <w:szCs w:val="21"/>
          <w:lang w:val="en"/>
        </w:rPr>
        <w:t xml:space="preserve">The high-performance, low-power Microchip 8-bit AVR RISC-based microcontroller combines 32KB ISP flash memory with read-while-write capabilities, 1KB e, 2KB SRAM, 54/69 general purpose I/O lines, 32 general purpose working registers, a JTAG interface for boundary-scan and on-chip debugging/programming, three flexible timer/counters with compare modes, internal and external </w:t>
      </w:r>
      <w:proofErr w:type="spellStart"/>
      <w:r>
        <w:rPr>
          <w:rFonts w:ascii="sans-serif" w:hAnsi="sans-serif" w:cs="sans-serif"/>
          <w:color w:val="000000"/>
          <w:sz w:val="21"/>
          <w:szCs w:val="21"/>
          <w:lang w:val="en"/>
        </w:rPr>
        <w:t>interrupts,serial</w:t>
      </w:r>
      <w:proofErr w:type="spellEnd"/>
      <w:r>
        <w:rPr>
          <w:rFonts w:ascii="sans-serif" w:hAnsi="sans-serif" w:cs="sans-serif"/>
          <w:color w:val="000000"/>
          <w:sz w:val="21"/>
          <w:szCs w:val="21"/>
          <w:lang w:val="en"/>
        </w:rPr>
        <w:t xml:space="preserve"> programmable USART, a universal serial interface (USI) with start condition detector, an 8-channel 10-bit A/D converter, programmable watchdog timer with internal oscillator, SPI serial port, and five software selectable power saving modes. The device operates between 1.8-5.5 volts.</w:t>
      </w:r>
    </w:p>
    <w:p w:rsidR="00211CA9" w:rsidRDefault="00211CA9" w:rsidP="00211CA9">
      <w:pPr>
        <w:autoSpaceDE w:val="0"/>
        <w:autoSpaceDN w:val="0"/>
        <w:adjustRightInd w:val="0"/>
        <w:spacing w:after="140" w:line="288" w:lineRule="auto"/>
        <w:rPr>
          <w:rFonts w:ascii="'Open Sans', sans-serif" w:hAnsi="'Open Sans', sans-serif" w:cs="'Open Sans', sans-serif"/>
          <w:color w:val="383739"/>
          <w:sz w:val="23"/>
          <w:szCs w:val="23"/>
          <w:lang w:val="en"/>
        </w:rPr>
      </w:pPr>
      <w:r>
        <w:rPr>
          <w:rFonts w:ascii="'Open Sans', sans-serif" w:hAnsi="'Open Sans', sans-serif" w:cs="'Open Sans', sans-serif"/>
          <w:color w:val="383739"/>
          <w:sz w:val="23"/>
          <w:szCs w:val="23"/>
          <w:lang w:val="en"/>
        </w:rPr>
        <w:t>By executing powerful instructions in a single clock cycle, the device achieves throughputs approaching 1 MIPS per MHz, balancing power consumption and processing speed.</w:t>
      </w: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Calibri" w:hAnsi="Calibri" w:cs="Calibri"/>
          <w:lang w:val="en"/>
        </w:rPr>
      </w:pPr>
      <w:r>
        <w:rPr>
          <w:rFonts w:ascii="Calibri" w:hAnsi="Calibri" w:cs="Calibri"/>
          <w:noProof/>
        </w:rPr>
        <w:drawing>
          <wp:inline distT="0" distB="0" distL="0" distR="0">
            <wp:extent cx="2225040" cy="1424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5040" cy="1424940"/>
                    </a:xfrm>
                    <a:prstGeom prst="rect">
                      <a:avLst/>
                    </a:prstGeom>
                    <a:noFill/>
                    <a:ln>
                      <a:noFill/>
                    </a:ln>
                  </pic:spPr>
                </pic:pic>
              </a:graphicData>
            </a:graphic>
          </wp:inline>
        </w:drawing>
      </w:r>
    </w:p>
    <w:p w:rsidR="00211CA9" w:rsidRDefault="00211CA9" w:rsidP="00211CA9">
      <w:pPr>
        <w:autoSpaceDE w:val="0"/>
        <w:autoSpaceDN w:val="0"/>
        <w:adjustRightInd w:val="0"/>
        <w:spacing w:after="0" w:line="240" w:lineRule="auto"/>
        <w:rPr>
          <w:rFonts w:ascii="Calibri" w:hAnsi="Calibri" w:cs="Calibri"/>
          <w:lang w:val="en"/>
        </w:rPr>
      </w:pPr>
      <w:r>
        <w:rPr>
          <w:rFonts w:ascii="Calibri" w:hAnsi="Calibri" w:cs="Calibri"/>
          <w:noProof/>
        </w:rPr>
        <w:drawing>
          <wp:inline distT="0" distB="0" distL="0" distR="0">
            <wp:extent cx="2316480" cy="10363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480" cy="1036320"/>
                    </a:xfrm>
                    <a:prstGeom prst="rect">
                      <a:avLst/>
                    </a:prstGeom>
                    <a:noFill/>
                    <a:ln>
                      <a:noFill/>
                    </a:ln>
                  </pic:spPr>
                </pic:pic>
              </a:graphicData>
            </a:graphic>
          </wp:inline>
        </w:drawing>
      </w: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sans-serif" w:hAnsi="sans-serif" w:cs="sans-serif"/>
          <w:color w:val="000000"/>
          <w:sz w:val="21"/>
          <w:szCs w:val="21"/>
          <w:lang w:val="en"/>
        </w:rPr>
      </w:pPr>
      <w:r>
        <w:rPr>
          <w:rFonts w:ascii="sans-serif" w:hAnsi="sans-serif" w:cs="sans-serif"/>
          <w:color w:val="000000"/>
          <w:sz w:val="21"/>
          <w:szCs w:val="21"/>
          <w:lang w:val="en"/>
        </w:rPr>
        <w:t xml:space="preserve">                                                                                                         </w:t>
      </w:r>
    </w:p>
    <w:p w:rsidR="00211CA9" w:rsidRDefault="00211CA9" w:rsidP="00211CA9">
      <w:pPr>
        <w:autoSpaceDE w:val="0"/>
        <w:autoSpaceDN w:val="0"/>
        <w:adjustRightInd w:val="0"/>
        <w:spacing w:after="0" w:line="240" w:lineRule="auto"/>
        <w:rPr>
          <w:rFonts w:ascii="sans-serif" w:hAnsi="sans-serif" w:cs="sans-serif"/>
          <w:color w:val="000000"/>
          <w:sz w:val="12"/>
          <w:szCs w:val="12"/>
          <w:lang w:val="en"/>
        </w:rPr>
      </w:pPr>
      <w:r>
        <w:rPr>
          <w:rFonts w:ascii="sans-serif" w:hAnsi="sans-serif" w:cs="sans-serif"/>
          <w:color w:val="000000"/>
          <w:sz w:val="21"/>
          <w:szCs w:val="21"/>
          <w:lang w:val="en"/>
        </w:rPr>
        <w:t xml:space="preserve">                                                                                                   </w:t>
      </w:r>
      <w:r>
        <w:rPr>
          <w:rFonts w:ascii="sans-serif" w:hAnsi="sans-serif" w:cs="sans-serif"/>
          <w:color w:val="000000"/>
          <w:sz w:val="12"/>
          <w:szCs w:val="12"/>
          <w:lang w:val="en"/>
        </w:rPr>
        <w:t xml:space="preserve">Data sheet for atmega32  </w:t>
      </w:r>
    </w:p>
    <w:p w:rsidR="00211CA9" w:rsidRDefault="00211CA9" w:rsidP="00211CA9">
      <w:pPr>
        <w:autoSpaceDE w:val="0"/>
        <w:autoSpaceDN w:val="0"/>
        <w:adjustRightInd w:val="0"/>
        <w:spacing w:after="0" w:line="240" w:lineRule="auto"/>
        <w:rPr>
          <w:rFonts w:ascii="sans-serif" w:hAnsi="sans-serif" w:cs="sans-serif"/>
          <w:color w:val="000000"/>
          <w:sz w:val="21"/>
          <w:szCs w:val="21"/>
          <w:lang w:val="en"/>
        </w:rPr>
      </w:pPr>
      <w:r>
        <w:rPr>
          <w:rFonts w:ascii="sans-serif" w:hAnsi="sans-serif" w:cs="sans-serif"/>
          <w:color w:val="000000"/>
          <w:sz w:val="21"/>
          <w:szCs w:val="21"/>
          <w:lang w:val="en"/>
        </w:rPr>
        <w:t xml:space="preserve">                                                                                                            </w:t>
      </w: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jc w:val="both"/>
        <w:rPr>
          <w:rFonts w:ascii="Ubuntu" w:hAnsi="Ubuntu" w:cs="Ubuntu"/>
          <w:color w:val="222222"/>
          <w:sz w:val="20"/>
          <w:szCs w:val="20"/>
          <w:lang w:val="en"/>
        </w:rPr>
      </w:pPr>
      <w:proofErr w:type="gramStart"/>
      <w:r>
        <w:rPr>
          <w:rFonts w:ascii="Ubuntu" w:hAnsi="Ubuntu" w:cs="Ubuntu"/>
          <w:b/>
          <w:bCs/>
          <w:color w:val="222222"/>
          <w:sz w:val="20"/>
          <w:szCs w:val="20"/>
          <w:lang w:val="en"/>
        </w:rPr>
        <w:t>liquid-</w:t>
      </w:r>
      <w:proofErr w:type="gramEnd"/>
      <w:r>
        <w:rPr>
          <w:rFonts w:ascii="Ubuntu" w:hAnsi="Ubuntu" w:cs="Ubuntu"/>
          <w:b/>
          <w:bCs/>
          <w:color w:val="222222"/>
          <w:sz w:val="20"/>
          <w:szCs w:val="20"/>
          <w:lang w:val="en"/>
        </w:rPr>
        <w:t xml:space="preserve">crystal display </w:t>
      </w:r>
      <w:r>
        <w:rPr>
          <w:rFonts w:ascii="Ubuntu" w:hAnsi="Ubuntu" w:cs="Ubuntu"/>
          <w:color w:val="222222"/>
          <w:sz w:val="20"/>
          <w:szCs w:val="20"/>
          <w:lang w:val="en"/>
        </w:rPr>
        <w:t>(</w:t>
      </w:r>
      <w:r>
        <w:rPr>
          <w:rFonts w:ascii="Ubuntu" w:hAnsi="Ubuntu" w:cs="Ubuntu"/>
          <w:b/>
          <w:bCs/>
          <w:color w:val="222222"/>
          <w:sz w:val="20"/>
          <w:szCs w:val="20"/>
          <w:lang w:val="en"/>
        </w:rPr>
        <w:t>LCD</w:t>
      </w:r>
      <w:r>
        <w:rPr>
          <w:rFonts w:ascii="Ubuntu" w:hAnsi="Ubuntu" w:cs="Ubuntu"/>
          <w:color w:val="222222"/>
          <w:sz w:val="20"/>
          <w:szCs w:val="20"/>
          <w:lang w:val="en"/>
        </w:rPr>
        <w:t>):</w:t>
      </w: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sans-serif" w:hAnsi="sans-serif" w:cs="sans-serif"/>
          <w:sz w:val="21"/>
          <w:szCs w:val="21"/>
          <w:highlight w:val="white"/>
          <w:lang w:val="en"/>
        </w:rPr>
      </w:pPr>
      <w:r>
        <w:rPr>
          <w:rFonts w:ascii="sans-serif" w:hAnsi="sans-serif" w:cs="sans-serif"/>
          <w:sz w:val="21"/>
          <w:szCs w:val="21"/>
          <w:highlight w:val="white"/>
          <w:lang w:val="en"/>
        </w:rPr>
        <w:t xml:space="preserve">A liquid-crystal </w:t>
      </w:r>
      <w:proofErr w:type="gramStart"/>
      <w:r>
        <w:rPr>
          <w:rFonts w:ascii="sans-serif" w:hAnsi="sans-serif" w:cs="sans-serif"/>
          <w:sz w:val="21"/>
          <w:szCs w:val="21"/>
          <w:highlight w:val="white"/>
          <w:lang w:val="en"/>
        </w:rPr>
        <w:t>display</w:t>
      </w:r>
      <w:r>
        <w:rPr>
          <w:rFonts w:ascii="Ubuntu" w:hAnsi="Ubuntu" w:cs="Ubuntu"/>
          <w:sz w:val="20"/>
          <w:szCs w:val="20"/>
          <w:highlight w:val="white"/>
          <w:lang w:val="en"/>
        </w:rPr>
        <w:t xml:space="preserve">  </w:t>
      </w:r>
      <w:r>
        <w:rPr>
          <w:rFonts w:ascii="sans-serif" w:hAnsi="sans-serif" w:cs="sans-serif"/>
          <w:sz w:val="21"/>
          <w:szCs w:val="21"/>
          <w:highlight w:val="white"/>
          <w:lang w:val="en"/>
        </w:rPr>
        <w:t>is</w:t>
      </w:r>
      <w:proofErr w:type="gramEnd"/>
      <w:r>
        <w:rPr>
          <w:rFonts w:ascii="sans-serif" w:hAnsi="sans-serif" w:cs="sans-serif"/>
          <w:sz w:val="21"/>
          <w:szCs w:val="21"/>
          <w:highlight w:val="white"/>
          <w:lang w:val="en"/>
        </w:rPr>
        <w:t xml:space="preserve"> a </w:t>
      </w:r>
      <w:hyperlink r:id="rId7" w:history="1">
        <w:r>
          <w:rPr>
            <w:rFonts w:ascii="sans-serif" w:hAnsi="sans-serif" w:cs="sans-serif"/>
            <w:color w:val="0000FF"/>
            <w:sz w:val="21"/>
            <w:szCs w:val="21"/>
            <w:highlight w:val="white"/>
            <w:u w:val="single"/>
            <w:lang w:val="en"/>
          </w:rPr>
          <w:t xml:space="preserve">flat-panel </w:t>
        </w:r>
      </w:hyperlink>
      <w:hyperlink r:id="rId8" w:history="1">
        <w:r>
          <w:rPr>
            <w:rFonts w:ascii="sans-serif" w:hAnsi="sans-serif" w:cs="sans-serif"/>
            <w:color w:val="0000FF"/>
            <w:sz w:val="21"/>
            <w:szCs w:val="21"/>
            <w:highlight w:val="white"/>
            <w:u w:val="single"/>
            <w:lang w:val="en"/>
          </w:rPr>
          <w:t>display</w:t>
        </w:r>
      </w:hyperlink>
      <w:r>
        <w:rPr>
          <w:rFonts w:ascii="sans-serif" w:hAnsi="sans-serif" w:cs="sans-serif"/>
          <w:sz w:val="21"/>
          <w:szCs w:val="21"/>
          <w:highlight w:val="white"/>
          <w:lang w:val="en"/>
        </w:rPr>
        <w:t xml:space="preserve"> or other </w:t>
      </w:r>
      <w:hyperlink r:id="rId9" w:history="1">
        <w:r>
          <w:rPr>
            <w:rFonts w:ascii="sans-serif" w:hAnsi="sans-serif" w:cs="sans-serif"/>
            <w:color w:val="0000FF"/>
            <w:sz w:val="21"/>
            <w:szCs w:val="21"/>
            <w:highlight w:val="white"/>
            <w:u w:val="single"/>
            <w:lang w:val="en"/>
          </w:rPr>
          <w:t>electronically</w:t>
        </w:r>
      </w:hyperlink>
      <w:hyperlink r:id="rId10" w:history="1">
        <w:r>
          <w:rPr>
            <w:rFonts w:ascii="sans-serif" w:hAnsi="sans-serif" w:cs="sans-serif"/>
            <w:color w:val="0000FF"/>
            <w:sz w:val="21"/>
            <w:szCs w:val="21"/>
            <w:highlight w:val="white"/>
            <w:u w:val="single"/>
            <w:lang w:val="en"/>
          </w:rPr>
          <w:t xml:space="preserve"> modulated optical device</w:t>
        </w:r>
      </w:hyperlink>
      <w:r>
        <w:rPr>
          <w:rFonts w:ascii="sans-serif" w:hAnsi="sans-serif" w:cs="sans-serif"/>
          <w:sz w:val="21"/>
          <w:szCs w:val="21"/>
          <w:highlight w:val="white"/>
          <w:lang w:val="en"/>
        </w:rPr>
        <w:t xml:space="preserve"> that uses the light-modulating properties of </w:t>
      </w:r>
      <w:hyperlink r:id="rId11" w:history="1">
        <w:r>
          <w:rPr>
            <w:rFonts w:ascii="sans-serif" w:hAnsi="sans-serif" w:cs="sans-serif"/>
            <w:color w:val="0000FF"/>
            <w:sz w:val="21"/>
            <w:szCs w:val="21"/>
            <w:highlight w:val="white"/>
            <w:u w:val="single"/>
            <w:lang w:val="en"/>
          </w:rPr>
          <w:t>liquid crystals</w:t>
        </w:r>
      </w:hyperlink>
      <w:r>
        <w:rPr>
          <w:rFonts w:ascii="sans-serif" w:hAnsi="sans-serif" w:cs="sans-serif"/>
          <w:sz w:val="21"/>
          <w:szCs w:val="21"/>
          <w:highlight w:val="white"/>
          <w:lang w:val="en"/>
        </w:rPr>
        <w:t xml:space="preserve">. Liquid crystals do not emit light directly, instead using a </w:t>
      </w:r>
      <w:hyperlink r:id="rId12" w:history="1">
        <w:r>
          <w:rPr>
            <w:rFonts w:ascii="sans-serif" w:hAnsi="sans-serif" w:cs="sans-serif"/>
            <w:color w:val="0000FF"/>
            <w:sz w:val="21"/>
            <w:szCs w:val="21"/>
            <w:highlight w:val="white"/>
            <w:u w:val="single"/>
            <w:lang w:val="en"/>
          </w:rPr>
          <w:t>backlight</w:t>
        </w:r>
      </w:hyperlink>
      <w:r>
        <w:rPr>
          <w:rFonts w:ascii="sans-serif" w:hAnsi="sans-serif" w:cs="sans-serif"/>
          <w:sz w:val="21"/>
          <w:szCs w:val="21"/>
          <w:highlight w:val="white"/>
          <w:lang w:val="en"/>
        </w:rPr>
        <w:t xml:space="preserve"> or </w:t>
      </w:r>
      <w:hyperlink r:id="rId13" w:history="1">
        <w:r>
          <w:rPr>
            <w:rFonts w:ascii="sans-serif" w:hAnsi="sans-serif" w:cs="sans-serif"/>
            <w:color w:val="0000FF"/>
            <w:sz w:val="21"/>
            <w:szCs w:val="21"/>
            <w:highlight w:val="white"/>
            <w:u w:val="single"/>
            <w:lang w:val="en"/>
          </w:rPr>
          <w:t>reflector</w:t>
        </w:r>
      </w:hyperlink>
      <w:r>
        <w:rPr>
          <w:rFonts w:ascii="sans-serif" w:hAnsi="sans-serif" w:cs="sans-serif"/>
          <w:sz w:val="21"/>
          <w:szCs w:val="21"/>
          <w:highlight w:val="white"/>
          <w:lang w:val="en"/>
        </w:rPr>
        <w:t xml:space="preserve"> to produce images in </w:t>
      </w:r>
      <w:proofErr w:type="spellStart"/>
      <w:r>
        <w:rPr>
          <w:rFonts w:ascii="sans-serif" w:hAnsi="sans-serif" w:cs="sans-serif"/>
          <w:sz w:val="21"/>
          <w:szCs w:val="21"/>
          <w:highlight w:val="white"/>
          <w:lang w:val="en"/>
        </w:rPr>
        <w:t>colour</w:t>
      </w:r>
      <w:proofErr w:type="spellEnd"/>
      <w:r>
        <w:rPr>
          <w:rFonts w:ascii="sans-serif" w:hAnsi="sans-serif" w:cs="sans-serif"/>
          <w:sz w:val="21"/>
          <w:szCs w:val="21"/>
          <w:highlight w:val="white"/>
          <w:lang w:val="en"/>
        </w:rPr>
        <w:t xml:space="preserve"> or </w:t>
      </w:r>
      <w:hyperlink r:id="rId14" w:history="1">
        <w:proofErr w:type="spellStart"/>
        <w:r>
          <w:rPr>
            <w:rFonts w:ascii="sans-serif" w:hAnsi="sans-serif" w:cs="sans-serif"/>
            <w:color w:val="0000FF"/>
            <w:sz w:val="21"/>
            <w:szCs w:val="21"/>
            <w:highlight w:val="white"/>
            <w:u w:val="single"/>
            <w:lang w:val="en"/>
          </w:rPr>
          <w:t>monochrome</w:t>
        </w:r>
      </w:hyperlink>
      <w:r>
        <w:rPr>
          <w:rFonts w:ascii="sans-serif" w:hAnsi="sans-serif" w:cs="sans-serif"/>
          <w:sz w:val="21"/>
          <w:szCs w:val="21"/>
          <w:highlight w:val="white"/>
          <w:lang w:val="en"/>
        </w:rPr>
        <w:t>.LCDs</w:t>
      </w:r>
      <w:proofErr w:type="spellEnd"/>
      <w:r>
        <w:rPr>
          <w:rFonts w:ascii="sans-serif" w:hAnsi="sans-serif" w:cs="sans-serif"/>
          <w:sz w:val="21"/>
          <w:szCs w:val="21"/>
          <w:highlight w:val="white"/>
          <w:lang w:val="en"/>
        </w:rPr>
        <w:t xml:space="preserve"> are available to display arbitrary images (as in a general-purpose computer display) or fixed images with low information content, which can be displayed or hidden, such as preset words, digits, and </w:t>
      </w:r>
      <w:hyperlink r:id="rId15" w:history="1">
        <w:r>
          <w:rPr>
            <w:rFonts w:ascii="sans-serif" w:hAnsi="sans-serif" w:cs="sans-serif"/>
            <w:color w:val="0000FF"/>
            <w:sz w:val="21"/>
            <w:szCs w:val="21"/>
            <w:highlight w:val="white"/>
            <w:u w:val="single"/>
            <w:lang w:val="en"/>
          </w:rPr>
          <w:t>7-</w:t>
        </w:r>
        <w:r>
          <w:rPr>
            <w:rFonts w:ascii="sans-serif" w:hAnsi="sans-serif" w:cs="sans-serif"/>
            <w:color w:val="0000FF"/>
            <w:sz w:val="21"/>
            <w:szCs w:val="21"/>
            <w:highlight w:val="white"/>
            <w:u w:val="single"/>
            <w:lang w:val="en"/>
          </w:rPr>
          <w:lastRenderedPageBreak/>
          <w:t>segment</w:t>
        </w:r>
      </w:hyperlink>
      <w:r>
        <w:rPr>
          <w:rFonts w:ascii="sans-serif" w:hAnsi="sans-serif" w:cs="sans-serif"/>
          <w:sz w:val="21"/>
          <w:szCs w:val="21"/>
          <w:highlight w:val="white"/>
          <w:lang w:val="en"/>
        </w:rPr>
        <w:t xml:space="preserve"> displays, as in a </w:t>
      </w:r>
      <w:hyperlink r:id="rId16" w:history="1">
        <w:r>
          <w:rPr>
            <w:rFonts w:ascii="sans-serif" w:hAnsi="sans-serif" w:cs="sans-serif"/>
            <w:color w:val="0000FF"/>
            <w:sz w:val="21"/>
            <w:szCs w:val="21"/>
            <w:highlight w:val="white"/>
            <w:u w:val="single"/>
            <w:lang w:val="en"/>
          </w:rPr>
          <w:t>digital clock</w:t>
        </w:r>
      </w:hyperlink>
      <w:r>
        <w:rPr>
          <w:rFonts w:ascii="sans-serif" w:hAnsi="sans-serif" w:cs="sans-serif"/>
          <w:sz w:val="21"/>
          <w:szCs w:val="21"/>
          <w:highlight w:val="white"/>
          <w:lang w:val="en"/>
        </w:rPr>
        <w:t xml:space="preserve">. They use the same basic technology, except that arbitrary images are made up of a large number of small </w:t>
      </w:r>
      <w:hyperlink r:id="rId17" w:history="1">
        <w:r>
          <w:rPr>
            <w:rFonts w:ascii="sans-serif" w:hAnsi="sans-serif" w:cs="sans-serif"/>
            <w:color w:val="0000FF"/>
            <w:sz w:val="21"/>
            <w:szCs w:val="21"/>
            <w:highlight w:val="white"/>
            <w:u w:val="single"/>
            <w:lang w:val="en"/>
          </w:rPr>
          <w:t>pixels</w:t>
        </w:r>
      </w:hyperlink>
      <w:r>
        <w:rPr>
          <w:rFonts w:ascii="sans-serif" w:hAnsi="sans-serif" w:cs="sans-serif"/>
          <w:sz w:val="21"/>
          <w:szCs w:val="21"/>
          <w:highlight w:val="white"/>
          <w:lang w:val="en"/>
        </w:rPr>
        <w:t>, while other displays have larger elements.</w:t>
      </w: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0" w:line="240" w:lineRule="auto"/>
        <w:rPr>
          <w:rFonts w:ascii="Calibri" w:hAnsi="Calibri" w:cs="Calibri"/>
          <w:lang w:val="en"/>
        </w:rPr>
      </w:pPr>
      <w:r>
        <w:rPr>
          <w:rFonts w:ascii="Calibri" w:hAnsi="Calibri" w:cs="Calibri"/>
          <w:noProof/>
        </w:rPr>
        <w:drawing>
          <wp:inline distT="0" distB="0" distL="0" distR="0">
            <wp:extent cx="2118360" cy="158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8360" cy="1584960"/>
                    </a:xfrm>
                    <a:prstGeom prst="rect">
                      <a:avLst/>
                    </a:prstGeom>
                    <a:noFill/>
                    <a:ln>
                      <a:noFill/>
                    </a:ln>
                  </pic:spPr>
                </pic:pic>
              </a:graphicData>
            </a:graphic>
          </wp:inline>
        </w:drawing>
      </w:r>
      <w:r>
        <w:rPr>
          <w:rFonts w:ascii="Calibri" w:hAnsi="Calibri" w:cs="Calibri"/>
          <w:noProof/>
        </w:rPr>
        <w:drawing>
          <wp:inline distT="0" distB="0" distL="0" distR="0">
            <wp:extent cx="2743200" cy="1691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691640"/>
                    </a:xfrm>
                    <a:prstGeom prst="rect">
                      <a:avLst/>
                    </a:prstGeom>
                    <a:noFill/>
                    <a:ln>
                      <a:noFill/>
                    </a:ln>
                  </pic:spPr>
                </pic:pic>
              </a:graphicData>
            </a:graphic>
          </wp:inline>
        </w:drawing>
      </w:r>
    </w:p>
    <w:p w:rsidR="00211CA9" w:rsidRDefault="00211CA9" w:rsidP="00211CA9">
      <w:pPr>
        <w:tabs>
          <w:tab w:val="left" w:pos="631"/>
        </w:tabs>
        <w:autoSpaceDE w:val="0"/>
        <w:autoSpaceDN w:val="0"/>
        <w:adjustRightInd w:val="0"/>
        <w:spacing w:after="0" w:line="240" w:lineRule="auto"/>
        <w:ind w:left="-89"/>
        <w:rPr>
          <w:rFonts w:ascii="Calibri" w:hAnsi="Calibri" w:cs="Calibri"/>
          <w:lang w:val="en"/>
        </w:rPr>
      </w:pPr>
    </w:p>
    <w:p w:rsidR="00211CA9" w:rsidRDefault="00211CA9" w:rsidP="00211CA9">
      <w:pPr>
        <w:autoSpaceDE w:val="0"/>
        <w:autoSpaceDN w:val="0"/>
        <w:adjustRightInd w:val="0"/>
        <w:spacing w:after="0" w:line="240" w:lineRule="auto"/>
        <w:rPr>
          <w:rFonts w:ascii="Calibri" w:hAnsi="Calibri" w:cs="Calibri"/>
          <w:lang w:val="en"/>
        </w:rPr>
      </w:pPr>
    </w:p>
    <w:p w:rsidR="00211CA9" w:rsidRDefault="00211CA9" w:rsidP="00211CA9">
      <w:pPr>
        <w:autoSpaceDE w:val="0"/>
        <w:autoSpaceDN w:val="0"/>
        <w:adjustRightInd w:val="0"/>
        <w:spacing w:after="140" w:line="288" w:lineRule="auto"/>
        <w:rPr>
          <w:rFonts w:ascii="sans-serif" w:hAnsi="sans-serif" w:cs="sans-serif"/>
          <w:color w:val="222222"/>
          <w:sz w:val="21"/>
          <w:szCs w:val="21"/>
          <w:lang w:val="en"/>
        </w:rPr>
      </w:pPr>
      <w:r>
        <w:rPr>
          <w:rFonts w:ascii="sans-serif" w:hAnsi="sans-serif" w:cs="sans-serif"/>
          <w:b/>
          <w:bCs/>
          <w:color w:val="222222"/>
          <w:sz w:val="21"/>
          <w:szCs w:val="21"/>
          <w:lang w:val="en"/>
        </w:rPr>
        <w:t xml:space="preserve">555 timer </w:t>
      </w:r>
      <w:proofErr w:type="gramStart"/>
      <w:r>
        <w:rPr>
          <w:rFonts w:ascii="sans-serif" w:hAnsi="sans-serif" w:cs="sans-serif"/>
          <w:b/>
          <w:bCs/>
          <w:color w:val="222222"/>
          <w:sz w:val="21"/>
          <w:szCs w:val="21"/>
          <w:lang w:val="en"/>
        </w:rPr>
        <w:t>IC</w:t>
      </w:r>
      <w:r>
        <w:rPr>
          <w:rFonts w:ascii="sans-serif" w:hAnsi="sans-serif" w:cs="sans-serif"/>
          <w:color w:val="222222"/>
          <w:sz w:val="21"/>
          <w:szCs w:val="21"/>
          <w:lang w:val="en"/>
        </w:rPr>
        <w:t> :</w:t>
      </w:r>
      <w:proofErr w:type="gramEnd"/>
    </w:p>
    <w:p w:rsidR="00211CA9" w:rsidRDefault="00211CA9" w:rsidP="00211CA9">
      <w:pPr>
        <w:autoSpaceDE w:val="0"/>
        <w:autoSpaceDN w:val="0"/>
        <w:adjustRightInd w:val="0"/>
        <w:spacing w:after="140" w:line="288" w:lineRule="auto"/>
        <w:rPr>
          <w:rFonts w:ascii="sans-serif" w:hAnsi="sans-serif" w:cs="sans-serif"/>
          <w:color w:val="000000"/>
          <w:sz w:val="21"/>
          <w:szCs w:val="21"/>
          <w:lang w:val="en"/>
        </w:rPr>
      </w:pPr>
      <w:r>
        <w:rPr>
          <w:rFonts w:ascii="sans-serif" w:hAnsi="sans-serif" w:cs="sans-serif"/>
          <w:color w:val="000000"/>
          <w:sz w:val="21"/>
          <w:szCs w:val="21"/>
          <w:lang w:val="en"/>
        </w:rPr>
        <w:t xml:space="preserve">The 555 timer </w:t>
      </w:r>
      <w:proofErr w:type="spellStart"/>
      <w:proofErr w:type="gramStart"/>
      <w:r>
        <w:rPr>
          <w:rFonts w:ascii="sans-serif" w:hAnsi="sans-serif" w:cs="sans-serif"/>
          <w:color w:val="000000"/>
          <w:sz w:val="21"/>
          <w:szCs w:val="21"/>
          <w:lang w:val="en"/>
        </w:rPr>
        <w:t>ic</w:t>
      </w:r>
      <w:proofErr w:type="spellEnd"/>
      <w:r>
        <w:rPr>
          <w:rFonts w:ascii="sans-serif" w:hAnsi="sans-serif" w:cs="sans-serif"/>
          <w:color w:val="000000"/>
          <w:sz w:val="21"/>
          <w:szCs w:val="21"/>
          <w:lang w:val="en"/>
        </w:rPr>
        <w:t xml:space="preserve">  is</w:t>
      </w:r>
      <w:proofErr w:type="gramEnd"/>
      <w:r>
        <w:rPr>
          <w:rFonts w:ascii="sans-serif" w:hAnsi="sans-serif" w:cs="sans-serif"/>
          <w:color w:val="000000"/>
          <w:sz w:val="21"/>
          <w:szCs w:val="21"/>
          <w:lang w:val="en"/>
        </w:rPr>
        <w:t xml:space="preserve"> </w:t>
      </w:r>
      <w:r>
        <w:rPr>
          <w:rFonts w:ascii="sans-serif" w:hAnsi="sans-serif" w:cs="sans-serif"/>
          <w:sz w:val="21"/>
          <w:szCs w:val="21"/>
          <w:lang w:val="en"/>
        </w:rPr>
        <w:t>an </w:t>
      </w:r>
      <w:hyperlink r:id="rId20" w:history="1">
        <w:r>
          <w:rPr>
            <w:rFonts w:ascii="sans-serif" w:hAnsi="sans-serif" w:cs="sans-serif"/>
            <w:color w:val="0000FF"/>
            <w:sz w:val="21"/>
            <w:szCs w:val="21"/>
            <w:u w:val="single"/>
            <w:lang w:val="en"/>
          </w:rPr>
          <w:t>integrated</w:t>
        </w:r>
      </w:hyperlink>
      <w:hyperlink r:id="rId21" w:history="1">
        <w:r>
          <w:rPr>
            <w:rFonts w:ascii="sans-serif" w:hAnsi="sans-serif" w:cs="sans-serif"/>
            <w:color w:val="0000FF"/>
            <w:sz w:val="21"/>
            <w:szCs w:val="21"/>
            <w:u w:val="single"/>
            <w:lang w:val="en"/>
          </w:rPr>
          <w:t xml:space="preserve"> </w:t>
        </w:r>
      </w:hyperlink>
      <w:hyperlink r:id="rId22" w:history="1">
        <w:r>
          <w:rPr>
            <w:rFonts w:ascii="sans-serif" w:hAnsi="sans-serif" w:cs="sans-serif"/>
            <w:color w:val="0000FF"/>
            <w:sz w:val="21"/>
            <w:szCs w:val="21"/>
            <w:u w:val="single"/>
            <w:lang w:val="en"/>
          </w:rPr>
          <w:t>circuit</w:t>
        </w:r>
      </w:hyperlink>
      <w:r>
        <w:rPr>
          <w:rFonts w:ascii="sans-serif" w:hAnsi="sans-serif" w:cs="sans-serif"/>
          <w:sz w:val="21"/>
          <w:szCs w:val="21"/>
          <w:lang w:val="en"/>
        </w:rPr>
        <w:t> </w:t>
      </w:r>
      <w:r>
        <w:rPr>
          <w:rFonts w:ascii="sans-serif" w:hAnsi="sans-serif" w:cs="sans-serif"/>
          <w:color w:val="000000"/>
          <w:sz w:val="21"/>
          <w:szCs w:val="21"/>
          <w:lang w:val="en"/>
        </w:rPr>
        <w:t xml:space="preserve">(chip) used in a variety </w:t>
      </w:r>
      <w:r>
        <w:rPr>
          <w:rFonts w:ascii="sans-serif" w:hAnsi="sans-serif" w:cs="sans-serif"/>
          <w:sz w:val="21"/>
          <w:szCs w:val="21"/>
          <w:lang w:val="en"/>
        </w:rPr>
        <w:t>of </w:t>
      </w:r>
      <w:hyperlink r:id="rId23" w:history="1">
        <w:r>
          <w:rPr>
            <w:rFonts w:ascii="sans-serif" w:hAnsi="sans-serif" w:cs="sans-serif"/>
            <w:color w:val="0000FF"/>
            <w:sz w:val="21"/>
            <w:szCs w:val="21"/>
            <w:u w:val="single"/>
            <w:lang w:val="en"/>
          </w:rPr>
          <w:t>timer</w:t>
        </w:r>
      </w:hyperlink>
      <w:r>
        <w:rPr>
          <w:rFonts w:ascii="sans-serif" w:hAnsi="sans-serif" w:cs="sans-serif"/>
          <w:color w:val="000000"/>
          <w:sz w:val="21"/>
          <w:szCs w:val="21"/>
          <w:lang w:val="en"/>
        </w:rPr>
        <w:t xml:space="preserve">, pulse generation, </w:t>
      </w:r>
      <w:r>
        <w:rPr>
          <w:rFonts w:ascii="sans-serif" w:hAnsi="sans-serif" w:cs="sans-serif"/>
          <w:sz w:val="21"/>
          <w:szCs w:val="21"/>
          <w:lang w:val="en"/>
        </w:rPr>
        <w:t>and </w:t>
      </w:r>
      <w:hyperlink r:id="rId24" w:history="1">
        <w:r>
          <w:rPr>
            <w:rFonts w:ascii="sans-serif" w:hAnsi="sans-serif" w:cs="sans-serif"/>
            <w:color w:val="0000FF"/>
            <w:sz w:val="21"/>
            <w:szCs w:val="21"/>
            <w:u w:val="single"/>
            <w:lang w:val="en"/>
          </w:rPr>
          <w:t>oscillator</w:t>
        </w:r>
      </w:hyperlink>
      <w:r>
        <w:rPr>
          <w:rFonts w:ascii="sans-serif" w:hAnsi="sans-serif" w:cs="sans-serif"/>
          <w:sz w:val="21"/>
          <w:szCs w:val="21"/>
          <w:lang w:val="en"/>
        </w:rPr>
        <w:t> applications</w:t>
      </w:r>
      <w:r>
        <w:rPr>
          <w:rFonts w:ascii="sans-serif" w:hAnsi="sans-serif" w:cs="sans-serif"/>
          <w:color w:val="000000"/>
          <w:sz w:val="21"/>
          <w:szCs w:val="21"/>
          <w:lang w:val="en"/>
        </w:rPr>
        <w:t xml:space="preserve">. </w:t>
      </w:r>
      <w:r>
        <w:rPr>
          <w:rFonts w:ascii="sans-serif" w:hAnsi="sans-serif" w:cs="sans-serif"/>
          <w:sz w:val="21"/>
          <w:szCs w:val="21"/>
          <w:lang w:val="en"/>
        </w:rPr>
        <w:t>The 555 can be used to provide time delays, as an </w:t>
      </w:r>
      <w:hyperlink r:id="rId25" w:history="1">
        <w:r>
          <w:rPr>
            <w:rFonts w:ascii="sans-serif" w:hAnsi="sans-serif" w:cs="sans-serif"/>
            <w:color w:val="0000FF"/>
            <w:sz w:val="21"/>
            <w:szCs w:val="21"/>
            <w:u w:val="single"/>
            <w:lang w:val="en"/>
          </w:rPr>
          <w:t>oscillator</w:t>
        </w:r>
      </w:hyperlink>
      <w:r>
        <w:rPr>
          <w:rFonts w:ascii="sans-serif" w:hAnsi="sans-serif" w:cs="sans-serif"/>
          <w:sz w:val="21"/>
          <w:szCs w:val="21"/>
          <w:lang w:val="en"/>
        </w:rPr>
        <w:t xml:space="preserve">, and as a </w:t>
      </w:r>
      <w:hyperlink r:id="rId26" w:history="1">
        <w:r>
          <w:rPr>
            <w:rFonts w:ascii="sans-serif" w:hAnsi="sans-serif" w:cs="sans-serif"/>
            <w:color w:val="0000FF"/>
            <w:sz w:val="21"/>
            <w:szCs w:val="21"/>
            <w:u w:val="single"/>
            <w:lang w:val="en"/>
          </w:rPr>
          <w:t>flip-flop element</w:t>
        </w:r>
      </w:hyperlink>
      <w:r>
        <w:rPr>
          <w:rFonts w:ascii="sans-serif" w:hAnsi="sans-serif" w:cs="sans-serif"/>
          <w:sz w:val="21"/>
          <w:szCs w:val="21"/>
          <w:lang w:val="en"/>
        </w:rPr>
        <w:t>.</w:t>
      </w:r>
      <w:r>
        <w:rPr>
          <w:rFonts w:ascii="sans-serif" w:hAnsi="sans-serif" w:cs="sans-serif"/>
          <w:color w:val="000000"/>
          <w:sz w:val="21"/>
          <w:szCs w:val="21"/>
          <w:lang w:val="en"/>
        </w:rPr>
        <w:t xml:space="preserve"> Derivatives provide two (556) or four (558) timing circuits in one package.</w:t>
      </w:r>
    </w:p>
    <w:p w:rsidR="00211CA9" w:rsidRDefault="00211CA9" w:rsidP="00211CA9">
      <w:pPr>
        <w:autoSpaceDE w:val="0"/>
        <w:autoSpaceDN w:val="0"/>
        <w:adjustRightInd w:val="0"/>
        <w:spacing w:after="140" w:line="240" w:lineRule="auto"/>
        <w:rPr>
          <w:rFonts w:ascii="sans-serif" w:hAnsi="sans-serif" w:cs="sans-serif"/>
          <w:color w:val="000000"/>
          <w:sz w:val="21"/>
          <w:szCs w:val="21"/>
          <w:lang w:val="en"/>
        </w:rPr>
      </w:pPr>
      <w:r>
        <w:rPr>
          <w:rFonts w:ascii="sans-serif" w:hAnsi="sans-serif" w:cs="sans-serif"/>
          <w:color w:val="000000"/>
          <w:sz w:val="21"/>
          <w:szCs w:val="21"/>
          <w:lang w:val="en"/>
        </w:rPr>
        <w:t>Introduced in 1972</w:t>
      </w:r>
      <w:r>
        <w:rPr>
          <w:rFonts w:ascii="sans-serif" w:hAnsi="sans-serif" w:cs="sans-serif"/>
          <w:color w:val="000000"/>
          <w:sz w:val="17"/>
          <w:szCs w:val="17"/>
          <w:lang w:val="en"/>
        </w:rPr>
        <w:t xml:space="preserve"> </w:t>
      </w:r>
      <w:r>
        <w:rPr>
          <w:rFonts w:ascii="sans-serif" w:hAnsi="sans-serif" w:cs="sans-serif"/>
          <w:color w:val="000000"/>
          <w:sz w:val="21"/>
          <w:szCs w:val="21"/>
          <w:lang w:val="en"/>
        </w:rPr>
        <w:t>by </w:t>
      </w:r>
      <w:proofErr w:type="spellStart"/>
      <w:r>
        <w:rPr>
          <w:rFonts w:ascii="sans-serif" w:hAnsi="sans-serif" w:cs="sans-serif"/>
          <w:color w:val="000000"/>
          <w:sz w:val="21"/>
          <w:szCs w:val="21"/>
          <w:lang w:val="en"/>
        </w:rPr>
        <w:fldChar w:fldCharType="begin"/>
      </w:r>
      <w:r>
        <w:rPr>
          <w:rFonts w:ascii="sans-serif" w:hAnsi="sans-serif" w:cs="sans-serif"/>
          <w:color w:val="000000"/>
          <w:sz w:val="21"/>
          <w:szCs w:val="21"/>
          <w:lang w:val="en"/>
        </w:rPr>
        <w:instrText>HYPERLINK "https://en.wikipedia.org/wiki/Signetics"</w:instrText>
      </w:r>
      <w:r>
        <w:rPr>
          <w:rFonts w:ascii="sans-serif" w:hAnsi="sans-serif" w:cs="sans-serif"/>
          <w:color w:val="000000"/>
          <w:sz w:val="21"/>
          <w:szCs w:val="21"/>
          <w:lang w:val="en"/>
        </w:rPr>
      </w:r>
      <w:r>
        <w:rPr>
          <w:rFonts w:ascii="sans-serif" w:hAnsi="sans-serif" w:cs="sans-serif"/>
          <w:color w:val="000000"/>
          <w:sz w:val="21"/>
          <w:szCs w:val="21"/>
          <w:lang w:val="en"/>
        </w:rPr>
        <w:fldChar w:fldCharType="separate"/>
      </w:r>
      <w:r>
        <w:rPr>
          <w:rFonts w:ascii="sans-serif" w:hAnsi="sans-serif" w:cs="sans-serif"/>
          <w:color w:val="0000FF"/>
          <w:sz w:val="21"/>
          <w:szCs w:val="21"/>
          <w:u w:val="single"/>
          <w:lang w:val="en"/>
        </w:rPr>
        <w:t>Signetics</w:t>
      </w:r>
      <w:r>
        <w:rPr>
          <w:rFonts w:ascii="sans-serif" w:hAnsi="sans-serif" w:cs="sans-serif"/>
          <w:color w:val="000000"/>
          <w:sz w:val="21"/>
          <w:szCs w:val="21"/>
          <w:lang w:val="en"/>
        </w:rPr>
        <w:fldChar w:fldCharType="end"/>
      </w:r>
      <w:proofErr w:type="gramStart"/>
      <w:r>
        <w:rPr>
          <w:rFonts w:ascii="sans-serif" w:hAnsi="sans-serif" w:cs="sans-serif"/>
          <w:color w:val="000000"/>
          <w:sz w:val="21"/>
          <w:szCs w:val="21"/>
          <w:lang w:val="en"/>
        </w:rPr>
        <w:t>,the</w:t>
      </w:r>
      <w:proofErr w:type="spellEnd"/>
      <w:proofErr w:type="gramEnd"/>
      <w:r>
        <w:rPr>
          <w:rFonts w:ascii="sans-serif" w:hAnsi="sans-serif" w:cs="sans-serif"/>
          <w:color w:val="000000"/>
          <w:sz w:val="21"/>
          <w:szCs w:val="21"/>
          <w:lang w:val="en"/>
        </w:rPr>
        <w:t xml:space="preserve"> 555 is still in widespread use due to its low price, ease of use, and stability. It is now made by many companies in the original </w:t>
      </w:r>
      <w:hyperlink r:id="rId27" w:history="1">
        <w:r>
          <w:rPr>
            <w:rFonts w:ascii="sans-serif" w:hAnsi="sans-serif" w:cs="sans-serif"/>
            <w:color w:val="0000FF"/>
            <w:sz w:val="21"/>
            <w:szCs w:val="21"/>
            <w:u w:val="single"/>
            <w:lang w:val="en"/>
          </w:rPr>
          <w:t>bipolar</w:t>
        </w:r>
      </w:hyperlink>
      <w:r>
        <w:rPr>
          <w:rFonts w:ascii="sans-serif" w:hAnsi="sans-serif" w:cs="sans-serif"/>
          <w:color w:val="000000"/>
          <w:sz w:val="21"/>
          <w:szCs w:val="21"/>
          <w:lang w:val="en"/>
        </w:rPr>
        <w:t> and in low-power </w:t>
      </w:r>
      <w:hyperlink r:id="rId28" w:history="1">
        <w:r>
          <w:rPr>
            <w:rFonts w:ascii="sans-serif" w:hAnsi="sans-serif" w:cs="sans-serif"/>
            <w:color w:val="0000FF"/>
            <w:sz w:val="21"/>
            <w:szCs w:val="21"/>
            <w:u w:val="single"/>
            <w:lang w:val="en"/>
          </w:rPr>
          <w:t>CMOS</w:t>
        </w:r>
      </w:hyperlink>
      <w:r>
        <w:rPr>
          <w:rFonts w:ascii="sans-serif" w:hAnsi="sans-serif" w:cs="sans-serif"/>
          <w:color w:val="000000"/>
          <w:sz w:val="21"/>
          <w:szCs w:val="21"/>
          <w:lang w:val="en"/>
        </w:rPr>
        <w:t> technologies. As of 2003, it was estimated that 1 billion units were manufactured every year.</w:t>
      </w:r>
      <w:r>
        <w:rPr>
          <w:rFonts w:ascii="sans-serif" w:hAnsi="sans-serif" w:cs="sans-serif"/>
          <w:color w:val="000000"/>
          <w:sz w:val="17"/>
          <w:szCs w:val="17"/>
          <w:lang w:val="en"/>
        </w:rPr>
        <w:t xml:space="preserve"> </w:t>
      </w:r>
      <w:r>
        <w:rPr>
          <w:rFonts w:ascii="sans-serif" w:hAnsi="sans-serif" w:cs="sans-serif"/>
          <w:color w:val="000000"/>
          <w:sz w:val="21"/>
          <w:szCs w:val="21"/>
          <w:lang w:val="en"/>
        </w:rPr>
        <w:t> The 555 is the most popular integrated circuit ever manufactured.</w:t>
      </w:r>
    </w:p>
    <w:p w:rsidR="00211CA9" w:rsidRDefault="00211CA9" w:rsidP="00211CA9">
      <w:pPr>
        <w:autoSpaceDE w:val="0"/>
        <w:autoSpaceDN w:val="0"/>
        <w:adjustRightInd w:val="0"/>
        <w:spacing w:after="0" w:line="240" w:lineRule="auto"/>
        <w:jc w:val="both"/>
        <w:rPr>
          <w:rFonts w:ascii="sans-serif" w:hAnsi="sans-serif" w:cs="sans-serif"/>
          <w:color w:val="000000"/>
          <w:sz w:val="21"/>
          <w:szCs w:val="21"/>
          <w:lang w:val="en"/>
        </w:rPr>
      </w:pPr>
      <w:r>
        <w:rPr>
          <w:rFonts w:ascii="Calibri" w:hAnsi="Calibri" w:cs="Calibri"/>
          <w:noProof/>
        </w:rPr>
        <w:drawing>
          <wp:inline distT="0" distB="0" distL="0" distR="0">
            <wp:extent cx="2415540" cy="1584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5540" cy="1584960"/>
                    </a:xfrm>
                    <a:prstGeom prst="rect">
                      <a:avLst/>
                    </a:prstGeom>
                    <a:noFill/>
                    <a:ln>
                      <a:noFill/>
                    </a:ln>
                  </pic:spPr>
                </pic:pic>
              </a:graphicData>
            </a:graphic>
          </wp:inline>
        </w:drawing>
      </w:r>
      <w:r>
        <w:rPr>
          <w:rFonts w:ascii="Calibri" w:hAnsi="Calibri" w:cs="Calibri"/>
          <w:noProof/>
        </w:rPr>
        <w:drawing>
          <wp:inline distT="0" distB="0" distL="0" distR="0">
            <wp:extent cx="191262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2620" cy="1440180"/>
                    </a:xfrm>
                    <a:prstGeom prst="rect">
                      <a:avLst/>
                    </a:prstGeom>
                    <a:noFill/>
                    <a:ln>
                      <a:noFill/>
                    </a:ln>
                  </pic:spPr>
                </pic:pic>
              </a:graphicData>
            </a:graphic>
          </wp:inline>
        </w:drawing>
      </w:r>
      <w:r>
        <w:rPr>
          <w:rFonts w:ascii="sans-serif" w:hAnsi="sans-serif" w:cs="sans-serif"/>
          <w:color w:val="000000"/>
          <w:sz w:val="21"/>
          <w:szCs w:val="21"/>
          <w:lang w:val="en"/>
        </w:rPr>
        <w:t>X</w:t>
      </w: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Calibri" w:hAnsi="Calibri" w:cs="Calibri"/>
          <w:lang w:val="en"/>
        </w:rPr>
      </w:pPr>
    </w:p>
    <w:p w:rsidR="00211CA9" w:rsidRDefault="00211CA9" w:rsidP="00211CA9">
      <w:pPr>
        <w:autoSpaceDE w:val="0"/>
        <w:autoSpaceDN w:val="0"/>
        <w:adjustRightInd w:val="0"/>
        <w:spacing w:after="0" w:line="240" w:lineRule="auto"/>
        <w:jc w:val="both"/>
        <w:rPr>
          <w:rFonts w:ascii="sans-serif" w:hAnsi="sans-serif" w:cs="sans-serif"/>
          <w:color w:val="000000"/>
          <w:sz w:val="21"/>
          <w:szCs w:val="21"/>
          <w:lang w:val="en"/>
        </w:rPr>
      </w:pPr>
      <w:r>
        <w:rPr>
          <w:rFonts w:ascii="sans-serif" w:hAnsi="sans-serif" w:cs="sans-serif"/>
          <w:color w:val="000000"/>
          <w:sz w:val="21"/>
          <w:szCs w:val="21"/>
          <w:lang w:val="en"/>
        </w:rPr>
        <w:t xml:space="preserve">RFID: </w:t>
      </w:r>
    </w:p>
    <w:p w:rsidR="00211CA9" w:rsidRDefault="00211CA9" w:rsidP="00211CA9">
      <w:pPr>
        <w:autoSpaceDE w:val="0"/>
        <w:autoSpaceDN w:val="0"/>
        <w:adjustRightInd w:val="0"/>
        <w:spacing w:after="283" w:line="288" w:lineRule="auto"/>
        <w:jc w:val="both"/>
        <w:rPr>
          <w:rFonts w:ascii="Calibri" w:hAnsi="Calibri" w:cs="Calibri"/>
          <w:lang w:val="en"/>
        </w:rPr>
      </w:pPr>
    </w:p>
    <w:p w:rsidR="00211CA9" w:rsidRDefault="00211CA9" w:rsidP="00211CA9">
      <w:pPr>
        <w:autoSpaceDE w:val="0"/>
        <w:autoSpaceDN w:val="0"/>
        <w:adjustRightInd w:val="0"/>
        <w:spacing w:after="283" w:line="288" w:lineRule="auto"/>
        <w:jc w:val="both"/>
        <w:rPr>
          <w:rFonts w:ascii="Liberation Serif" w:hAnsi="Liberation Serif" w:cs="Liberation Serif"/>
          <w:color w:val="333333"/>
          <w:sz w:val="23"/>
          <w:szCs w:val="23"/>
          <w:lang w:val="en"/>
        </w:rPr>
      </w:pPr>
      <w:r>
        <w:rPr>
          <w:rFonts w:ascii="Liberation Serif" w:hAnsi="Liberation Serif" w:cs="Liberation Serif"/>
          <w:color w:val="333333"/>
          <w:sz w:val="23"/>
          <w:szCs w:val="23"/>
          <w:lang w:val="en"/>
        </w:rPr>
        <w:t xml:space="preserve">RFID stands for Radio Frequency Identification. RFID is a basic technology that allows the identification of a device (read tag / sticker / label) to be read wirelessly by a reader (RFID reader) using radio frequency. The Tag contains a small IC containing the unique identity information. The IC is attached to an antenna which transmits its identity to a reader when it detects a reader. It detects a reader by detecting the electromagnetic energy produced by the reader. The unique identity information is transmitted as radio frequencies. The reader then converts the received radio frequencies into the identity data. Most RFID readers provide a serial interface for connecting to a microcontroller. Some of the readers also provide another interface called the </w:t>
      </w:r>
      <w:proofErr w:type="spellStart"/>
      <w:r>
        <w:rPr>
          <w:rFonts w:ascii="Liberation Serif" w:hAnsi="Liberation Serif" w:cs="Liberation Serif"/>
          <w:color w:val="333333"/>
          <w:sz w:val="23"/>
          <w:szCs w:val="23"/>
          <w:lang w:val="en"/>
        </w:rPr>
        <w:t>Weigand</w:t>
      </w:r>
      <w:proofErr w:type="spellEnd"/>
      <w:r>
        <w:rPr>
          <w:rFonts w:ascii="Liberation Serif" w:hAnsi="Liberation Serif" w:cs="Liberation Serif"/>
          <w:color w:val="333333"/>
          <w:sz w:val="23"/>
          <w:szCs w:val="23"/>
          <w:lang w:val="en"/>
        </w:rPr>
        <w:t xml:space="preserve"> Interface. The RFID Card Readers can be used in a wide variety of hobbyist and commercial applications, including access control, automatic identification, robotics navigation, inventory tracking, payment systems, and car immobilization. In this project we will use EM-18 RFID Reader. EM-18 is a 125 KHz RFID Reader module and comes with both Serial and </w:t>
      </w:r>
      <w:proofErr w:type="spellStart"/>
      <w:r>
        <w:rPr>
          <w:rFonts w:ascii="Liberation Serif" w:hAnsi="Liberation Serif" w:cs="Liberation Serif"/>
          <w:color w:val="333333"/>
          <w:sz w:val="23"/>
          <w:szCs w:val="23"/>
          <w:lang w:val="en"/>
        </w:rPr>
        <w:t>Weigand</w:t>
      </w:r>
      <w:proofErr w:type="spellEnd"/>
      <w:r>
        <w:rPr>
          <w:rFonts w:ascii="Liberation Serif" w:hAnsi="Liberation Serif" w:cs="Liberation Serif"/>
          <w:color w:val="333333"/>
          <w:sz w:val="23"/>
          <w:szCs w:val="23"/>
          <w:lang w:val="en"/>
        </w:rPr>
        <w:t xml:space="preserve"> interfaces. In serial interface, the EM-18 RFID Reader provides a 12 byte data when it reads any RFID tag.</w:t>
      </w:r>
    </w:p>
    <w:p w:rsidR="00D10A8D" w:rsidRPr="00211CA9" w:rsidRDefault="00D10A8D">
      <w:pPr>
        <w:rPr>
          <w:lang w:val="en"/>
        </w:rPr>
      </w:pPr>
      <w:bookmarkStart w:id="0" w:name="_GoBack"/>
      <w:bookmarkEnd w:id="0"/>
    </w:p>
    <w:sectPr w:rsidR="00D10A8D" w:rsidRPr="00211CA9" w:rsidSect="007A0E4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panose1 w:val="00000000000000000000"/>
    <w:charset w:val="00"/>
    <w:family w:val="auto"/>
    <w:notTrueType/>
    <w:pitch w:val="default"/>
    <w:sig w:usb0="00000003" w:usb1="00000000" w:usb2="00000000" w:usb3="00000000" w:csb0="00000001" w:csb1="00000000"/>
  </w:font>
  <w:font w:name="'Open Sans', sans-serif">
    <w:panose1 w:val="00000000000000000000"/>
    <w:charset w:val="00"/>
    <w:family w:val="auto"/>
    <w:notTrueType/>
    <w:pitch w:val="default"/>
    <w:sig w:usb0="00000003" w:usb1="00000000" w:usb2="00000000" w:usb3="00000000" w:csb0="00000001" w:csb1="00000000"/>
  </w:font>
  <w:font w:name="Ubuntu">
    <w:panose1 w:val="00000000000000000000"/>
    <w:charset w:val="00"/>
    <w:family w:val="auto"/>
    <w:notTrueType/>
    <w:pitch w:val="default"/>
    <w:sig w:usb0="00000003" w:usb1="00000000" w:usb2="00000000" w:usb3="00000000" w:csb0="00000001"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CA9"/>
    <w:rsid w:val="00211CA9"/>
    <w:rsid w:val="00D10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C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C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at_panel_display" TargetMode="External"/><Relationship Id="rId13" Type="http://schemas.openxmlformats.org/officeDocument/2006/relationships/hyperlink" Target="https://en.wikipedia.org/wiki/Reflector_(photography)" TargetMode="External"/><Relationship Id="rId18" Type="http://schemas.openxmlformats.org/officeDocument/2006/relationships/image" Target="media/image3.png"/><Relationship Id="rId26" Type="http://schemas.openxmlformats.org/officeDocument/2006/relationships/hyperlink" Target="https://en.wikipedia.org/wiki/Flip-flop_element" TargetMode="External"/><Relationship Id="rId3" Type="http://schemas.openxmlformats.org/officeDocument/2006/relationships/settings" Target="settings.xml"/><Relationship Id="rId21" Type="http://schemas.openxmlformats.org/officeDocument/2006/relationships/hyperlink" Target="https://en.wikipedia.org/wiki/Integrated_circuit" TargetMode="External"/><Relationship Id="rId7" Type="http://schemas.openxmlformats.org/officeDocument/2006/relationships/hyperlink" Target="https://en.wikipedia.org/wiki/Flat_panel_display" TargetMode="External"/><Relationship Id="rId12" Type="http://schemas.openxmlformats.org/officeDocument/2006/relationships/hyperlink" Target="https://en.wikipedia.org/wiki/Backlight" TargetMode="External"/><Relationship Id="rId17" Type="http://schemas.openxmlformats.org/officeDocument/2006/relationships/hyperlink" Target="https://en.wikipedia.org/wiki/Pixel" TargetMode="External"/><Relationship Id="rId25" Type="http://schemas.openxmlformats.org/officeDocument/2006/relationships/hyperlink" Target="https://en.wikipedia.org/wiki/Oscillator" TargetMode="External"/><Relationship Id="rId2" Type="http://schemas.microsoft.com/office/2007/relationships/stylesWithEffects" Target="stylesWithEffects.xml"/><Relationship Id="rId16" Type="http://schemas.openxmlformats.org/officeDocument/2006/relationships/hyperlink" Target="https://en.wikipedia.org/wiki/Digital_clock" TargetMode="External"/><Relationship Id="rId20" Type="http://schemas.openxmlformats.org/officeDocument/2006/relationships/hyperlink" Target="https://en.wikipedia.org/wiki/Integrated_circuit" TargetMode="External"/><Relationship Id="rId29"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Liquid_crystal" TargetMode="External"/><Relationship Id="rId24" Type="http://schemas.openxmlformats.org/officeDocument/2006/relationships/hyperlink" Target="https://en.wikipedia.org/wiki/Electronic_oscillator"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7-segment" TargetMode="External"/><Relationship Id="rId23" Type="http://schemas.openxmlformats.org/officeDocument/2006/relationships/hyperlink" Target="https://en.wikipedia.org/wiki/Timer" TargetMode="External"/><Relationship Id="rId28" Type="http://schemas.openxmlformats.org/officeDocument/2006/relationships/hyperlink" Target="https://en.wikipedia.org/wiki/CMOS" TargetMode="External"/><Relationship Id="rId10" Type="http://schemas.openxmlformats.org/officeDocument/2006/relationships/hyperlink" Target="https://en.wikipedia.org/wiki/Electro-optic_modulator"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lectro-optic_modulator" TargetMode="External"/><Relationship Id="rId14" Type="http://schemas.openxmlformats.org/officeDocument/2006/relationships/hyperlink" Target="https://en.wikipedia.org/wiki/Monochrome" TargetMode="External"/><Relationship Id="rId22" Type="http://schemas.openxmlformats.org/officeDocument/2006/relationships/hyperlink" Target="https://en.wikipedia.org/wiki/Integrated_circuit" TargetMode="External"/><Relationship Id="rId27" Type="http://schemas.openxmlformats.org/officeDocument/2006/relationships/hyperlink" Target="https://en.wikipedia.org/wiki/Bipolar_junction_transistor"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2018-03-21T12:49:00Z</dcterms:created>
  <dcterms:modified xsi:type="dcterms:W3CDTF">2018-03-21T12:50:00Z</dcterms:modified>
</cp:coreProperties>
</file>