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1552" w:rsidRDefault="007C1552" w:rsidP="007C1552">
      <w:pPr>
        <w:jc w:val="center"/>
        <w:rPr>
          <w:b/>
          <w:sz w:val="28"/>
          <w:szCs w:val="28"/>
          <w:lang w:val="en-US"/>
        </w:rPr>
      </w:pPr>
    </w:p>
    <w:p w:rsidR="003C784F" w:rsidRDefault="003C784F" w:rsidP="007C1552">
      <w:pPr>
        <w:jc w:val="center"/>
        <w:rPr>
          <w:b/>
          <w:sz w:val="28"/>
          <w:szCs w:val="28"/>
          <w:lang w:val="en-US"/>
        </w:rPr>
      </w:pPr>
    </w:p>
    <w:p w:rsidR="003C784F" w:rsidRDefault="003C784F" w:rsidP="007C1552">
      <w:pPr>
        <w:jc w:val="center"/>
        <w:rPr>
          <w:b/>
          <w:sz w:val="28"/>
          <w:szCs w:val="28"/>
          <w:lang w:val="en-US"/>
        </w:rPr>
      </w:pPr>
    </w:p>
    <w:p w:rsidR="003C784F" w:rsidRPr="003C784F" w:rsidRDefault="003C784F" w:rsidP="007C1552">
      <w:pPr>
        <w:jc w:val="center"/>
        <w:rPr>
          <w:b/>
          <w:sz w:val="28"/>
          <w:szCs w:val="28"/>
          <w:lang w:val="en-US"/>
        </w:rPr>
      </w:pPr>
    </w:p>
    <w:p w:rsidR="007C1552" w:rsidRPr="00F61FAA" w:rsidRDefault="007C1552" w:rsidP="007C1552">
      <w:pPr>
        <w:jc w:val="center"/>
        <w:rPr>
          <w:b/>
          <w:sz w:val="28"/>
          <w:szCs w:val="28"/>
        </w:rPr>
      </w:pPr>
      <w:r w:rsidRPr="00F61FAA">
        <w:rPr>
          <w:b/>
          <w:sz w:val="28"/>
          <w:szCs w:val="28"/>
        </w:rPr>
        <w:t>СОФИЙСКИ УНИВЕРИСТЕТ “СВ. КЛИМЕНТ ОХРИДСКИ”</w:t>
      </w:r>
    </w:p>
    <w:p w:rsidR="007C1552" w:rsidRPr="00F61FAA" w:rsidRDefault="007C1552" w:rsidP="007C1552">
      <w:pPr>
        <w:jc w:val="center"/>
        <w:rPr>
          <w:b/>
          <w:sz w:val="28"/>
          <w:szCs w:val="28"/>
        </w:rPr>
      </w:pPr>
      <w:r w:rsidRPr="00F61FAA">
        <w:rPr>
          <w:b/>
          <w:sz w:val="28"/>
          <w:szCs w:val="28"/>
        </w:rPr>
        <w:t>ФИЗИЧЕСКИ ФАКУЛТЕТ</w:t>
      </w:r>
    </w:p>
    <w:p w:rsidR="007C1552" w:rsidRPr="00F61FAA" w:rsidRDefault="007C1552" w:rsidP="007C1552">
      <w:pPr>
        <w:jc w:val="center"/>
        <w:rPr>
          <w:b/>
          <w:sz w:val="28"/>
          <w:szCs w:val="28"/>
        </w:rPr>
      </w:pPr>
    </w:p>
    <w:p w:rsidR="007C1552" w:rsidRDefault="007C1552" w:rsidP="007C1552">
      <w:pPr>
        <w:jc w:val="center"/>
        <w:rPr>
          <w:b/>
          <w:sz w:val="28"/>
          <w:szCs w:val="28"/>
        </w:rPr>
      </w:pPr>
    </w:p>
    <w:p w:rsidR="005B4C07" w:rsidRPr="00F61FAA" w:rsidRDefault="005B4C07" w:rsidP="007C1552">
      <w:pPr>
        <w:jc w:val="center"/>
        <w:rPr>
          <w:b/>
          <w:sz w:val="28"/>
          <w:szCs w:val="28"/>
        </w:rPr>
      </w:pPr>
    </w:p>
    <w:p w:rsidR="007C1552" w:rsidRPr="00F61FAA" w:rsidRDefault="007C1552" w:rsidP="007C1552">
      <w:pPr>
        <w:jc w:val="center"/>
        <w:rPr>
          <w:b/>
          <w:sz w:val="28"/>
          <w:szCs w:val="28"/>
        </w:rPr>
      </w:pPr>
    </w:p>
    <w:p w:rsidR="007C1552" w:rsidRPr="00F61FAA" w:rsidRDefault="007C1552" w:rsidP="007C1552">
      <w:pPr>
        <w:jc w:val="center"/>
        <w:rPr>
          <w:b/>
          <w:sz w:val="28"/>
          <w:szCs w:val="28"/>
        </w:rPr>
      </w:pPr>
    </w:p>
    <w:p w:rsidR="007C1552" w:rsidRPr="00F61FAA" w:rsidRDefault="007C1552" w:rsidP="007C1552">
      <w:pPr>
        <w:jc w:val="center"/>
        <w:rPr>
          <w:b/>
          <w:sz w:val="28"/>
          <w:szCs w:val="28"/>
        </w:rPr>
      </w:pPr>
    </w:p>
    <w:p w:rsidR="007C1552" w:rsidRPr="00F61FAA" w:rsidRDefault="007C1552" w:rsidP="007C1552">
      <w:pPr>
        <w:jc w:val="center"/>
        <w:rPr>
          <w:b/>
          <w:sz w:val="28"/>
          <w:szCs w:val="28"/>
        </w:rPr>
      </w:pPr>
    </w:p>
    <w:p w:rsidR="007C1552" w:rsidRPr="00F61FAA" w:rsidRDefault="007C1552" w:rsidP="007C1552">
      <w:pPr>
        <w:jc w:val="center"/>
        <w:rPr>
          <w:b/>
          <w:sz w:val="28"/>
          <w:szCs w:val="28"/>
        </w:rPr>
      </w:pPr>
    </w:p>
    <w:p w:rsidR="007C1552" w:rsidRPr="00F61FAA" w:rsidRDefault="007C1552" w:rsidP="007C1552">
      <w:pPr>
        <w:jc w:val="center"/>
        <w:rPr>
          <w:b/>
          <w:sz w:val="28"/>
          <w:szCs w:val="28"/>
        </w:rPr>
      </w:pPr>
    </w:p>
    <w:p w:rsidR="007C1552" w:rsidRPr="00F61FAA" w:rsidRDefault="007C1552" w:rsidP="007C1552">
      <w:pPr>
        <w:jc w:val="center"/>
        <w:rPr>
          <w:b/>
          <w:sz w:val="72"/>
          <w:szCs w:val="72"/>
        </w:rPr>
      </w:pPr>
      <w:r w:rsidRPr="00F61FAA">
        <w:rPr>
          <w:b/>
          <w:sz w:val="72"/>
          <w:szCs w:val="72"/>
        </w:rPr>
        <w:t>ДИПЛОМНА РАБОТА</w:t>
      </w:r>
    </w:p>
    <w:p w:rsidR="007C1552" w:rsidRPr="00F61FAA" w:rsidRDefault="007C1552" w:rsidP="00CA6629">
      <w:pPr>
        <w:rPr>
          <w:b/>
          <w:sz w:val="28"/>
          <w:szCs w:val="28"/>
        </w:rPr>
      </w:pPr>
    </w:p>
    <w:p w:rsidR="007C1552" w:rsidRPr="00F61FAA" w:rsidRDefault="007C1552" w:rsidP="007C1552">
      <w:pPr>
        <w:jc w:val="center"/>
        <w:rPr>
          <w:b/>
          <w:sz w:val="28"/>
          <w:szCs w:val="28"/>
        </w:rPr>
      </w:pPr>
    </w:p>
    <w:p w:rsidR="007C1552" w:rsidRPr="00CA6629" w:rsidRDefault="007C1552" w:rsidP="007C1552">
      <w:pPr>
        <w:jc w:val="center"/>
        <w:rPr>
          <w:b/>
        </w:rPr>
      </w:pPr>
      <w:r w:rsidRPr="00CA6629">
        <w:rPr>
          <w:b/>
        </w:rPr>
        <w:t>ЗА ПРИДОБИВАНЕ НА ОБРАЗОВАТЕЛНО-КВАЛИФИКАЦИОННА СТЕПЕН „</w:t>
      </w:r>
      <w:r w:rsidR="005B4C07" w:rsidRPr="00CA6629">
        <w:rPr>
          <w:b/>
        </w:rPr>
        <w:t>БАКАЛАВЪР</w:t>
      </w:r>
      <w:r w:rsidRPr="00CA6629">
        <w:rPr>
          <w:b/>
        </w:rPr>
        <w:t>”</w:t>
      </w:r>
    </w:p>
    <w:p w:rsidR="007C1552" w:rsidRDefault="007C1552" w:rsidP="007C1552">
      <w:pPr>
        <w:jc w:val="center"/>
        <w:rPr>
          <w:b/>
          <w:sz w:val="28"/>
          <w:szCs w:val="28"/>
        </w:rPr>
      </w:pPr>
    </w:p>
    <w:p w:rsidR="00CA6629" w:rsidRDefault="00CA6629" w:rsidP="007C1552">
      <w:pPr>
        <w:jc w:val="center"/>
        <w:rPr>
          <w:b/>
          <w:sz w:val="28"/>
          <w:szCs w:val="28"/>
        </w:rPr>
      </w:pPr>
    </w:p>
    <w:p w:rsidR="00CA6629" w:rsidRPr="00F61FAA" w:rsidRDefault="00CA6629" w:rsidP="007C1552">
      <w:pPr>
        <w:jc w:val="center"/>
        <w:rPr>
          <w:b/>
          <w:sz w:val="28"/>
          <w:szCs w:val="28"/>
        </w:rPr>
      </w:pPr>
    </w:p>
    <w:p w:rsidR="007C1552" w:rsidRPr="00F61FAA" w:rsidRDefault="007C1552" w:rsidP="007C1552">
      <w:pPr>
        <w:jc w:val="center"/>
        <w:rPr>
          <w:b/>
          <w:sz w:val="28"/>
          <w:szCs w:val="28"/>
        </w:rPr>
      </w:pPr>
    </w:p>
    <w:p w:rsidR="007C1552" w:rsidRPr="00F61FAA" w:rsidRDefault="007C1552" w:rsidP="007C1552">
      <w:pPr>
        <w:jc w:val="center"/>
        <w:rPr>
          <w:b/>
          <w:sz w:val="28"/>
          <w:szCs w:val="28"/>
        </w:rPr>
      </w:pPr>
      <w:r w:rsidRPr="00F61FAA">
        <w:rPr>
          <w:b/>
          <w:sz w:val="28"/>
          <w:szCs w:val="28"/>
        </w:rPr>
        <w:t>На тема:</w:t>
      </w:r>
    </w:p>
    <w:p w:rsidR="007C1552" w:rsidRPr="00F61FAA" w:rsidRDefault="007C1552" w:rsidP="007C1552">
      <w:pPr>
        <w:jc w:val="center"/>
        <w:rPr>
          <w:b/>
          <w:sz w:val="28"/>
          <w:szCs w:val="28"/>
        </w:rPr>
      </w:pPr>
    </w:p>
    <w:p w:rsidR="007C1552" w:rsidRPr="00F61FAA" w:rsidRDefault="007C1552" w:rsidP="007C1552">
      <w:pPr>
        <w:jc w:val="center"/>
        <w:rPr>
          <w:b/>
          <w:sz w:val="28"/>
          <w:szCs w:val="28"/>
        </w:rPr>
      </w:pPr>
      <w:r w:rsidRPr="00F61FAA">
        <w:rPr>
          <w:b/>
          <w:sz w:val="28"/>
          <w:szCs w:val="28"/>
        </w:rPr>
        <w:t>„</w:t>
      </w:r>
      <w:bookmarkStart w:id="0" w:name="OLE_LINK1"/>
      <w:bookmarkStart w:id="1" w:name="OLE_LINK2"/>
      <w:r w:rsidRPr="00F61FAA">
        <w:rPr>
          <w:b/>
          <w:sz w:val="28"/>
          <w:szCs w:val="28"/>
        </w:rPr>
        <w:t>ПОЛУПРОВОДНИКОВИ МАТЕРИАЛИ И ТЕХНОЛОГИИ ВЪВ ФОТОВОЛТАИЧНИТЕ СИСТЕМИ</w:t>
      </w:r>
      <w:bookmarkEnd w:id="0"/>
      <w:bookmarkEnd w:id="1"/>
      <w:r w:rsidRPr="00F61FAA">
        <w:rPr>
          <w:b/>
          <w:sz w:val="28"/>
          <w:szCs w:val="28"/>
        </w:rPr>
        <w:t>”</w:t>
      </w:r>
    </w:p>
    <w:p w:rsidR="007C1552" w:rsidRDefault="007C1552" w:rsidP="00E2548D">
      <w:pPr>
        <w:rPr>
          <w:b/>
          <w:sz w:val="28"/>
          <w:szCs w:val="28"/>
        </w:rPr>
      </w:pPr>
    </w:p>
    <w:p w:rsidR="00CA6629" w:rsidRDefault="00CA6629" w:rsidP="00E2548D">
      <w:pPr>
        <w:rPr>
          <w:b/>
          <w:sz w:val="28"/>
          <w:szCs w:val="28"/>
        </w:rPr>
      </w:pPr>
    </w:p>
    <w:p w:rsidR="00CA6629" w:rsidRPr="00F61FAA" w:rsidRDefault="00CA6629" w:rsidP="00E2548D">
      <w:pPr>
        <w:rPr>
          <w:b/>
          <w:sz w:val="28"/>
          <w:szCs w:val="28"/>
        </w:rPr>
      </w:pPr>
    </w:p>
    <w:p w:rsidR="007C1552" w:rsidRPr="00F61FAA" w:rsidRDefault="007C1552" w:rsidP="00E2548D">
      <w:pPr>
        <w:jc w:val="center"/>
        <w:rPr>
          <w:b/>
          <w:sz w:val="28"/>
          <w:szCs w:val="28"/>
        </w:rPr>
      </w:pPr>
      <w:r w:rsidRPr="00F61FAA">
        <w:rPr>
          <w:b/>
          <w:sz w:val="28"/>
          <w:szCs w:val="28"/>
        </w:rPr>
        <w:t>Дипломант:</w:t>
      </w:r>
    </w:p>
    <w:p w:rsidR="007C1552" w:rsidRPr="00F61FAA" w:rsidRDefault="005B4C07" w:rsidP="00E2548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Искрен Иванов Върбанов</w:t>
      </w:r>
    </w:p>
    <w:p w:rsidR="007C1552" w:rsidRDefault="005B4C07" w:rsidP="00E2548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Фак. №: 8012</w:t>
      </w:r>
    </w:p>
    <w:p w:rsidR="00E2548D" w:rsidRPr="00F61FAA" w:rsidRDefault="00E2548D" w:rsidP="00E2548D">
      <w:pPr>
        <w:jc w:val="center"/>
        <w:rPr>
          <w:b/>
          <w:sz w:val="28"/>
          <w:szCs w:val="28"/>
        </w:rPr>
      </w:pPr>
    </w:p>
    <w:p w:rsidR="007C1552" w:rsidRPr="00F61FAA" w:rsidRDefault="00E2548D" w:rsidP="00E2548D">
      <w:pPr>
        <w:jc w:val="center"/>
        <w:rPr>
          <w:b/>
          <w:sz w:val="28"/>
          <w:szCs w:val="28"/>
        </w:rPr>
      </w:pPr>
      <w:r w:rsidRPr="00F61FAA">
        <w:rPr>
          <w:b/>
          <w:sz w:val="28"/>
          <w:szCs w:val="28"/>
        </w:rPr>
        <w:t>Научен ръководител:</w:t>
      </w:r>
    </w:p>
    <w:p w:rsidR="007C1552" w:rsidRPr="00F61FAA" w:rsidRDefault="00E2548D" w:rsidP="00E2548D">
      <w:pPr>
        <w:jc w:val="center"/>
        <w:rPr>
          <w:b/>
          <w:sz w:val="28"/>
          <w:szCs w:val="28"/>
        </w:rPr>
      </w:pPr>
      <w:r w:rsidRPr="00F61FAA">
        <w:rPr>
          <w:b/>
          <w:sz w:val="28"/>
          <w:szCs w:val="28"/>
        </w:rPr>
        <w:t>Митко Ванков</w:t>
      </w:r>
    </w:p>
    <w:p w:rsidR="007C1552" w:rsidRDefault="007C1552" w:rsidP="00E2548D">
      <w:pPr>
        <w:jc w:val="center"/>
        <w:rPr>
          <w:b/>
          <w:sz w:val="28"/>
          <w:szCs w:val="28"/>
        </w:rPr>
      </w:pPr>
    </w:p>
    <w:p w:rsidR="00E2548D" w:rsidRDefault="00E2548D" w:rsidP="00E2548D">
      <w:pPr>
        <w:jc w:val="center"/>
        <w:rPr>
          <w:b/>
          <w:sz w:val="28"/>
          <w:szCs w:val="28"/>
        </w:rPr>
      </w:pPr>
    </w:p>
    <w:p w:rsidR="00E2548D" w:rsidRPr="00F61FAA" w:rsidRDefault="00E2548D" w:rsidP="00E2548D">
      <w:pPr>
        <w:jc w:val="center"/>
        <w:rPr>
          <w:b/>
          <w:sz w:val="28"/>
          <w:szCs w:val="28"/>
        </w:rPr>
      </w:pPr>
    </w:p>
    <w:p w:rsidR="007C1552" w:rsidRPr="00F61FAA" w:rsidRDefault="007C1552" w:rsidP="00E2548D">
      <w:pPr>
        <w:jc w:val="center"/>
        <w:rPr>
          <w:b/>
          <w:sz w:val="28"/>
          <w:szCs w:val="28"/>
        </w:rPr>
      </w:pPr>
      <w:r w:rsidRPr="00F61FAA">
        <w:rPr>
          <w:b/>
          <w:sz w:val="28"/>
          <w:szCs w:val="28"/>
        </w:rPr>
        <w:t>София</w:t>
      </w:r>
    </w:p>
    <w:p w:rsidR="007C1552" w:rsidRPr="00F61FAA" w:rsidRDefault="005B4C07" w:rsidP="00E2548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2018</w:t>
      </w:r>
    </w:p>
    <w:p w:rsidR="000F5B53" w:rsidRPr="00F61FAA" w:rsidRDefault="000F5B53"/>
    <w:p w:rsidR="000F5B53" w:rsidRPr="00F61FAA" w:rsidRDefault="000F5B53">
      <w:pPr>
        <w:spacing w:after="200" w:line="276" w:lineRule="auto"/>
      </w:pPr>
      <w:r w:rsidRPr="00F61FAA"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48531831"/>
        <w:docPartObj>
          <w:docPartGallery w:val="Table of Contents"/>
          <w:docPartUnique/>
        </w:docPartObj>
      </w:sdtPr>
      <w:sdtEndPr/>
      <w:sdtContent>
        <w:p w:rsidR="00006195" w:rsidRPr="00F61FAA" w:rsidRDefault="00CA6629" w:rsidP="00CA6629">
          <w:pPr>
            <w:pStyle w:val="TOCHeading"/>
            <w:pageBreakBefore/>
          </w:pPr>
          <w:r>
            <w:t>Съдържание</w:t>
          </w:r>
        </w:p>
        <w:p w:rsidR="00412B9D" w:rsidRDefault="005A7F81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bg-BG"/>
            </w:rPr>
          </w:pPr>
          <w:r w:rsidRPr="00F61FAA">
            <w:fldChar w:fldCharType="begin"/>
          </w:r>
          <w:r w:rsidR="00D652A8" w:rsidRPr="00F61FAA">
            <w:instrText xml:space="preserve"> TOC \o "1-2" \h \z \u </w:instrText>
          </w:r>
          <w:r w:rsidRPr="00F61FAA">
            <w:fldChar w:fldCharType="separate"/>
          </w:r>
        </w:p>
        <w:p w:rsidR="00412B9D" w:rsidRDefault="00B477F5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bg-BG"/>
            </w:rPr>
          </w:pPr>
          <w:hyperlink w:anchor="_Toc308656351" w:history="1">
            <w:r w:rsidR="00412B9D" w:rsidRPr="00B42515">
              <w:rPr>
                <w:rStyle w:val="Hyperlink"/>
                <w:noProof/>
              </w:rPr>
              <w:t>Увод. Цели и обхват.</w:t>
            </w:r>
            <w:r w:rsidR="00412B9D">
              <w:rPr>
                <w:noProof/>
                <w:webHidden/>
              </w:rPr>
              <w:tab/>
            </w:r>
            <w:r w:rsidR="00412B9D">
              <w:rPr>
                <w:noProof/>
                <w:webHidden/>
              </w:rPr>
              <w:fldChar w:fldCharType="begin"/>
            </w:r>
            <w:r w:rsidR="00412B9D">
              <w:rPr>
                <w:noProof/>
                <w:webHidden/>
              </w:rPr>
              <w:instrText xml:space="preserve"> PAGEREF _Toc308656351 \h </w:instrText>
            </w:r>
            <w:r w:rsidR="00412B9D">
              <w:rPr>
                <w:noProof/>
                <w:webHidden/>
              </w:rPr>
            </w:r>
            <w:r w:rsidR="00412B9D">
              <w:rPr>
                <w:noProof/>
                <w:webHidden/>
              </w:rPr>
              <w:fldChar w:fldCharType="separate"/>
            </w:r>
            <w:r w:rsidR="00802CD1">
              <w:rPr>
                <w:noProof/>
                <w:webHidden/>
              </w:rPr>
              <w:t>- 3 -</w:t>
            </w:r>
            <w:r w:rsidR="00412B9D">
              <w:rPr>
                <w:noProof/>
                <w:webHidden/>
              </w:rPr>
              <w:fldChar w:fldCharType="end"/>
            </w:r>
          </w:hyperlink>
        </w:p>
        <w:p w:rsidR="00412B9D" w:rsidRDefault="00B477F5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bg-BG"/>
            </w:rPr>
          </w:pPr>
          <w:hyperlink w:anchor="_Toc308656352" w:history="1">
            <w:r w:rsidR="00412B9D" w:rsidRPr="00B42515">
              <w:rPr>
                <w:rStyle w:val="Hyperlink"/>
                <w:noProof/>
              </w:rPr>
              <w:t>Глава 1. Физика на фотоволтаичната клетка</w:t>
            </w:r>
            <w:r w:rsidR="00412B9D">
              <w:rPr>
                <w:noProof/>
                <w:webHidden/>
              </w:rPr>
              <w:tab/>
            </w:r>
            <w:r w:rsidR="00412B9D">
              <w:rPr>
                <w:noProof/>
                <w:webHidden/>
              </w:rPr>
              <w:fldChar w:fldCharType="begin"/>
            </w:r>
            <w:r w:rsidR="00412B9D">
              <w:rPr>
                <w:noProof/>
                <w:webHidden/>
              </w:rPr>
              <w:instrText xml:space="preserve"> PAGEREF _Toc308656352 \h </w:instrText>
            </w:r>
            <w:r w:rsidR="00412B9D">
              <w:rPr>
                <w:noProof/>
                <w:webHidden/>
              </w:rPr>
            </w:r>
            <w:r w:rsidR="00412B9D">
              <w:rPr>
                <w:noProof/>
                <w:webHidden/>
              </w:rPr>
              <w:fldChar w:fldCharType="separate"/>
            </w:r>
            <w:r w:rsidR="00802CD1">
              <w:rPr>
                <w:noProof/>
                <w:webHidden/>
              </w:rPr>
              <w:t>- 5 -</w:t>
            </w:r>
            <w:r w:rsidR="00412B9D">
              <w:rPr>
                <w:noProof/>
                <w:webHidden/>
              </w:rPr>
              <w:fldChar w:fldCharType="end"/>
            </w:r>
          </w:hyperlink>
        </w:p>
        <w:p w:rsidR="00412B9D" w:rsidRDefault="00B477F5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bg-BG"/>
            </w:rPr>
          </w:pPr>
          <w:hyperlink w:anchor="_Toc308656353" w:history="1">
            <w:r w:rsidR="00412B9D" w:rsidRPr="00B42515">
              <w:rPr>
                <w:rStyle w:val="Hyperlink"/>
                <w:noProof/>
              </w:rPr>
              <w:t>1.1 Поглъщане на светлина и фотогенерация</w:t>
            </w:r>
            <w:r w:rsidR="00412B9D">
              <w:rPr>
                <w:noProof/>
                <w:webHidden/>
              </w:rPr>
              <w:tab/>
            </w:r>
            <w:r w:rsidR="00412B9D">
              <w:rPr>
                <w:noProof/>
                <w:webHidden/>
              </w:rPr>
              <w:fldChar w:fldCharType="begin"/>
            </w:r>
            <w:r w:rsidR="00412B9D">
              <w:rPr>
                <w:noProof/>
                <w:webHidden/>
              </w:rPr>
              <w:instrText xml:space="preserve"> PAGEREF _Toc308656353 \h </w:instrText>
            </w:r>
            <w:r w:rsidR="00412B9D">
              <w:rPr>
                <w:noProof/>
                <w:webHidden/>
              </w:rPr>
            </w:r>
            <w:r w:rsidR="00412B9D">
              <w:rPr>
                <w:noProof/>
                <w:webHidden/>
              </w:rPr>
              <w:fldChar w:fldCharType="separate"/>
            </w:r>
            <w:r w:rsidR="00802CD1">
              <w:rPr>
                <w:noProof/>
                <w:webHidden/>
              </w:rPr>
              <w:t>- 6 -</w:t>
            </w:r>
            <w:r w:rsidR="00412B9D">
              <w:rPr>
                <w:noProof/>
                <w:webHidden/>
              </w:rPr>
              <w:fldChar w:fldCharType="end"/>
            </w:r>
          </w:hyperlink>
        </w:p>
        <w:p w:rsidR="00412B9D" w:rsidRDefault="00B477F5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bg-BG"/>
            </w:rPr>
          </w:pPr>
          <w:hyperlink w:anchor="_Toc308656354" w:history="1">
            <w:r w:rsidR="00412B9D" w:rsidRPr="00B42515">
              <w:rPr>
                <w:rStyle w:val="Hyperlink"/>
                <w:noProof/>
              </w:rPr>
              <w:t>1.2 Рекомбинация и време на живот</w:t>
            </w:r>
            <w:r w:rsidR="00412B9D">
              <w:rPr>
                <w:noProof/>
                <w:webHidden/>
              </w:rPr>
              <w:tab/>
            </w:r>
            <w:r w:rsidR="00412B9D">
              <w:rPr>
                <w:noProof/>
                <w:webHidden/>
              </w:rPr>
              <w:fldChar w:fldCharType="begin"/>
            </w:r>
            <w:r w:rsidR="00412B9D">
              <w:rPr>
                <w:noProof/>
                <w:webHidden/>
              </w:rPr>
              <w:instrText xml:space="preserve"> PAGEREF _Toc308656354 \h </w:instrText>
            </w:r>
            <w:r w:rsidR="00412B9D">
              <w:rPr>
                <w:noProof/>
                <w:webHidden/>
              </w:rPr>
            </w:r>
            <w:r w:rsidR="00412B9D">
              <w:rPr>
                <w:noProof/>
                <w:webHidden/>
              </w:rPr>
              <w:fldChar w:fldCharType="separate"/>
            </w:r>
            <w:r w:rsidR="00802CD1">
              <w:rPr>
                <w:noProof/>
                <w:webHidden/>
              </w:rPr>
              <w:t>- 9 -</w:t>
            </w:r>
            <w:r w:rsidR="00412B9D">
              <w:rPr>
                <w:noProof/>
                <w:webHidden/>
              </w:rPr>
              <w:fldChar w:fldCharType="end"/>
            </w:r>
          </w:hyperlink>
        </w:p>
        <w:p w:rsidR="00412B9D" w:rsidRDefault="00B477F5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bg-BG"/>
            </w:rPr>
          </w:pPr>
          <w:hyperlink w:anchor="_Toc308656355" w:history="1">
            <w:r w:rsidR="00412B9D" w:rsidRPr="00B42515">
              <w:rPr>
                <w:rStyle w:val="Hyperlink"/>
                <w:noProof/>
              </w:rPr>
              <w:t>1.3 Пренос на токови носители</w:t>
            </w:r>
            <w:r w:rsidR="00412B9D">
              <w:rPr>
                <w:noProof/>
                <w:webHidden/>
              </w:rPr>
              <w:tab/>
            </w:r>
            <w:r w:rsidR="00412B9D">
              <w:rPr>
                <w:noProof/>
                <w:webHidden/>
              </w:rPr>
              <w:fldChar w:fldCharType="begin"/>
            </w:r>
            <w:r w:rsidR="00412B9D">
              <w:rPr>
                <w:noProof/>
                <w:webHidden/>
              </w:rPr>
              <w:instrText xml:space="preserve"> PAGEREF _Toc308656355 \h </w:instrText>
            </w:r>
            <w:r w:rsidR="00412B9D">
              <w:rPr>
                <w:noProof/>
                <w:webHidden/>
              </w:rPr>
            </w:r>
            <w:r w:rsidR="00412B9D">
              <w:rPr>
                <w:noProof/>
                <w:webHidden/>
              </w:rPr>
              <w:fldChar w:fldCharType="separate"/>
            </w:r>
            <w:r w:rsidR="00802CD1">
              <w:rPr>
                <w:noProof/>
                <w:webHidden/>
              </w:rPr>
              <w:t>- 11 -</w:t>
            </w:r>
            <w:r w:rsidR="00412B9D">
              <w:rPr>
                <w:noProof/>
                <w:webHidden/>
              </w:rPr>
              <w:fldChar w:fldCharType="end"/>
            </w:r>
          </w:hyperlink>
        </w:p>
        <w:p w:rsidR="00412B9D" w:rsidRDefault="00B477F5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bg-BG"/>
            </w:rPr>
          </w:pPr>
          <w:hyperlink w:anchor="_Toc308656356" w:history="1">
            <w:r w:rsidR="00412B9D" w:rsidRPr="00B42515">
              <w:rPr>
                <w:rStyle w:val="Hyperlink"/>
                <w:noProof/>
              </w:rPr>
              <w:t>1.4 Разделяне на носителите в p-n преход</w:t>
            </w:r>
            <w:r w:rsidR="00412B9D">
              <w:rPr>
                <w:noProof/>
                <w:webHidden/>
              </w:rPr>
              <w:tab/>
            </w:r>
            <w:r w:rsidR="00412B9D">
              <w:rPr>
                <w:noProof/>
                <w:webHidden/>
              </w:rPr>
              <w:fldChar w:fldCharType="begin"/>
            </w:r>
            <w:r w:rsidR="00412B9D">
              <w:rPr>
                <w:noProof/>
                <w:webHidden/>
              </w:rPr>
              <w:instrText xml:space="preserve"> PAGEREF _Toc308656356 \h </w:instrText>
            </w:r>
            <w:r w:rsidR="00412B9D">
              <w:rPr>
                <w:noProof/>
                <w:webHidden/>
              </w:rPr>
            </w:r>
            <w:r w:rsidR="00412B9D">
              <w:rPr>
                <w:noProof/>
                <w:webHidden/>
              </w:rPr>
              <w:fldChar w:fldCharType="separate"/>
            </w:r>
            <w:r w:rsidR="00802CD1">
              <w:rPr>
                <w:noProof/>
                <w:webHidden/>
              </w:rPr>
              <w:t>- 12 -</w:t>
            </w:r>
            <w:r w:rsidR="00412B9D">
              <w:rPr>
                <w:noProof/>
                <w:webHidden/>
              </w:rPr>
              <w:fldChar w:fldCharType="end"/>
            </w:r>
          </w:hyperlink>
        </w:p>
        <w:p w:rsidR="00412B9D" w:rsidRDefault="00B477F5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bg-BG"/>
            </w:rPr>
          </w:pPr>
          <w:hyperlink w:anchor="_Toc308656357" w:history="1">
            <w:r w:rsidR="00412B9D" w:rsidRPr="00B42515">
              <w:rPr>
                <w:rStyle w:val="Hyperlink"/>
                <w:noProof/>
              </w:rPr>
              <w:t>1.5 Ефективност на фотоволтаичното преобразуване</w:t>
            </w:r>
            <w:r w:rsidR="00412B9D">
              <w:rPr>
                <w:noProof/>
                <w:webHidden/>
              </w:rPr>
              <w:tab/>
            </w:r>
            <w:r w:rsidR="00412B9D">
              <w:rPr>
                <w:noProof/>
                <w:webHidden/>
              </w:rPr>
              <w:fldChar w:fldCharType="begin"/>
            </w:r>
            <w:r w:rsidR="00412B9D">
              <w:rPr>
                <w:noProof/>
                <w:webHidden/>
              </w:rPr>
              <w:instrText xml:space="preserve"> PAGEREF _Toc308656357 \h </w:instrText>
            </w:r>
            <w:r w:rsidR="00412B9D">
              <w:rPr>
                <w:noProof/>
                <w:webHidden/>
              </w:rPr>
            </w:r>
            <w:r w:rsidR="00412B9D">
              <w:rPr>
                <w:noProof/>
                <w:webHidden/>
              </w:rPr>
              <w:fldChar w:fldCharType="separate"/>
            </w:r>
            <w:r w:rsidR="00802CD1">
              <w:rPr>
                <w:noProof/>
                <w:webHidden/>
              </w:rPr>
              <w:t>- 18 -</w:t>
            </w:r>
            <w:r w:rsidR="00412B9D">
              <w:rPr>
                <w:noProof/>
                <w:webHidden/>
              </w:rPr>
              <w:fldChar w:fldCharType="end"/>
            </w:r>
          </w:hyperlink>
        </w:p>
        <w:p w:rsidR="00412B9D" w:rsidRDefault="00B477F5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bg-BG"/>
            </w:rPr>
          </w:pPr>
          <w:hyperlink w:anchor="_Toc308656358" w:history="1">
            <w:r w:rsidR="00412B9D" w:rsidRPr="00B42515">
              <w:rPr>
                <w:rStyle w:val="Hyperlink"/>
                <w:noProof/>
                <w:lang w:val="en-US"/>
              </w:rPr>
              <w:t>1.</w:t>
            </w:r>
            <w:r w:rsidR="00412B9D" w:rsidRPr="00B42515">
              <w:rPr>
                <w:rStyle w:val="Hyperlink"/>
                <w:noProof/>
              </w:rPr>
              <w:t>6 Параметри на фотоволтаичната клетка</w:t>
            </w:r>
            <w:r w:rsidR="00412B9D">
              <w:rPr>
                <w:noProof/>
                <w:webHidden/>
              </w:rPr>
              <w:tab/>
            </w:r>
            <w:r w:rsidR="00412B9D">
              <w:rPr>
                <w:noProof/>
                <w:webHidden/>
              </w:rPr>
              <w:fldChar w:fldCharType="begin"/>
            </w:r>
            <w:r w:rsidR="00412B9D">
              <w:rPr>
                <w:noProof/>
                <w:webHidden/>
              </w:rPr>
              <w:instrText xml:space="preserve"> PAGEREF _Toc308656358 \h </w:instrText>
            </w:r>
            <w:r w:rsidR="00412B9D">
              <w:rPr>
                <w:noProof/>
                <w:webHidden/>
              </w:rPr>
            </w:r>
            <w:r w:rsidR="00412B9D">
              <w:rPr>
                <w:noProof/>
                <w:webHidden/>
              </w:rPr>
              <w:fldChar w:fldCharType="separate"/>
            </w:r>
            <w:r w:rsidR="00802CD1">
              <w:rPr>
                <w:noProof/>
                <w:webHidden/>
              </w:rPr>
              <w:t>- 21 -</w:t>
            </w:r>
            <w:r w:rsidR="00412B9D">
              <w:rPr>
                <w:noProof/>
                <w:webHidden/>
              </w:rPr>
              <w:fldChar w:fldCharType="end"/>
            </w:r>
          </w:hyperlink>
        </w:p>
        <w:p w:rsidR="00412B9D" w:rsidRDefault="00B477F5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bg-BG"/>
            </w:rPr>
          </w:pPr>
          <w:hyperlink w:anchor="_Toc308656359" w:history="1">
            <w:r w:rsidR="00412B9D" w:rsidRPr="00B42515">
              <w:rPr>
                <w:rStyle w:val="Hyperlink"/>
                <w:noProof/>
              </w:rPr>
              <w:t xml:space="preserve">Глава </w:t>
            </w:r>
            <w:r w:rsidR="00412B9D" w:rsidRPr="00B42515">
              <w:rPr>
                <w:rStyle w:val="Hyperlink"/>
                <w:noProof/>
                <w:lang w:val="en-US"/>
              </w:rPr>
              <w:t>2</w:t>
            </w:r>
            <w:r w:rsidR="00412B9D" w:rsidRPr="00B42515">
              <w:rPr>
                <w:rStyle w:val="Hyperlink"/>
                <w:noProof/>
              </w:rPr>
              <w:t>. Материали и технологии за фотоволтаични клетки</w:t>
            </w:r>
            <w:r w:rsidR="00412B9D">
              <w:rPr>
                <w:noProof/>
                <w:webHidden/>
              </w:rPr>
              <w:tab/>
            </w:r>
            <w:r w:rsidR="00412B9D">
              <w:rPr>
                <w:noProof/>
                <w:webHidden/>
              </w:rPr>
              <w:fldChar w:fldCharType="begin"/>
            </w:r>
            <w:r w:rsidR="00412B9D">
              <w:rPr>
                <w:noProof/>
                <w:webHidden/>
              </w:rPr>
              <w:instrText xml:space="preserve"> PAGEREF _Toc308656359 \h </w:instrText>
            </w:r>
            <w:r w:rsidR="00412B9D">
              <w:rPr>
                <w:noProof/>
                <w:webHidden/>
              </w:rPr>
            </w:r>
            <w:r w:rsidR="00412B9D">
              <w:rPr>
                <w:noProof/>
                <w:webHidden/>
              </w:rPr>
              <w:fldChar w:fldCharType="separate"/>
            </w:r>
            <w:r w:rsidR="00802CD1">
              <w:rPr>
                <w:noProof/>
                <w:webHidden/>
              </w:rPr>
              <w:t>- 29 -</w:t>
            </w:r>
            <w:r w:rsidR="00412B9D">
              <w:rPr>
                <w:noProof/>
                <w:webHidden/>
              </w:rPr>
              <w:fldChar w:fldCharType="end"/>
            </w:r>
          </w:hyperlink>
        </w:p>
        <w:p w:rsidR="00412B9D" w:rsidRDefault="00B477F5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bg-BG"/>
            </w:rPr>
          </w:pPr>
          <w:hyperlink w:anchor="_Toc308656360" w:history="1">
            <w:r w:rsidR="00412B9D" w:rsidRPr="00B42515">
              <w:rPr>
                <w:rStyle w:val="Hyperlink"/>
                <w:noProof/>
              </w:rPr>
              <w:t>2.1 Кристално-силициеви клетки</w:t>
            </w:r>
            <w:r w:rsidR="00412B9D">
              <w:rPr>
                <w:noProof/>
                <w:webHidden/>
              </w:rPr>
              <w:tab/>
            </w:r>
            <w:r w:rsidR="00412B9D">
              <w:rPr>
                <w:noProof/>
                <w:webHidden/>
              </w:rPr>
              <w:fldChar w:fldCharType="begin"/>
            </w:r>
            <w:r w:rsidR="00412B9D">
              <w:rPr>
                <w:noProof/>
                <w:webHidden/>
              </w:rPr>
              <w:instrText xml:space="preserve"> PAGEREF _Toc308656360 \h </w:instrText>
            </w:r>
            <w:r w:rsidR="00412B9D">
              <w:rPr>
                <w:noProof/>
                <w:webHidden/>
              </w:rPr>
            </w:r>
            <w:r w:rsidR="00412B9D">
              <w:rPr>
                <w:noProof/>
                <w:webHidden/>
              </w:rPr>
              <w:fldChar w:fldCharType="separate"/>
            </w:r>
            <w:r w:rsidR="00802CD1">
              <w:rPr>
                <w:noProof/>
                <w:webHidden/>
              </w:rPr>
              <w:t>- 29 -</w:t>
            </w:r>
            <w:r w:rsidR="00412B9D">
              <w:rPr>
                <w:noProof/>
                <w:webHidden/>
              </w:rPr>
              <w:fldChar w:fldCharType="end"/>
            </w:r>
          </w:hyperlink>
        </w:p>
        <w:p w:rsidR="00412B9D" w:rsidRDefault="00B477F5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bg-BG"/>
            </w:rPr>
          </w:pPr>
          <w:hyperlink w:anchor="_Toc308656361" w:history="1">
            <w:r w:rsidR="00412B9D" w:rsidRPr="00B42515">
              <w:rPr>
                <w:rStyle w:val="Hyperlink"/>
                <w:noProof/>
              </w:rPr>
              <w:t>2.2 Тънкослойни клетки</w:t>
            </w:r>
            <w:r w:rsidR="00412B9D">
              <w:rPr>
                <w:noProof/>
                <w:webHidden/>
              </w:rPr>
              <w:tab/>
            </w:r>
            <w:r w:rsidR="00412B9D">
              <w:rPr>
                <w:noProof/>
                <w:webHidden/>
              </w:rPr>
              <w:fldChar w:fldCharType="begin"/>
            </w:r>
            <w:r w:rsidR="00412B9D">
              <w:rPr>
                <w:noProof/>
                <w:webHidden/>
              </w:rPr>
              <w:instrText xml:space="preserve"> PAGEREF _Toc308656361 \h </w:instrText>
            </w:r>
            <w:r w:rsidR="00412B9D">
              <w:rPr>
                <w:noProof/>
                <w:webHidden/>
              </w:rPr>
            </w:r>
            <w:r w:rsidR="00412B9D">
              <w:rPr>
                <w:noProof/>
                <w:webHidden/>
              </w:rPr>
              <w:fldChar w:fldCharType="separate"/>
            </w:r>
            <w:r w:rsidR="00802CD1">
              <w:rPr>
                <w:noProof/>
                <w:webHidden/>
              </w:rPr>
              <w:t>- 39 -</w:t>
            </w:r>
            <w:r w:rsidR="00412B9D">
              <w:rPr>
                <w:noProof/>
                <w:webHidden/>
              </w:rPr>
              <w:fldChar w:fldCharType="end"/>
            </w:r>
          </w:hyperlink>
        </w:p>
        <w:p w:rsidR="00412B9D" w:rsidRDefault="00B477F5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bg-BG"/>
            </w:rPr>
          </w:pPr>
          <w:hyperlink w:anchor="_Toc308656362" w:history="1">
            <w:r w:rsidR="00412B9D" w:rsidRPr="00B42515">
              <w:rPr>
                <w:rStyle w:val="Hyperlink"/>
                <w:noProof/>
              </w:rPr>
              <w:t>2.</w:t>
            </w:r>
            <w:r w:rsidR="00412B9D" w:rsidRPr="00B42515">
              <w:rPr>
                <w:rStyle w:val="Hyperlink"/>
                <w:noProof/>
                <w:lang w:val="en-US"/>
              </w:rPr>
              <w:t>3</w:t>
            </w:r>
            <w:r w:rsidR="00412B9D" w:rsidRPr="00B42515">
              <w:rPr>
                <w:rStyle w:val="Hyperlink"/>
                <w:noProof/>
              </w:rPr>
              <w:t xml:space="preserve"> Многопреходни клетки</w:t>
            </w:r>
            <w:r w:rsidR="00412B9D">
              <w:rPr>
                <w:noProof/>
                <w:webHidden/>
              </w:rPr>
              <w:tab/>
            </w:r>
            <w:r w:rsidR="00412B9D">
              <w:rPr>
                <w:noProof/>
                <w:webHidden/>
              </w:rPr>
              <w:fldChar w:fldCharType="begin"/>
            </w:r>
            <w:r w:rsidR="00412B9D">
              <w:rPr>
                <w:noProof/>
                <w:webHidden/>
              </w:rPr>
              <w:instrText xml:space="preserve"> PAGEREF _Toc308656362 \h </w:instrText>
            </w:r>
            <w:r w:rsidR="00412B9D">
              <w:rPr>
                <w:noProof/>
                <w:webHidden/>
              </w:rPr>
            </w:r>
            <w:r w:rsidR="00412B9D">
              <w:rPr>
                <w:noProof/>
                <w:webHidden/>
              </w:rPr>
              <w:fldChar w:fldCharType="separate"/>
            </w:r>
            <w:r w:rsidR="00802CD1">
              <w:rPr>
                <w:noProof/>
                <w:webHidden/>
              </w:rPr>
              <w:t>- 52 -</w:t>
            </w:r>
            <w:r w:rsidR="00412B9D">
              <w:rPr>
                <w:noProof/>
                <w:webHidden/>
              </w:rPr>
              <w:fldChar w:fldCharType="end"/>
            </w:r>
          </w:hyperlink>
        </w:p>
        <w:p w:rsidR="00412B9D" w:rsidRDefault="00B477F5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bg-BG"/>
            </w:rPr>
          </w:pPr>
          <w:hyperlink w:anchor="_Toc308656363" w:history="1">
            <w:r w:rsidR="00412B9D" w:rsidRPr="00B42515">
              <w:rPr>
                <w:rStyle w:val="Hyperlink"/>
                <w:noProof/>
              </w:rPr>
              <w:t xml:space="preserve">Глава </w:t>
            </w:r>
            <w:r w:rsidR="00412B9D" w:rsidRPr="00B42515">
              <w:rPr>
                <w:rStyle w:val="Hyperlink"/>
                <w:noProof/>
                <w:lang w:val="en-US"/>
              </w:rPr>
              <w:t>3</w:t>
            </w:r>
            <w:r w:rsidR="000F6637">
              <w:rPr>
                <w:rStyle w:val="Hyperlink"/>
                <w:noProof/>
              </w:rPr>
              <w:t xml:space="preserve">. Приложения </w:t>
            </w:r>
            <w:r w:rsidR="00412B9D" w:rsidRPr="00B42515">
              <w:rPr>
                <w:rStyle w:val="Hyperlink"/>
                <w:noProof/>
              </w:rPr>
              <w:t>и перспективи за развитие на фотоволтаичните технологии</w:t>
            </w:r>
            <w:r w:rsidR="00412B9D">
              <w:rPr>
                <w:noProof/>
                <w:webHidden/>
              </w:rPr>
              <w:tab/>
            </w:r>
            <w:r w:rsidR="00412B9D">
              <w:rPr>
                <w:noProof/>
                <w:webHidden/>
              </w:rPr>
              <w:fldChar w:fldCharType="begin"/>
            </w:r>
            <w:r w:rsidR="00412B9D">
              <w:rPr>
                <w:noProof/>
                <w:webHidden/>
              </w:rPr>
              <w:instrText xml:space="preserve"> PAGEREF _Toc308656363 \h </w:instrText>
            </w:r>
            <w:r w:rsidR="00412B9D">
              <w:rPr>
                <w:noProof/>
                <w:webHidden/>
              </w:rPr>
            </w:r>
            <w:r w:rsidR="00412B9D">
              <w:rPr>
                <w:noProof/>
                <w:webHidden/>
              </w:rPr>
              <w:fldChar w:fldCharType="separate"/>
            </w:r>
            <w:r w:rsidR="00802CD1">
              <w:rPr>
                <w:noProof/>
                <w:webHidden/>
              </w:rPr>
              <w:t>- 55 -</w:t>
            </w:r>
            <w:r w:rsidR="00412B9D">
              <w:rPr>
                <w:noProof/>
                <w:webHidden/>
              </w:rPr>
              <w:fldChar w:fldCharType="end"/>
            </w:r>
          </w:hyperlink>
        </w:p>
        <w:p w:rsidR="00412B9D" w:rsidRDefault="00B477F5" w:rsidP="000F6637">
          <w:pPr>
            <w:pStyle w:val="TOC2"/>
            <w:tabs>
              <w:tab w:val="right" w:leader="dot" w:pos="9395"/>
            </w:tabs>
            <w:rPr>
              <w:noProof/>
            </w:rPr>
          </w:pPr>
          <w:hyperlink w:anchor="_Toc308656364" w:history="1">
            <w:r w:rsidR="00412B9D" w:rsidRPr="00B42515">
              <w:rPr>
                <w:rStyle w:val="Hyperlink"/>
                <w:noProof/>
              </w:rPr>
              <w:t>3.1 Приложения и изисквания</w:t>
            </w:r>
            <w:r w:rsidR="00412B9D">
              <w:rPr>
                <w:noProof/>
                <w:webHidden/>
              </w:rPr>
              <w:tab/>
            </w:r>
            <w:r w:rsidR="00412B9D">
              <w:rPr>
                <w:noProof/>
                <w:webHidden/>
              </w:rPr>
              <w:fldChar w:fldCharType="begin"/>
            </w:r>
            <w:r w:rsidR="00412B9D">
              <w:rPr>
                <w:noProof/>
                <w:webHidden/>
              </w:rPr>
              <w:instrText xml:space="preserve"> PAGEREF _Toc308656364 \h </w:instrText>
            </w:r>
            <w:r w:rsidR="00412B9D">
              <w:rPr>
                <w:noProof/>
                <w:webHidden/>
              </w:rPr>
            </w:r>
            <w:r w:rsidR="00412B9D">
              <w:rPr>
                <w:noProof/>
                <w:webHidden/>
              </w:rPr>
              <w:fldChar w:fldCharType="separate"/>
            </w:r>
            <w:r w:rsidR="00802CD1">
              <w:rPr>
                <w:noProof/>
                <w:webHidden/>
              </w:rPr>
              <w:t>- 55 -</w:t>
            </w:r>
            <w:r w:rsidR="00412B9D">
              <w:rPr>
                <w:noProof/>
                <w:webHidden/>
              </w:rPr>
              <w:fldChar w:fldCharType="end"/>
            </w:r>
          </w:hyperlink>
        </w:p>
        <w:p w:rsidR="008B1B82" w:rsidRPr="008B1B82" w:rsidRDefault="00B477F5" w:rsidP="008B1B82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bg-BG"/>
            </w:rPr>
          </w:pPr>
          <w:hyperlink w:anchor="_Toc308656364" w:history="1">
            <w:r w:rsidR="008B1B82">
              <w:rPr>
                <w:rStyle w:val="Hyperlink"/>
                <w:noProof/>
              </w:rPr>
              <w:t>3.2 Срок на експолоатация</w:t>
            </w:r>
            <w:r w:rsidR="008B1B82">
              <w:rPr>
                <w:noProof/>
                <w:webHidden/>
              </w:rPr>
              <w:tab/>
            </w:r>
            <w:r w:rsidR="008B1B82">
              <w:rPr>
                <w:noProof/>
                <w:webHidden/>
              </w:rPr>
              <w:fldChar w:fldCharType="begin"/>
            </w:r>
            <w:r w:rsidR="008B1B82">
              <w:rPr>
                <w:noProof/>
                <w:webHidden/>
              </w:rPr>
              <w:instrText xml:space="preserve"> PAGEREF _Toc308656364 \h </w:instrText>
            </w:r>
            <w:r w:rsidR="008B1B82">
              <w:rPr>
                <w:noProof/>
                <w:webHidden/>
              </w:rPr>
            </w:r>
            <w:r w:rsidR="008B1B82">
              <w:rPr>
                <w:noProof/>
                <w:webHidden/>
              </w:rPr>
              <w:fldChar w:fldCharType="separate"/>
            </w:r>
            <w:r w:rsidR="00802CD1">
              <w:rPr>
                <w:noProof/>
                <w:webHidden/>
              </w:rPr>
              <w:t>- 55 -</w:t>
            </w:r>
            <w:r w:rsidR="008B1B82">
              <w:rPr>
                <w:noProof/>
                <w:webHidden/>
              </w:rPr>
              <w:fldChar w:fldCharType="end"/>
            </w:r>
          </w:hyperlink>
        </w:p>
        <w:p w:rsidR="00412B9D" w:rsidRDefault="00B477F5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bg-BG"/>
            </w:rPr>
          </w:pPr>
          <w:hyperlink w:anchor="_Toc308656366" w:history="1">
            <w:r w:rsidR="008B1B82">
              <w:rPr>
                <w:rStyle w:val="Hyperlink"/>
                <w:noProof/>
              </w:rPr>
              <w:t>3.3</w:t>
            </w:r>
            <w:r w:rsidR="00CA6629">
              <w:rPr>
                <w:rStyle w:val="Hyperlink"/>
                <w:noProof/>
              </w:rPr>
              <w:t xml:space="preserve"> </w:t>
            </w:r>
            <w:r w:rsidR="00CA6629">
              <w:t>Сравнение и перспективи</w:t>
            </w:r>
            <w:r w:rsidR="00412B9D">
              <w:rPr>
                <w:noProof/>
                <w:webHidden/>
              </w:rPr>
              <w:tab/>
            </w:r>
            <w:r w:rsidR="00412B9D">
              <w:rPr>
                <w:noProof/>
                <w:webHidden/>
              </w:rPr>
              <w:fldChar w:fldCharType="begin"/>
            </w:r>
            <w:r w:rsidR="00412B9D">
              <w:rPr>
                <w:noProof/>
                <w:webHidden/>
              </w:rPr>
              <w:instrText xml:space="preserve"> PAGEREF _Toc308656366 \h </w:instrText>
            </w:r>
            <w:r w:rsidR="00412B9D">
              <w:rPr>
                <w:noProof/>
                <w:webHidden/>
              </w:rPr>
            </w:r>
            <w:r w:rsidR="00412B9D">
              <w:rPr>
                <w:noProof/>
                <w:webHidden/>
              </w:rPr>
              <w:fldChar w:fldCharType="separate"/>
            </w:r>
            <w:r w:rsidR="00802CD1">
              <w:rPr>
                <w:noProof/>
                <w:webHidden/>
              </w:rPr>
              <w:t>- 56 -</w:t>
            </w:r>
            <w:r w:rsidR="00412B9D">
              <w:rPr>
                <w:noProof/>
                <w:webHidden/>
              </w:rPr>
              <w:fldChar w:fldCharType="end"/>
            </w:r>
          </w:hyperlink>
        </w:p>
        <w:p w:rsidR="00412B9D" w:rsidRDefault="00B477F5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bg-BG"/>
            </w:rPr>
          </w:pPr>
          <w:hyperlink w:anchor="_Toc308656367" w:history="1">
            <w:r w:rsidR="00412B9D" w:rsidRPr="00B42515">
              <w:rPr>
                <w:rStyle w:val="Hyperlink"/>
                <w:noProof/>
              </w:rPr>
              <w:t>Заключение</w:t>
            </w:r>
            <w:r w:rsidR="00412B9D">
              <w:rPr>
                <w:noProof/>
                <w:webHidden/>
              </w:rPr>
              <w:tab/>
            </w:r>
            <w:r w:rsidR="00412B9D">
              <w:rPr>
                <w:noProof/>
                <w:webHidden/>
              </w:rPr>
              <w:fldChar w:fldCharType="begin"/>
            </w:r>
            <w:r w:rsidR="00412B9D">
              <w:rPr>
                <w:noProof/>
                <w:webHidden/>
              </w:rPr>
              <w:instrText xml:space="preserve"> PAGEREF _Toc308656367 \h </w:instrText>
            </w:r>
            <w:r w:rsidR="00412B9D">
              <w:rPr>
                <w:noProof/>
                <w:webHidden/>
              </w:rPr>
            </w:r>
            <w:r w:rsidR="00412B9D">
              <w:rPr>
                <w:noProof/>
                <w:webHidden/>
              </w:rPr>
              <w:fldChar w:fldCharType="separate"/>
            </w:r>
            <w:r w:rsidR="00802CD1">
              <w:rPr>
                <w:noProof/>
                <w:webHidden/>
              </w:rPr>
              <w:t>- 61 -</w:t>
            </w:r>
            <w:r w:rsidR="00412B9D">
              <w:rPr>
                <w:noProof/>
                <w:webHidden/>
              </w:rPr>
              <w:fldChar w:fldCharType="end"/>
            </w:r>
          </w:hyperlink>
        </w:p>
        <w:p w:rsidR="00412B9D" w:rsidRPr="00D073DC" w:rsidRDefault="00D073DC" w:rsidP="00E2548D">
          <w:pPr>
            <w:pStyle w:val="TOC2"/>
            <w:tabs>
              <w:tab w:val="right" w:leader="dot" w:pos="9395"/>
            </w:tabs>
            <w:ind w:left="0"/>
            <w:rPr>
              <w:rStyle w:val="Hyperlink"/>
              <w:rFonts w:asciiTheme="minorHAnsi" w:eastAsiaTheme="minorEastAsia" w:hAnsiTheme="minorHAnsi" w:cstheme="minorBidi"/>
              <w:noProof/>
              <w:sz w:val="22"/>
              <w:szCs w:val="22"/>
              <w:lang w:eastAsia="bg-BG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HYPERLINK  \l "gadjet" </w:instrText>
          </w:r>
          <w:r>
            <w:rPr>
              <w:noProof/>
            </w:rPr>
            <w:fldChar w:fldCharType="separate"/>
          </w:r>
          <w:r w:rsidR="00412B9D" w:rsidRPr="00D073DC">
            <w:rPr>
              <w:rStyle w:val="Hyperlink"/>
              <w:noProof/>
            </w:rPr>
            <w:t>Приложение 1</w:t>
          </w:r>
          <w:r w:rsidR="00412B9D" w:rsidRPr="00D073DC">
            <w:rPr>
              <w:rStyle w:val="Hyperlink"/>
              <w:noProof/>
              <w:webHidden/>
            </w:rPr>
            <w:tab/>
          </w:r>
          <w:r w:rsidR="0034789B" w:rsidRPr="00D073DC">
            <w:rPr>
              <w:rStyle w:val="Hyperlink"/>
              <w:noProof/>
            </w:rPr>
            <w:t>-</w:t>
          </w:r>
          <w:r w:rsidR="00E44520" w:rsidRPr="00D073DC">
            <w:rPr>
              <w:rStyle w:val="Hyperlink"/>
              <w:noProof/>
            </w:rPr>
            <w:t xml:space="preserve"> </w:t>
          </w:r>
          <w:r w:rsidR="003067C5">
            <w:rPr>
              <w:rStyle w:val="Hyperlink"/>
              <w:noProof/>
            </w:rPr>
            <w:t>62</w:t>
          </w:r>
          <w:r w:rsidR="00E44520" w:rsidRPr="00D073DC">
            <w:rPr>
              <w:rStyle w:val="Hyperlink"/>
              <w:noProof/>
            </w:rPr>
            <w:t xml:space="preserve"> </w:t>
          </w:r>
          <w:r w:rsidR="0034789B" w:rsidRPr="00D073DC">
            <w:rPr>
              <w:rStyle w:val="Hyperlink"/>
              <w:noProof/>
            </w:rPr>
            <w:t>-</w:t>
          </w:r>
        </w:p>
        <w:p w:rsidR="00412B9D" w:rsidRDefault="00D073DC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bg-BG"/>
            </w:rPr>
          </w:pPr>
          <w:r>
            <w:rPr>
              <w:noProof/>
            </w:rPr>
            <w:fldChar w:fldCharType="end"/>
          </w:r>
          <w:hyperlink w:anchor="_Toc308656370" w:history="1">
            <w:r w:rsidR="00412B9D" w:rsidRPr="00B42515">
              <w:rPr>
                <w:rStyle w:val="Hyperlink"/>
                <w:noProof/>
              </w:rPr>
              <w:t>Литература</w:t>
            </w:r>
            <w:r w:rsidR="00412B9D">
              <w:rPr>
                <w:noProof/>
                <w:webHidden/>
              </w:rPr>
              <w:tab/>
            </w:r>
            <w:r w:rsidR="00412B9D">
              <w:rPr>
                <w:noProof/>
                <w:webHidden/>
              </w:rPr>
              <w:fldChar w:fldCharType="begin"/>
            </w:r>
            <w:r w:rsidR="00412B9D">
              <w:rPr>
                <w:noProof/>
                <w:webHidden/>
              </w:rPr>
              <w:instrText xml:space="preserve"> PAGEREF _Toc308656370 \h </w:instrText>
            </w:r>
            <w:r w:rsidR="00412B9D">
              <w:rPr>
                <w:noProof/>
                <w:webHidden/>
              </w:rPr>
            </w:r>
            <w:r w:rsidR="00412B9D">
              <w:rPr>
                <w:noProof/>
                <w:webHidden/>
              </w:rPr>
              <w:fldChar w:fldCharType="separate"/>
            </w:r>
            <w:r w:rsidR="00802CD1">
              <w:rPr>
                <w:noProof/>
                <w:webHidden/>
              </w:rPr>
              <w:t>- 63 -</w:t>
            </w:r>
            <w:r w:rsidR="00412B9D">
              <w:rPr>
                <w:noProof/>
                <w:webHidden/>
              </w:rPr>
              <w:fldChar w:fldCharType="end"/>
            </w:r>
          </w:hyperlink>
        </w:p>
        <w:p w:rsidR="00006195" w:rsidRPr="00F61FAA" w:rsidRDefault="005A7F81">
          <w:r w:rsidRPr="00F61FAA">
            <w:fldChar w:fldCharType="end"/>
          </w:r>
        </w:p>
      </w:sdtContent>
    </w:sdt>
    <w:p w:rsidR="007C1552" w:rsidRPr="00F61FAA" w:rsidRDefault="007C1552"/>
    <w:p w:rsidR="007C1552" w:rsidRPr="00F61FAA" w:rsidRDefault="007C1552"/>
    <w:p w:rsidR="007C1552" w:rsidRPr="00F61FAA" w:rsidRDefault="007C1552"/>
    <w:p w:rsidR="007C1552" w:rsidRPr="00F61FAA" w:rsidRDefault="007C1552"/>
    <w:p w:rsidR="007C1552" w:rsidRPr="00F61FAA" w:rsidRDefault="007C1552"/>
    <w:p w:rsidR="007C1552" w:rsidRPr="00F61FAA" w:rsidRDefault="00447728" w:rsidP="00AD3AB3">
      <w:pPr>
        <w:pStyle w:val="Heading1"/>
        <w:pageBreakBefore/>
        <w:jc w:val="both"/>
      </w:pPr>
      <w:bookmarkStart w:id="2" w:name="_Ref302931402"/>
      <w:bookmarkStart w:id="3" w:name="_Toc308656351"/>
      <w:r w:rsidRPr="00F61FAA">
        <w:lastRenderedPageBreak/>
        <w:t>Увод</w:t>
      </w:r>
      <w:r w:rsidR="00F72609">
        <w:t>. Ц</w:t>
      </w:r>
      <w:r w:rsidR="00553D2D" w:rsidRPr="00F61FAA">
        <w:t>ели</w:t>
      </w:r>
      <w:r w:rsidR="00791286" w:rsidRPr="00F61FAA">
        <w:t xml:space="preserve"> и обхват.</w:t>
      </w:r>
      <w:bookmarkEnd w:id="2"/>
      <w:bookmarkEnd w:id="3"/>
    </w:p>
    <w:p w:rsidR="009E0798" w:rsidRPr="00F61FAA" w:rsidRDefault="00FB547D" w:rsidP="00611E05">
      <w:pPr>
        <w:ind w:firstLine="426"/>
        <w:jc w:val="both"/>
      </w:pPr>
      <w:r w:rsidRPr="00F61FAA">
        <w:t>Човечеството</w:t>
      </w:r>
      <w:r w:rsidR="009E09E1" w:rsidRPr="00F61FAA">
        <w:t xml:space="preserve"> </w:t>
      </w:r>
      <w:r w:rsidR="00197906" w:rsidRPr="00F61FAA">
        <w:t xml:space="preserve">се сблъсква с </w:t>
      </w:r>
      <w:r w:rsidR="00D003BE" w:rsidRPr="00F61FAA">
        <w:t>все по-сериозни</w:t>
      </w:r>
      <w:r w:rsidR="00B43076" w:rsidRPr="00F61FAA">
        <w:t xml:space="preserve"> </w:t>
      </w:r>
      <w:r>
        <w:t>екологични предизвикателства, за да покрие постоянно увеличаващото се</w:t>
      </w:r>
      <w:r w:rsidR="00684EB6" w:rsidRPr="00F61FAA">
        <w:t xml:space="preserve"> </w:t>
      </w:r>
      <w:r>
        <w:t>световното енергийно потребление.</w:t>
      </w:r>
      <w:r w:rsidR="007D65EB">
        <w:t xml:space="preserve"> </w:t>
      </w:r>
      <w:r>
        <w:t xml:space="preserve">Сред </w:t>
      </w:r>
      <w:r w:rsidRPr="00F61FAA">
        <w:t xml:space="preserve">възобновяемите източници на </w:t>
      </w:r>
      <w:r w:rsidR="009E0798" w:rsidRPr="00F61FAA">
        <w:t xml:space="preserve">енергия </w:t>
      </w:r>
      <w:r>
        <w:t xml:space="preserve">особено място </w:t>
      </w:r>
      <w:r w:rsidR="009E0798" w:rsidRPr="00F61FAA">
        <w:t>з</w:t>
      </w:r>
      <w:r w:rsidR="000518C4" w:rsidRPr="00F61FAA">
        <w:t>аема</w:t>
      </w:r>
      <w:r w:rsidR="009E0798" w:rsidRPr="00F61FAA">
        <w:t xml:space="preserve"> директното преобразуване на слъ</w:t>
      </w:r>
      <w:r w:rsidR="000A2084" w:rsidRPr="00F61FAA">
        <w:t>нчевата светлина в електричество</w:t>
      </w:r>
      <w:r w:rsidR="006D7356">
        <w:rPr>
          <w:lang w:val="en-US"/>
        </w:rPr>
        <w:t xml:space="preserve"> </w:t>
      </w:r>
      <w:r w:rsidR="009E0798" w:rsidRPr="00F61FAA">
        <w:t xml:space="preserve">– </w:t>
      </w:r>
      <w:proofErr w:type="spellStart"/>
      <w:r w:rsidR="009E0798" w:rsidRPr="00F61FAA">
        <w:rPr>
          <w:b/>
        </w:rPr>
        <w:t>фотоволт</w:t>
      </w:r>
      <w:r w:rsidR="007D65EB">
        <w:rPr>
          <w:b/>
        </w:rPr>
        <w:t>аик</w:t>
      </w:r>
      <w:proofErr w:type="spellEnd"/>
      <w:r w:rsidR="009E0798" w:rsidRPr="00F61FAA">
        <w:t>.</w:t>
      </w:r>
    </w:p>
    <w:p w:rsidR="000A69ED" w:rsidRPr="00F61FAA" w:rsidRDefault="000A69ED" w:rsidP="007C1552">
      <w:pPr>
        <w:jc w:val="both"/>
      </w:pPr>
    </w:p>
    <w:p w:rsidR="00744AAA" w:rsidRPr="00F61FAA" w:rsidRDefault="00180B10" w:rsidP="00E67CAD">
      <w:pPr>
        <w:jc w:val="both"/>
      </w:pPr>
      <w:r>
        <w:t>Фотоволтаичната енергия</w:t>
      </w:r>
      <w:r w:rsidR="00C94DE5">
        <w:t xml:space="preserve"> </w:t>
      </w:r>
      <w:r w:rsidR="00E67CAD" w:rsidRPr="00F61FAA">
        <w:t xml:space="preserve"> </w:t>
      </w:r>
      <w:r w:rsidR="00744AAA" w:rsidRPr="00F61FAA">
        <w:t>има специфични предимства:</w:t>
      </w:r>
    </w:p>
    <w:p w:rsidR="00744AAA" w:rsidRPr="00F61FAA" w:rsidRDefault="00E67CAD" w:rsidP="00744AAA">
      <w:pPr>
        <w:pStyle w:val="ListParagraph"/>
        <w:numPr>
          <w:ilvl w:val="0"/>
          <w:numId w:val="9"/>
        </w:numPr>
        <w:jc w:val="both"/>
      </w:pPr>
      <w:r w:rsidRPr="00F61FAA">
        <w:t xml:space="preserve">Използва практически </w:t>
      </w:r>
      <w:r w:rsidR="00CA5688" w:rsidRPr="00F61FAA">
        <w:t>неизчерпаем</w:t>
      </w:r>
      <w:r w:rsidR="008C29B5" w:rsidRPr="00F61FAA">
        <w:t xml:space="preserve"> източник с</w:t>
      </w:r>
      <w:r w:rsidRPr="00F61FAA">
        <w:t xml:space="preserve"> </w:t>
      </w:r>
      <w:r w:rsidR="008C29B5" w:rsidRPr="00F61FAA">
        <w:t xml:space="preserve">колосална </w:t>
      </w:r>
      <w:r w:rsidRPr="00F61FAA">
        <w:t>мощност</w:t>
      </w:r>
      <w:r w:rsidR="008C29B5" w:rsidRPr="00F61FAA">
        <w:t>. Количеството слънчева енергия,</w:t>
      </w:r>
      <w:r w:rsidRPr="00F61FAA">
        <w:t xml:space="preserve"> достигащ</w:t>
      </w:r>
      <w:r w:rsidR="008C29B5" w:rsidRPr="00F61FAA">
        <w:t>о повърхността на Земята за една година</w:t>
      </w:r>
      <w:r w:rsidR="00C94DE5">
        <w:t xml:space="preserve">, </w:t>
      </w:r>
      <w:r w:rsidR="008C29B5" w:rsidRPr="00F61FAA">
        <w:t xml:space="preserve">надвишава двукратно сумарната енергия, която някога ще бъде добита от </w:t>
      </w:r>
      <w:proofErr w:type="spellStart"/>
      <w:r w:rsidR="008C29B5" w:rsidRPr="00F61FAA">
        <w:t>невъзобновяеми</w:t>
      </w:r>
      <w:proofErr w:type="spellEnd"/>
      <w:r w:rsidR="008C29B5" w:rsidRPr="00F61FAA">
        <w:t xml:space="preserve"> източници – въглища, петрол, газ и ядрено гориво.</w:t>
      </w:r>
      <w:sdt>
        <w:sdtPr>
          <w:rPr>
            <w:vertAlign w:val="superscript"/>
          </w:rPr>
          <w:id w:val="14367349"/>
          <w:citation/>
        </w:sdtPr>
        <w:sdtEndPr/>
        <w:sdtContent>
          <w:r w:rsidR="005A7F81" w:rsidRPr="00F61FAA">
            <w:rPr>
              <w:vertAlign w:val="superscript"/>
            </w:rPr>
            <w:fldChar w:fldCharType="begin"/>
          </w:r>
          <w:r w:rsidR="008C29B5" w:rsidRPr="00F61FAA">
            <w:rPr>
              <w:vertAlign w:val="superscript"/>
            </w:rPr>
            <w:instrText xml:space="preserve"> CITATION Res11 \l 1033 </w:instrText>
          </w:r>
          <w:r w:rsidR="005A7F81" w:rsidRPr="00F61FAA">
            <w:rPr>
              <w:vertAlign w:val="superscript"/>
            </w:rPr>
            <w:fldChar w:fldCharType="separate"/>
          </w:r>
          <w:r w:rsidR="00412B9D" w:rsidRPr="00412B9D">
            <w:rPr>
              <w:noProof/>
              <w:vertAlign w:val="superscript"/>
            </w:rPr>
            <w:t>[</w:t>
          </w:r>
          <w:r w:rsidR="00B477F5">
            <w:fldChar w:fldCharType="begin"/>
          </w:r>
          <w:r w:rsidR="00B477F5">
            <w:instrText xml:space="preserve"> HYPERLINK \l "Res11" </w:instrText>
          </w:r>
          <w:r w:rsidR="00B477F5">
            <w:fldChar w:fldCharType="separate"/>
          </w:r>
          <w:r w:rsidR="00412B9D" w:rsidRPr="00412B9D">
            <w:rPr>
              <w:rStyle w:val="Heading2Char"/>
              <w:rFonts w:ascii="Times New Roman" w:hAnsi="Times New Roman" w:cs="Times New Roman"/>
              <w:noProof/>
              <w:sz w:val="24"/>
              <w:szCs w:val="24"/>
              <w:vertAlign w:val="superscript"/>
            </w:rPr>
            <w:t>2</w:t>
          </w:r>
          <w:r w:rsidR="00B477F5">
            <w:rPr>
              <w:rStyle w:val="Heading2Char"/>
              <w:rFonts w:ascii="Times New Roman" w:hAnsi="Times New Roman" w:cs="Times New Roman"/>
              <w:noProof/>
              <w:sz w:val="24"/>
              <w:szCs w:val="24"/>
              <w:vertAlign w:val="superscript"/>
            </w:rPr>
            <w:fldChar w:fldCharType="end"/>
          </w:r>
          <w:r w:rsidR="00412B9D" w:rsidRPr="00412B9D">
            <w:rPr>
              <w:noProof/>
              <w:vertAlign w:val="superscript"/>
            </w:rPr>
            <w:t>]</w:t>
          </w:r>
          <w:r w:rsidR="005A7F81" w:rsidRPr="00F61FAA">
            <w:rPr>
              <w:vertAlign w:val="superscript"/>
            </w:rPr>
            <w:fldChar w:fldCharType="end"/>
          </w:r>
        </w:sdtContent>
      </w:sdt>
    </w:p>
    <w:p w:rsidR="00744AAA" w:rsidRPr="00F61FAA" w:rsidRDefault="00744AAA" w:rsidP="00744AAA">
      <w:pPr>
        <w:pStyle w:val="ListParagraph"/>
        <w:numPr>
          <w:ilvl w:val="0"/>
          <w:numId w:val="9"/>
        </w:numPr>
        <w:jc w:val="both"/>
      </w:pPr>
      <w:r w:rsidRPr="00F61FAA">
        <w:t>Не замърсява</w:t>
      </w:r>
      <w:r w:rsidR="00E67CAD" w:rsidRPr="00F61FAA">
        <w:t xml:space="preserve"> околната среда при работата си.</w:t>
      </w:r>
    </w:p>
    <w:p w:rsidR="000F04D3" w:rsidRPr="00F61FAA" w:rsidRDefault="009560F5" w:rsidP="000A69ED">
      <w:pPr>
        <w:pStyle w:val="ListParagraph"/>
        <w:numPr>
          <w:ilvl w:val="0"/>
          <w:numId w:val="9"/>
        </w:numPr>
        <w:jc w:val="both"/>
      </w:pPr>
      <w:r>
        <w:t xml:space="preserve">Директно </w:t>
      </w:r>
      <w:r w:rsidR="002677CA">
        <w:t>за</w:t>
      </w:r>
      <w:r w:rsidR="00E76C78">
        <w:t xml:space="preserve">хранване на консуматор, </w:t>
      </w:r>
      <w:r w:rsidR="002677CA">
        <w:t xml:space="preserve">при липса на преносна мрежа </w:t>
      </w:r>
      <w:r>
        <w:t>– например при сателити, кораби</w:t>
      </w:r>
      <w:r w:rsidR="000A69ED" w:rsidRPr="00F61FAA">
        <w:t>, на острови и други изолирани места.</w:t>
      </w:r>
    </w:p>
    <w:p w:rsidR="002252ED" w:rsidRPr="00F61FAA" w:rsidRDefault="002252ED" w:rsidP="000A69ED">
      <w:pPr>
        <w:pStyle w:val="ListParagraph"/>
        <w:numPr>
          <w:ilvl w:val="0"/>
          <w:numId w:val="9"/>
        </w:numPr>
        <w:jc w:val="both"/>
      </w:pPr>
      <w:r w:rsidRPr="00F61FAA">
        <w:t>Кратък период на производство и пускане в експлоатация.</w:t>
      </w:r>
    </w:p>
    <w:p w:rsidR="000A69ED" w:rsidRDefault="002252ED" w:rsidP="000A69ED">
      <w:pPr>
        <w:pStyle w:val="ListParagraph"/>
        <w:numPr>
          <w:ilvl w:val="0"/>
          <w:numId w:val="9"/>
        </w:numPr>
        <w:jc w:val="both"/>
      </w:pPr>
      <w:r w:rsidRPr="00F61FAA">
        <w:t>Изключително ниски оперативни разходи.</w:t>
      </w:r>
    </w:p>
    <w:p w:rsidR="0080411E" w:rsidRPr="00F61FAA" w:rsidRDefault="0080411E" w:rsidP="0080411E">
      <w:pPr>
        <w:ind w:left="360"/>
        <w:jc w:val="both"/>
      </w:pPr>
    </w:p>
    <w:p w:rsidR="000A69ED" w:rsidRPr="00F61FAA" w:rsidRDefault="000A69ED" w:rsidP="000A69ED">
      <w:pPr>
        <w:jc w:val="both"/>
      </w:pPr>
      <w:r w:rsidRPr="00F61FAA">
        <w:t>Наред с предимствата, тя има и своите недостатъци:</w:t>
      </w:r>
    </w:p>
    <w:p w:rsidR="000A69ED" w:rsidRPr="00F61FAA" w:rsidRDefault="000A69ED" w:rsidP="002677CA">
      <w:pPr>
        <w:pStyle w:val="ListParagraph"/>
        <w:numPr>
          <w:ilvl w:val="0"/>
          <w:numId w:val="9"/>
        </w:numPr>
        <w:jc w:val="both"/>
      </w:pPr>
      <w:r w:rsidRPr="00F61FAA">
        <w:t>Фотоволтаичните системи</w:t>
      </w:r>
      <w:r w:rsidR="002677CA">
        <w:t xml:space="preserve"> имат сравнително ниска ефективност, която значително спада</w:t>
      </w:r>
      <w:r w:rsidRPr="00F61FAA">
        <w:t xml:space="preserve"> </w:t>
      </w:r>
      <w:r w:rsidR="002677CA" w:rsidRPr="00F61FAA">
        <w:t xml:space="preserve">при мъгливо или облачно време </w:t>
      </w:r>
      <w:r w:rsidR="002677CA">
        <w:t>и не работят през нощта</w:t>
      </w:r>
      <w:r w:rsidRPr="00F61FAA">
        <w:t>.</w:t>
      </w:r>
    </w:p>
    <w:p w:rsidR="000A69ED" w:rsidRPr="006D7356" w:rsidRDefault="00E67CAD" w:rsidP="00E67CAD">
      <w:pPr>
        <w:pStyle w:val="ListParagraph"/>
        <w:numPr>
          <w:ilvl w:val="0"/>
          <w:numId w:val="9"/>
        </w:numPr>
        <w:jc w:val="both"/>
      </w:pPr>
      <w:r w:rsidRPr="00F61FAA">
        <w:t>Производството на електричество от слънцето зависи о</w:t>
      </w:r>
      <w:r w:rsidR="00D003BE" w:rsidRPr="00F61FAA">
        <w:t>т фактори като релеф</w:t>
      </w:r>
      <w:r w:rsidRPr="00F61FAA">
        <w:t>, географска ш</w:t>
      </w:r>
      <w:r w:rsidR="000A69ED" w:rsidRPr="00F61FAA">
        <w:t>ирина, продължителност на деня, климат.</w:t>
      </w:r>
    </w:p>
    <w:p w:rsidR="006D7356" w:rsidRPr="00F61FAA" w:rsidRDefault="00180B10" w:rsidP="00E67CAD">
      <w:pPr>
        <w:pStyle w:val="ListParagraph"/>
        <w:numPr>
          <w:ilvl w:val="0"/>
          <w:numId w:val="9"/>
        </w:numPr>
        <w:jc w:val="both"/>
      </w:pPr>
      <w:r>
        <w:t>Производството на фотоволтаичните устройства</w:t>
      </w:r>
      <w:r w:rsidR="006D7356">
        <w:t xml:space="preserve"> </w:t>
      </w:r>
      <w:r w:rsidR="002677CA">
        <w:t xml:space="preserve">е </w:t>
      </w:r>
      <w:r w:rsidR="00E46011">
        <w:t>източник</w:t>
      </w:r>
      <w:r w:rsidR="006D7356">
        <w:t xml:space="preserve"> на замърсявания.</w:t>
      </w:r>
    </w:p>
    <w:p w:rsidR="009E09E1" w:rsidRDefault="00FB547D" w:rsidP="009E09E1">
      <w:pPr>
        <w:pStyle w:val="ListParagraph"/>
        <w:numPr>
          <w:ilvl w:val="0"/>
          <w:numId w:val="9"/>
        </w:numPr>
        <w:jc w:val="both"/>
      </w:pPr>
      <w:r>
        <w:t>Преобразуването</w:t>
      </w:r>
      <w:r w:rsidR="00E67CAD" w:rsidRPr="00F61FAA">
        <w:t xml:space="preserve"> </w:t>
      </w:r>
      <w:r>
        <w:t xml:space="preserve">на постоянен ток </w:t>
      </w:r>
      <w:r w:rsidR="00E67CAD" w:rsidRPr="00F61FAA">
        <w:t>в променлив</w:t>
      </w:r>
      <w:r>
        <w:t xml:space="preserve">  има </w:t>
      </w:r>
      <w:r w:rsidR="009560F5">
        <w:t>известни загуби.</w:t>
      </w:r>
    </w:p>
    <w:p w:rsidR="00E76C78" w:rsidRPr="00F61FAA" w:rsidRDefault="00E76C78" w:rsidP="00E76C78">
      <w:pPr>
        <w:pStyle w:val="ListParagraph"/>
        <w:jc w:val="both"/>
      </w:pPr>
    </w:p>
    <w:p w:rsidR="0084107A" w:rsidRDefault="00226C84" w:rsidP="00E76C78">
      <w:pPr>
        <w:ind w:firstLine="360"/>
        <w:jc w:val="both"/>
      </w:pPr>
      <w:r w:rsidRPr="00F61FAA">
        <w:t>П</w:t>
      </w:r>
      <w:r w:rsidR="006B5E0C">
        <w:t xml:space="preserve">ървият </w:t>
      </w:r>
      <w:r w:rsidR="00E76C78">
        <w:t xml:space="preserve">тласък в развитието си </w:t>
      </w:r>
      <w:proofErr w:type="spellStart"/>
      <w:r w:rsidR="006B5E0C">
        <w:t>фотоволтаиците</w:t>
      </w:r>
      <w:proofErr w:type="spellEnd"/>
      <w:r w:rsidR="00E76C78">
        <w:t xml:space="preserve"> получават </w:t>
      </w:r>
      <w:r w:rsidR="00E76C78" w:rsidRPr="00F61FAA">
        <w:t xml:space="preserve">през 60-те години на миналия </w:t>
      </w:r>
      <w:r w:rsidRPr="00F61FAA">
        <w:t xml:space="preserve">век </w:t>
      </w:r>
      <w:r w:rsidR="006B5E0C">
        <w:t xml:space="preserve">покрай космическите приложения, това повече от век </w:t>
      </w:r>
      <w:r w:rsidRPr="00F61FAA">
        <w:t>след първите наблюдения на френския учен Александър–</w:t>
      </w:r>
      <w:proofErr w:type="spellStart"/>
      <w:r w:rsidRPr="00F61FAA">
        <w:rPr>
          <w:iCs/>
        </w:rPr>
        <w:t>Едмонд</w:t>
      </w:r>
      <w:proofErr w:type="spellEnd"/>
      <w:r w:rsidRPr="00F61FAA">
        <w:rPr>
          <w:iCs/>
        </w:rPr>
        <w:t xml:space="preserve"> Бекерел</w:t>
      </w:r>
      <w:r w:rsidRPr="00F61FAA">
        <w:t>. Тези прототипни устройства са хиляди пъти по-скъпи и десетки пъти по-неефект</w:t>
      </w:r>
      <w:r w:rsidR="006B5E0C">
        <w:t xml:space="preserve">ивни от сегашните. Въпреки </w:t>
      </w:r>
      <w:r w:rsidRPr="00F61FAA">
        <w:t>интерес</w:t>
      </w:r>
      <w:r w:rsidR="006B5E0C">
        <w:t xml:space="preserve">а към соларните системи покрай петролна криза през 1970-те, </w:t>
      </w:r>
      <w:r w:rsidRPr="00F61FAA">
        <w:t>първите технологични пробиви в производството на</w:t>
      </w:r>
      <w:r w:rsidR="006B5E0C">
        <w:t xml:space="preserve"> силициеви фотоволтаични клетки идват към средата на 80-те години.</w:t>
      </w:r>
    </w:p>
    <w:p w:rsidR="00053099" w:rsidRDefault="006B5E0C" w:rsidP="007C1552">
      <w:pPr>
        <w:jc w:val="both"/>
      </w:pPr>
      <w:r>
        <w:t xml:space="preserve">Последните десетилетия </w:t>
      </w:r>
      <w:r w:rsidR="00F23FD8">
        <w:t>фотоволтаичните системи</w:t>
      </w:r>
      <w:r>
        <w:t xml:space="preserve"> има</w:t>
      </w:r>
      <w:r w:rsidR="00F23FD8">
        <w:t>т</w:t>
      </w:r>
      <w:r>
        <w:t xml:space="preserve"> ускорено технологично развитие, доказателство за това са </w:t>
      </w:r>
      <w:r w:rsidR="00D46D6F" w:rsidRPr="00F61FAA">
        <w:t>удвояването на инсталираните мощности на всеки дв</w:t>
      </w:r>
      <w:r w:rsidR="00F23FD8">
        <w:t xml:space="preserve">е години </w:t>
      </w:r>
      <w:r w:rsidR="00D46D6F" w:rsidRPr="00F61FAA">
        <w:t>и намаляване на цената на произведеното електричество</w:t>
      </w:r>
      <w:r w:rsidR="00F23FD8">
        <w:t xml:space="preserve">. </w:t>
      </w:r>
      <w:r w:rsidR="0084107A" w:rsidRPr="00F61FAA">
        <w:t xml:space="preserve">Към момента в света </w:t>
      </w:r>
      <w:r w:rsidR="00C524A3" w:rsidRPr="00F61FAA">
        <w:t xml:space="preserve">работят над </w:t>
      </w:r>
      <w:r w:rsidR="00C524A3" w:rsidRPr="00F61FAA">
        <w:rPr>
          <w:rFonts w:ascii="Cambria Math" w:hAnsi="Cambria Math"/>
        </w:rPr>
        <w:t>40</w:t>
      </w:r>
      <w:r w:rsidR="008B2D30">
        <w:rPr>
          <w:rFonts w:ascii="Cambria Math" w:hAnsi="Cambria Math"/>
        </w:rPr>
        <w:t>0</w:t>
      </w:r>
      <w:r w:rsidR="00C524A3" w:rsidRPr="00F61FAA">
        <w:rPr>
          <w:rFonts w:ascii="Cambria Math" w:hAnsi="Cambria Math"/>
        </w:rPr>
        <w:t xml:space="preserve"> GW</w:t>
      </w:r>
      <w:r w:rsidR="00C524A3" w:rsidRPr="00F61FAA">
        <w:t xml:space="preserve"> индустриални фотоволтаични мощности</w:t>
      </w:r>
      <w:r w:rsidR="002252ED" w:rsidRPr="00F61FAA">
        <w:t>.</w:t>
      </w:r>
    </w:p>
    <w:p w:rsidR="00567A54" w:rsidRDefault="00567A54" w:rsidP="007C1552">
      <w:pPr>
        <w:jc w:val="both"/>
      </w:pPr>
    </w:p>
    <w:p w:rsidR="005E45FA" w:rsidRPr="00F61FAA" w:rsidRDefault="00053099" w:rsidP="007C1552">
      <w:pPr>
        <w:jc w:val="both"/>
      </w:pPr>
      <w:r>
        <w:rPr>
          <w:b/>
          <w:noProof/>
          <w:lang w:eastAsia="bg-BG"/>
        </w:rPr>
        <w:drawing>
          <wp:inline distT="0" distB="0" distL="0" distR="0" wp14:anchorId="17C08432" wp14:editId="4F9C39CB">
            <wp:extent cx="5972175" cy="2190115"/>
            <wp:effectExtent l="0" t="0" r="9525" b="63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Tengger-Desert-Solar-Park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099" w:rsidRPr="001D3C31" w:rsidRDefault="00053099" w:rsidP="00053099">
      <w:pPr>
        <w:jc w:val="both"/>
        <w:rPr>
          <w:b/>
          <w:bCs/>
          <w:color w:val="4F81BD" w:themeColor="accent1"/>
          <w:sz w:val="20"/>
          <w:szCs w:val="20"/>
        </w:rPr>
      </w:pPr>
      <w:r w:rsidRPr="001D3C31">
        <w:rPr>
          <w:b/>
          <w:bCs/>
          <w:color w:val="4F81BD" w:themeColor="accent1"/>
          <w:sz w:val="20"/>
          <w:szCs w:val="20"/>
        </w:rPr>
        <w:t xml:space="preserve">Фигура </w:t>
      </w:r>
      <w:r w:rsidRPr="001D3C31">
        <w:rPr>
          <w:b/>
          <w:bCs/>
          <w:color w:val="4F81BD" w:themeColor="accent1"/>
          <w:sz w:val="20"/>
          <w:szCs w:val="20"/>
        </w:rPr>
        <w:fldChar w:fldCharType="begin"/>
      </w:r>
      <w:r w:rsidRPr="001D3C31">
        <w:rPr>
          <w:b/>
          <w:bCs/>
          <w:color w:val="4F81BD" w:themeColor="accent1"/>
          <w:sz w:val="20"/>
          <w:szCs w:val="20"/>
        </w:rPr>
        <w:instrText xml:space="preserve"> SEQ Фигура \* ARABIC </w:instrText>
      </w:r>
      <w:r w:rsidRPr="001D3C31">
        <w:rPr>
          <w:b/>
          <w:bCs/>
          <w:color w:val="4F81BD" w:themeColor="accent1"/>
          <w:sz w:val="20"/>
          <w:szCs w:val="20"/>
        </w:rPr>
        <w:fldChar w:fldCharType="separate"/>
      </w:r>
      <w:r w:rsidR="00802CD1">
        <w:rPr>
          <w:b/>
          <w:bCs/>
          <w:noProof/>
          <w:color w:val="4F81BD" w:themeColor="accent1"/>
          <w:sz w:val="20"/>
          <w:szCs w:val="20"/>
        </w:rPr>
        <w:t>1</w:t>
      </w:r>
      <w:r w:rsidRPr="001D3C31">
        <w:rPr>
          <w:b/>
          <w:bCs/>
          <w:color w:val="4F81BD" w:themeColor="accent1"/>
          <w:sz w:val="20"/>
          <w:szCs w:val="20"/>
        </w:rPr>
        <w:fldChar w:fldCharType="end"/>
      </w:r>
      <w:r w:rsidRPr="001D3C31">
        <w:rPr>
          <w:b/>
          <w:bCs/>
          <w:color w:val="4F81BD" w:themeColor="accent1"/>
          <w:sz w:val="20"/>
          <w:szCs w:val="20"/>
        </w:rPr>
        <w:t xml:space="preserve">. Най-голямата действаща фотоволтаична електроцентрала в света – </w:t>
      </w:r>
      <w:proofErr w:type="spellStart"/>
      <w:r w:rsidRPr="001D3C31">
        <w:rPr>
          <w:b/>
          <w:bCs/>
          <w:color w:val="4F81BD" w:themeColor="accent1"/>
          <w:sz w:val="20"/>
          <w:szCs w:val="20"/>
        </w:rPr>
        <w:t>Tangger</w:t>
      </w:r>
      <w:proofErr w:type="spellEnd"/>
      <w:r w:rsidRPr="001D3C31">
        <w:rPr>
          <w:b/>
          <w:bCs/>
          <w:color w:val="4F81BD" w:themeColor="accent1"/>
          <w:sz w:val="20"/>
          <w:szCs w:val="20"/>
        </w:rPr>
        <w:t xml:space="preserve"> </w:t>
      </w:r>
      <w:proofErr w:type="spellStart"/>
      <w:r w:rsidRPr="001D3C31">
        <w:rPr>
          <w:b/>
          <w:bCs/>
          <w:color w:val="4F81BD" w:themeColor="accent1"/>
          <w:sz w:val="20"/>
          <w:szCs w:val="20"/>
        </w:rPr>
        <w:t>Desert</w:t>
      </w:r>
      <w:proofErr w:type="spellEnd"/>
      <w:r w:rsidRPr="001D3C31">
        <w:rPr>
          <w:b/>
          <w:bCs/>
          <w:color w:val="4F81BD" w:themeColor="accent1"/>
          <w:sz w:val="20"/>
          <w:szCs w:val="20"/>
        </w:rPr>
        <w:t xml:space="preserve"> </w:t>
      </w:r>
      <w:proofErr w:type="spellStart"/>
      <w:r w:rsidRPr="001D3C31">
        <w:rPr>
          <w:b/>
          <w:bCs/>
          <w:color w:val="4F81BD" w:themeColor="accent1"/>
          <w:sz w:val="20"/>
          <w:szCs w:val="20"/>
        </w:rPr>
        <w:t>Solar</w:t>
      </w:r>
      <w:proofErr w:type="spellEnd"/>
      <w:r w:rsidRPr="001D3C31">
        <w:rPr>
          <w:b/>
          <w:bCs/>
          <w:color w:val="4F81BD" w:themeColor="accent1"/>
          <w:sz w:val="20"/>
          <w:szCs w:val="20"/>
        </w:rPr>
        <w:t xml:space="preserve"> </w:t>
      </w:r>
      <w:proofErr w:type="spellStart"/>
      <w:r w:rsidRPr="001D3C31">
        <w:rPr>
          <w:b/>
          <w:bCs/>
          <w:color w:val="4F81BD" w:themeColor="accent1"/>
          <w:sz w:val="20"/>
          <w:szCs w:val="20"/>
        </w:rPr>
        <w:t>Park</w:t>
      </w:r>
      <w:proofErr w:type="spellEnd"/>
      <w:r w:rsidRPr="001D3C31">
        <w:rPr>
          <w:b/>
          <w:bCs/>
          <w:color w:val="4F81BD" w:themeColor="accent1"/>
          <w:sz w:val="20"/>
          <w:szCs w:val="20"/>
        </w:rPr>
        <w:t xml:space="preserve">, инсталирана мощност </w:t>
      </w:r>
      <m:oMath>
        <m:r>
          <m:rPr>
            <m:sty m:val="b"/>
          </m:rPr>
          <w:rPr>
            <w:rFonts w:ascii="Cambria Math" w:hAnsi="Cambria Math"/>
            <w:color w:val="4F81BD" w:themeColor="accent1"/>
            <w:sz w:val="20"/>
            <w:szCs w:val="20"/>
          </w:rPr>
          <m:t xml:space="preserve">1547 </m:t>
        </m:r>
        <m:r>
          <m:rPr>
            <m:sty m:val="bi"/>
          </m:rPr>
          <w:rPr>
            <w:rFonts w:ascii="Cambria Math" w:hAnsi="Cambria Math"/>
            <w:color w:val="4F81BD" w:themeColor="accent1"/>
            <w:sz w:val="20"/>
            <w:szCs w:val="20"/>
          </w:rPr>
          <m:t>MW</m:t>
        </m:r>
      </m:oMath>
    </w:p>
    <w:p w:rsidR="00D362B1" w:rsidRDefault="002677CA" w:rsidP="00611E05">
      <w:pPr>
        <w:ind w:firstLine="426"/>
        <w:jc w:val="both"/>
      </w:pPr>
      <w:r>
        <w:lastRenderedPageBreak/>
        <w:t>Географското</w:t>
      </w:r>
      <w:r w:rsidR="00415033" w:rsidRPr="00F61FAA">
        <w:t xml:space="preserve"> положение и климатичните условия</w:t>
      </w:r>
      <w:r>
        <w:t xml:space="preserve"> на България</w:t>
      </w:r>
      <w:r w:rsidR="00415033" w:rsidRPr="00F61FAA">
        <w:t xml:space="preserve"> предоставят много добри възможности за производство на електроенергия от слънцето. С усреднена радиация от около </w:t>
      </w:r>
      <w:r w:rsidR="0025000B">
        <w:rPr>
          <w:rFonts w:ascii="Cambria Math" w:hAnsi="Cambria Math"/>
        </w:rPr>
        <w:t xml:space="preserve">1450 </w:t>
      </w:r>
      <w:proofErr w:type="spellStart"/>
      <w:r w:rsidR="0025000B">
        <w:rPr>
          <w:rFonts w:ascii="Cambria Math" w:hAnsi="Cambria Math"/>
        </w:rPr>
        <w:t>kW</w:t>
      </w:r>
      <w:proofErr w:type="spellEnd"/>
      <w:r w:rsidR="0025000B">
        <w:rPr>
          <w:rFonts w:ascii="Cambria Math" w:hAnsi="Cambria Math"/>
          <w:lang w:val="en-US"/>
        </w:rPr>
        <w:t>h</w:t>
      </w:r>
      <w:r w:rsidR="00415033" w:rsidRPr="00F61FAA">
        <w:rPr>
          <w:rFonts w:ascii="Cambria Math" w:hAnsi="Cambria Math"/>
        </w:rPr>
        <w:t>/m2</w:t>
      </w:r>
      <w:r w:rsidR="00415033" w:rsidRPr="00F61FAA">
        <w:t xml:space="preserve"> на година, страната се нарежда сред най-подходящите места за добив на енергия от слънцето в Европейският Съюз. </w:t>
      </w:r>
      <w:sdt>
        <w:sdtPr>
          <w:rPr>
            <w:vertAlign w:val="superscript"/>
          </w:rPr>
          <w:id w:val="40546599"/>
          <w:citation/>
        </w:sdtPr>
        <w:sdtEndPr>
          <w:rPr>
            <w:vertAlign w:val="baseline"/>
          </w:rPr>
        </w:sdtEndPr>
        <w:sdtContent>
          <w:r w:rsidR="005A7F81" w:rsidRPr="00F61FAA">
            <w:rPr>
              <w:vertAlign w:val="superscript"/>
            </w:rPr>
            <w:fldChar w:fldCharType="begin"/>
          </w:r>
          <w:r w:rsidR="00415033" w:rsidRPr="00F61FAA">
            <w:rPr>
              <w:vertAlign w:val="superscript"/>
            </w:rPr>
            <w:instrText xml:space="preserve"> CITATION Пре11 \l 1026 </w:instrText>
          </w:r>
          <w:r w:rsidR="005A7F81" w:rsidRPr="00F61FAA">
            <w:rPr>
              <w:vertAlign w:val="superscript"/>
            </w:rPr>
            <w:fldChar w:fldCharType="separate"/>
          </w:r>
          <w:r w:rsidR="00412B9D" w:rsidRPr="00412B9D">
            <w:rPr>
              <w:noProof/>
              <w:vertAlign w:val="superscript"/>
            </w:rPr>
            <w:t>[</w:t>
          </w:r>
          <w:hyperlink w:anchor="Пре11" w:history="1">
            <w:r w:rsidR="00412B9D" w:rsidRPr="00412B9D">
              <w:rPr>
                <w:rStyle w:val="Heading2Char"/>
                <w:rFonts w:ascii="Times New Roman" w:hAnsi="Times New Roman" w:cs="Times New Roman"/>
                <w:noProof/>
                <w:sz w:val="24"/>
                <w:szCs w:val="24"/>
                <w:vertAlign w:val="superscript"/>
              </w:rPr>
              <w:t>4</w:t>
            </w:r>
          </w:hyperlink>
          <w:r w:rsidR="00412B9D" w:rsidRPr="00412B9D">
            <w:rPr>
              <w:noProof/>
              <w:vertAlign w:val="superscript"/>
            </w:rPr>
            <w:t>]</w:t>
          </w:r>
          <w:r w:rsidR="005A7F81" w:rsidRPr="00F61FAA">
            <w:rPr>
              <w:vertAlign w:val="superscript"/>
            </w:rPr>
            <w:fldChar w:fldCharType="end"/>
          </w:r>
        </w:sdtContent>
      </w:sdt>
      <w:sdt>
        <w:sdtPr>
          <w:rPr>
            <w:vertAlign w:val="superscript"/>
          </w:rPr>
          <w:id w:val="9209594"/>
          <w:citation/>
        </w:sdtPr>
        <w:sdtEndPr/>
        <w:sdtContent>
          <w:r w:rsidR="005A7F81" w:rsidRPr="00F61FAA">
            <w:rPr>
              <w:vertAlign w:val="superscript"/>
            </w:rPr>
            <w:fldChar w:fldCharType="begin"/>
          </w:r>
          <w:r w:rsidR="00D566F2" w:rsidRPr="00F61FAA">
            <w:rPr>
              <w:vertAlign w:val="superscript"/>
            </w:rPr>
            <w:instrText xml:space="preserve"> CITATION EUR02 \l 1026 </w:instrText>
          </w:r>
          <w:r w:rsidR="005A7F81" w:rsidRPr="00F61FAA">
            <w:rPr>
              <w:vertAlign w:val="superscript"/>
            </w:rPr>
            <w:fldChar w:fldCharType="separate"/>
          </w:r>
          <w:r w:rsidR="00412B9D" w:rsidRPr="00412B9D">
            <w:rPr>
              <w:noProof/>
              <w:vertAlign w:val="superscript"/>
            </w:rPr>
            <w:t>[</w:t>
          </w:r>
          <w:hyperlink w:anchor="EUR02" w:history="1">
            <w:r w:rsidR="00412B9D" w:rsidRPr="00412B9D">
              <w:rPr>
                <w:rStyle w:val="Heading2Char"/>
                <w:rFonts w:ascii="Times New Roman" w:hAnsi="Times New Roman" w:cs="Times New Roman"/>
                <w:noProof/>
                <w:sz w:val="24"/>
                <w:szCs w:val="24"/>
                <w:vertAlign w:val="superscript"/>
              </w:rPr>
              <w:t>5</w:t>
            </w:r>
          </w:hyperlink>
          <w:r w:rsidR="00412B9D" w:rsidRPr="00412B9D">
            <w:rPr>
              <w:noProof/>
              <w:vertAlign w:val="superscript"/>
            </w:rPr>
            <w:t>]</w:t>
          </w:r>
          <w:r w:rsidR="005A7F81" w:rsidRPr="00F61FAA">
            <w:rPr>
              <w:vertAlign w:val="superscript"/>
            </w:rPr>
            <w:fldChar w:fldCharType="end"/>
          </w:r>
        </w:sdtContent>
      </w:sdt>
      <w:r w:rsidR="0056725D" w:rsidRPr="00F61FAA">
        <w:t xml:space="preserve">. В Българската фотоволтаична асоциация членуват повече от </w:t>
      </w:r>
      <w:r w:rsidR="00D46D6F">
        <w:rPr>
          <w:lang w:val="en-US"/>
        </w:rPr>
        <w:t>4</w:t>
      </w:r>
      <w:r w:rsidR="0056725D" w:rsidRPr="00F61FAA">
        <w:t>00 компании</w:t>
      </w:r>
      <w:sdt>
        <w:sdtPr>
          <w:rPr>
            <w:vertAlign w:val="superscript"/>
          </w:rPr>
          <w:id w:val="40546627"/>
          <w:citation/>
        </w:sdtPr>
        <w:sdtEndPr/>
        <w:sdtContent>
          <w:r w:rsidR="005A7F81" w:rsidRPr="00F61FAA">
            <w:rPr>
              <w:vertAlign w:val="superscript"/>
            </w:rPr>
            <w:fldChar w:fldCharType="begin"/>
          </w:r>
          <w:r w:rsidR="00446188" w:rsidRPr="00F61FAA">
            <w:rPr>
              <w:vertAlign w:val="superscript"/>
            </w:rPr>
            <w:instrText xml:space="preserve"> CITATION Бълht \l 1026 </w:instrText>
          </w:r>
          <w:r w:rsidR="005A7F81" w:rsidRPr="00F61FAA">
            <w:rPr>
              <w:vertAlign w:val="superscript"/>
            </w:rPr>
            <w:fldChar w:fldCharType="separate"/>
          </w:r>
          <w:r w:rsidR="00412B9D" w:rsidRPr="00412B9D">
            <w:rPr>
              <w:noProof/>
              <w:vertAlign w:val="superscript"/>
            </w:rPr>
            <w:t>[</w:t>
          </w:r>
          <w:hyperlink w:anchor="Бълht" w:history="1">
            <w:r w:rsidR="00412B9D" w:rsidRPr="00412B9D">
              <w:rPr>
                <w:rStyle w:val="Heading2Char"/>
                <w:rFonts w:ascii="Times New Roman" w:hAnsi="Times New Roman" w:cs="Times New Roman"/>
                <w:noProof/>
                <w:sz w:val="24"/>
                <w:szCs w:val="24"/>
                <w:vertAlign w:val="superscript"/>
              </w:rPr>
              <w:t>6</w:t>
            </w:r>
          </w:hyperlink>
          <w:r w:rsidR="00412B9D" w:rsidRPr="00412B9D">
            <w:rPr>
              <w:noProof/>
              <w:vertAlign w:val="superscript"/>
            </w:rPr>
            <w:t>]</w:t>
          </w:r>
          <w:r w:rsidR="005A7F81" w:rsidRPr="00F61FAA">
            <w:rPr>
              <w:vertAlign w:val="superscript"/>
            </w:rPr>
            <w:fldChar w:fldCharType="end"/>
          </w:r>
        </w:sdtContent>
      </w:sdt>
      <w:r w:rsidR="00446188" w:rsidRPr="00F61FAA">
        <w:t xml:space="preserve">, но проектите, които се развиват, все още са </w:t>
      </w:r>
      <w:r w:rsidR="00D46D6F">
        <w:t>малки като мащаб</w:t>
      </w:r>
      <w:r w:rsidR="00446188" w:rsidRPr="00F61FAA">
        <w:t>.</w:t>
      </w:r>
    </w:p>
    <w:p w:rsidR="00567A54" w:rsidRPr="00F61FAA" w:rsidRDefault="00567A54" w:rsidP="00611E05">
      <w:pPr>
        <w:ind w:firstLine="426"/>
        <w:jc w:val="both"/>
      </w:pPr>
    </w:p>
    <w:p w:rsidR="00296DDD" w:rsidRDefault="004210FD" w:rsidP="00611E05">
      <w:pPr>
        <w:ind w:firstLine="426"/>
        <w:jc w:val="both"/>
        <w:rPr>
          <w:b/>
        </w:rPr>
      </w:pPr>
      <w:r w:rsidRPr="00F61FAA">
        <w:rPr>
          <w:b/>
        </w:rPr>
        <w:t>Дори повърхностният анализ на статистическите данни за досегашното развитие и текущото позициониране на фотоволтаичните технологии оставя</w:t>
      </w:r>
      <w:r w:rsidR="00653855" w:rsidRPr="00F61FAA">
        <w:rPr>
          <w:b/>
        </w:rPr>
        <w:t xml:space="preserve"> вън от съмнени</w:t>
      </w:r>
      <w:r w:rsidR="00027E9B" w:rsidRPr="00F61FAA">
        <w:rPr>
          <w:b/>
        </w:rPr>
        <w:t>е</w:t>
      </w:r>
      <w:r w:rsidR="00653855" w:rsidRPr="00F61FAA">
        <w:rPr>
          <w:b/>
        </w:rPr>
        <w:t xml:space="preserve"> </w:t>
      </w:r>
      <w:r w:rsidR="00743AA2" w:rsidRPr="00F61FAA">
        <w:rPr>
          <w:b/>
        </w:rPr>
        <w:t xml:space="preserve">тяхната </w:t>
      </w:r>
      <w:r w:rsidRPr="00F61FAA">
        <w:rPr>
          <w:b/>
        </w:rPr>
        <w:t xml:space="preserve">актуалност и </w:t>
      </w:r>
      <w:r w:rsidR="00151F19" w:rsidRPr="00F61FAA">
        <w:rPr>
          <w:b/>
        </w:rPr>
        <w:t>перспективи</w:t>
      </w:r>
      <w:r w:rsidRPr="00F61FAA">
        <w:rPr>
          <w:b/>
        </w:rPr>
        <w:t>.</w:t>
      </w:r>
      <w:r w:rsidR="00151F19" w:rsidRPr="00F61FAA">
        <w:rPr>
          <w:b/>
        </w:rPr>
        <w:t xml:space="preserve"> Сериозният технологичен потенциал</w:t>
      </w:r>
      <w:r w:rsidR="002677CA">
        <w:rPr>
          <w:b/>
        </w:rPr>
        <w:t xml:space="preserve"> на това </w:t>
      </w:r>
      <w:r w:rsidR="00F8745C" w:rsidRPr="00F61FAA">
        <w:rPr>
          <w:b/>
        </w:rPr>
        <w:t>научно-техническо направление</w:t>
      </w:r>
      <w:r w:rsidR="00151F19" w:rsidRPr="00F61FAA">
        <w:rPr>
          <w:b/>
        </w:rPr>
        <w:t xml:space="preserve"> го прави много привлекателно</w:t>
      </w:r>
      <w:r w:rsidR="00F23FD8">
        <w:rPr>
          <w:b/>
        </w:rPr>
        <w:t xml:space="preserve"> и</w:t>
      </w:r>
      <w:r w:rsidR="00F8745C" w:rsidRPr="00F61FAA">
        <w:rPr>
          <w:b/>
        </w:rPr>
        <w:t xml:space="preserve"> </w:t>
      </w:r>
      <w:r w:rsidR="00F23FD8">
        <w:rPr>
          <w:b/>
        </w:rPr>
        <w:t>е</w:t>
      </w:r>
      <w:r w:rsidR="00743AA2" w:rsidRPr="00F61FAA">
        <w:rPr>
          <w:b/>
        </w:rPr>
        <w:t xml:space="preserve"> мотивацията за написването на настоящата дипломна работа.</w:t>
      </w:r>
    </w:p>
    <w:p w:rsidR="00296DDD" w:rsidRDefault="00296DDD" w:rsidP="00611E05">
      <w:pPr>
        <w:ind w:firstLine="426"/>
        <w:jc w:val="both"/>
        <w:rPr>
          <w:b/>
        </w:rPr>
      </w:pPr>
    </w:p>
    <w:p w:rsidR="006A0BCC" w:rsidRDefault="001766F6" w:rsidP="00611E05">
      <w:pPr>
        <w:ind w:firstLine="426"/>
        <w:jc w:val="both"/>
      </w:pPr>
      <w:r w:rsidRPr="00F61FAA">
        <w:t xml:space="preserve">В основата на фотоволтаичните системи стои полупроводниково устройство, което извършва фактическото преобразуване на светлинната енергия в право електрично напрежение на базата на вътрешния фотоефект. Това е т.нар. </w:t>
      </w:r>
      <w:r w:rsidRPr="00F61FAA">
        <w:rPr>
          <w:b/>
        </w:rPr>
        <w:t>фотоволтаична клетка</w:t>
      </w:r>
      <w:r w:rsidRPr="00F61FAA">
        <w:t>, за която се използват аналогичните термини слънчева/соларна клетка, слънчев елемент, фотоелемент и други. За постигане на използваеми електрически мощности клетките се свързват в модули (панели), които пък могат да се</w:t>
      </w:r>
      <w:r w:rsidR="00567A54">
        <w:t xml:space="preserve"> обединяват в по-големи масиви.</w:t>
      </w:r>
    </w:p>
    <w:p w:rsidR="005A7EDD" w:rsidRPr="00F61FAA" w:rsidRDefault="005A7EDD" w:rsidP="00611E05">
      <w:pPr>
        <w:ind w:firstLine="426"/>
        <w:jc w:val="both"/>
      </w:pPr>
      <w:r w:rsidRPr="00F61FAA">
        <w:t xml:space="preserve">В зависимост от предназначението на фотоволтаичната система, произведената електрическа енергия може да бъде директно използвана, </w:t>
      </w:r>
      <w:r w:rsidR="002A5025" w:rsidRPr="00F61FAA">
        <w:t xml:space="preserve">съхранявана, </w:t>
      </w:r>
      <w:r w:rsidRPr="00F61FAA">
        <w:t xml:space="preserve">пренасочена към локална или към централна електроснабдителна система и т.н. </w:t>
      </w:r>
      <w:r w:rsidR="007A3928" w:rsidRPr="00F61FAA">
        <w:t xml:space="preserve">Тези различни приложения изискват различни </w:t>
      </w:r>
      <w:r w:rsidR="00CA5688" w:rsidRPr="00F61FAA">
        <w:t>конфигурации</w:t>
      </w:r>
      <w:r w:rsidR="007A3928" w:rsidRPr="00F61FAA">
        <w:t xml:space="preserve"> от </w:t>
      </w:r>
      <w:r w:rsidR="007A3928" w:rsidRPr="00F61FAA">
        <w:rPr>
          <w:b/>
        </w:rPr>
        <w:t>периферни устройства</w:t>
      </w:r>
      <w:r w:rsidR="007A3928" w:rsidRPr="00F61FAA">
        <w:t>, които формират т. нар. „</w:t>
      </w:r>
      <w:r w:rsidR="007A3928" w:rsidRPr="008128FD">
        <w:rPr>
          <w:lang w:val="en-US"/>
        </w:rPr>
        <w:t>balance of system</w:t>
      </w:r>
      <w:r w:rsidR="007A3928" w:rsidRPr="00F61FAA">
        <w:t>” –</w:t>
      </w:r>
      <w:r w:rsidR="006C718E" w:rsidRPr="00F61FAA">
        <w:t xml:space="preserve"> инвертори</w:t>
      </w:r>
      <w:r w:rsidR="00312C0D" w:rsidRPr="00F61FAA">
        <w:t xml:space="preserve">, </w:t>
      </w:r>
      <w:r w:rsidR="00C63961" w:rsidRPr="00F61FAA">
        <w:t>контролери,</w:t>
      </w:r>
      <w:r w:rsidR="002A5025" w:rsidRPr="002A5025">
        <w:t xml:space="preserve"> </w:t>
      </w:r>
      <w:r w:rsidR="00F23FD8" w:rsidRPr="00F61FAA">
        <w:t>акумулатори</w:t>
      </w:r>
      <w:r w:rsidR="00C63961" w:rsidRPr="00F61FAA">
        <w:t xml:space="preserve"> </w:t>
      </w:r>
      <w:r w:rsidR="00312C0D" w:rsidRPr="00F61FAA">
        <w:t>и други.</w:t>
      </w:r>
    </w:p>
    <w:p w:rsidR="00C63961" w:rsidRPr="00F61FAA" w:rsidRDefault="00F23FD8" w:rsidP="00611E05">
      <w:pPr>
        <w:ind w:firstLine="426"/>
        <w:jc w:val="both"/>
      </w:pPr>
      <w:r>
        <w:rPr>
          <w:b/>
        </w:rPr>
        <w:t>К</w:t>
      </w:r>
      <w:r w:rsidR="00C63961" w:rsidRPr="00F61FAA">
        <w:rPr>
          <w:b/>
        </w:rPr>
        <w:t>онсуматор</w:t>
      </w:r>
      <w:r w:rsidRPr="00F23FD8">
        <w:rPr>
          <w:b/>
        </w:rPr>
        <w:t>а</w:t>
      </w:r>
      <w:r>
        <w:t>,</w:t>
      </w:r>
      <w:r w:rsidR="00C63961" w:rsidRPr="00F61FAA">
        <w:t xml:space="preserve"> който </w:t>
      </w:r>
      <w:r w:rsidR="0070185E" w:rsidRPr="00F61FAA">
        <w:t xml:space="preserve">използва </w:t>
      </w:r>
      <w:r w:rsidR="00C63961" w:rsidRPr="00F61FAA">
        <w:t xml:space="preserve">генерираната електрическа енергия, и в голяма степен предопределя </w:t>
      </w:r>
      <w:r w:rsidR="002A5025">
        <w:t>устройството</w:t>
      </w:r>
      <w:r w:rsidR="00C63961" w:rsidRPr="00F61FAA">
        <w:t xml:space="preserve"> и характеристиките на системата.</w:t>
      </w:r>
    </w:p>
    <w:p w:rsidR="00407133" w:rsidRPr="00F61FAA" w:rsidRDefault="00407133" w:rsidP="00611E05">
      <w:pPr>
        <w:ind w:firstLine="426"/>
        <w:jc w:val="both"/>
      </w:pPr>
    </w:p>
    <w:p w:rsidR="004A2F02" w:rsidRPr="00F61FAA" w:rsidRDefault="00F23FD8" w:rsidP="00611E05">
      <w:pPr>
        <w:ind w:firstLine="426"/>
        <w:jc w:val="both"/>
      </w:pPr>
      <w:r>
        <w:t>Ф</w:t>
      </w:r>
      <w:r w:rsidR="004A2F02" w:rsidRPr="00F61FAA">
        <w:t xml:space="preserve">отоволтаичните системи са пресечна точка на множество различни технологии, всяка от които е </w:t>
      </w:r>
      <w:r w:rsidR="00053099">
        <w:t xml:space="preserve">отделен предмет на развитие, но от </w:t>
      </w:r>
      <w:r w:rsidR="004A2F02" w:rsidRPr="00F61FAA">
        <w:t>инженерно-физична гледна точ</w:t>
      </w:r>
      <w:r w:rsidR="00053099">
        <w:t>ка</w:t>
      </w:r>
      <w:r w:rsidR="004A2F02" w:rsidRPr="00F61FAA">
        <w:t xml:space="preserve"> </w:t>
      </w:r>
      <w:r w:rsidR="00053099">
        <w:t>най-важен елемент</w:t>
      </w:r>
      <w:r w:rsidR="004A2F02" w:rsidRPr="00F61FAA">
        <w:t xml:space="preserve"> представлява</w:t>
      </w:r>
      <w:r w:rsidR="00C27EB1" w:rsidRPr="00F61FAA">
        <w:t xml:space="preserve"> фотоволтаичната клетка </w:t>
      </w:r>
      <w:r w:rsidR="00C91B30" w:rsidRPr="00F61FAA">
        <w:t>–</w:t>
      </w:r>
      <w:r w:rsidR="00C27EB1" w:rsidRPr="00F61FAA">
        <w:t xml:space="preserve"> </w:t>
      </w:r>
      <w:r w:rsidR="00C91B30" w:rsidRPr="00F61FAA">
        <w:t>теорията и практиката на нейното функциониране, използваните материали</w:t>
      </w:r>
      <w:r w:rsidR="006A04D6" w:rsidRPr="00F61FAA">
        <w:t xml:space="preserve">, технологии </w:t>
      </w:r>
      <w:r w:rsidR="00C91B30" w:rsidRPr="00F61FAA">
        <w:t>и архитектури, повишаването на ефективността и понижаване на себестойността</w:t>
      </w:r>
      <w:r w:rsidR="00053099">
        <w:t>. Към</w:t>
      </w:r>
      <w:r w:rsidR="00C91B30" w:rsidRPr="00F61FAA">
        <w:t xml:space="preserve"> </w:t>
      </w:r>
      <w:proofErr w:type="spellStart"/>
      <w:r w:rsidR="00053099">
        <w:t>фотоволтаика</w:t>
      </w:r>
      <w:proofErr w:type="spellEnd"/>
      <w:r w:rsidR="00053099">
        <w:t xml:space="preserve"> има</w:t>
      </w:r>
      <w:r w:rsidR="00C91B30" w:rsidRPr="00F61FAA">
        <w:t xml:space="preserve"> </w:t>
      </w:r>
      <w:r w:rsidR="006A04D6" w:rsidRPr="00F61FAA">
        <w:t>специфични изисквания и</w:t>
      </w:r>
      <w:r w:rsidR="00053099">
        <w:t xml:space="preserve"> приоритети, к</w:t>
      </w:r>
      <w:r w:rsidR="006A04D6" w:rsidRPr="00F61FAA">
        <w:t xml:space="preserve">ато </w:t>
      </w:r>
      <w:r w:rsidR="004F69E1">
        <w:t>облекчените</w:t>
      </w:r>
      <w:r w:rsidR="004E4F22" w:rsidRPr="00F61FAA">
        <w:t xml:space="preserve"> изисква</w:t>
      </w:r>
      <w:r w:rsidR="00271145" w:rsidRPr="00F61FAA">
        <w:t>н</w:t>
      </w:r>
      <w:r w:rsidR="004E4F22" w:rsidRPr="00F61FAA">
        <w:t xml:space="preserve">ия за чистота на влаганите материали, </w:t>
      </w:r>
      <w:proofErr w:type="spellStart"/>
      <w:r w:rsidR="00E46011" w:rsidRPr="00F61FAA">
        <w:t>нерелевантност</w:t>
      </w:r>
      <w:proofErr w:type="spellEnd"/>
      <w:r w:rsidR="004E4F22" w:rsidRPr="00F61FAA">
        <w:t xml:space="preserve"> на фактори като миниатюризация и бързодействие, но за сметка на това пък</w:t>
      </w:r>
      <w:r w:rsidR="001F268E">
        <w:t xml:space="preserve"> </w:t>
      </w:r>
      <w:r w:rsidR="00271145" w:rsidRPr="00F61FAA">
        <w:t>силен</w:t>
      </w:r>
      <w:r w:rsidR="004E4F22" w:rsidRPr="00F61FAA">
        <w:t xml:space="preserve"> фокус върху </w:t>
      </w:r>
      <w:r w:rsidR="002C15F9">
        <w:t>себестойността и цената на произвежданата електроенергия</w:t>
      </w:r>
      <w:r w:rsidR="00053099">
        <w:t>. Ф</w:t>
      </w:r>
      <w:r w:rsidR="00271145" w:rsidRPr="00F61FAA">
        <w:t xml:space="preserve">отоволтаичната технология представлява </w:t>
      </w:r>
      <w:r w:rsidR="0063508D">
        <w:t>богат набор</w:t>
      </w:r>
      <w:r w:rsidR="00271145" w:rsidRPr="00F61FAA">
        <w:t xml:space="preserve"> от паралелно развиващи се к</w:t>
      </w:r>
      <w:r w:rsidR="0063508D">
        <w:t>онцепции без утвърден фаворит - з</w:t>
      </w:r>
      <w:r w:rsidR="00271145" w:rsidRPr="00F61FAA">
        <w:t>апочвайки от традиционните силициеви фотоволтаични клетки, през</w:t>
      </w:r>
      <w:r w:rsidR="002C15F9">
        <w:t xml:space="preserve"> тънкослойните, </w:t>
      </w:r>
      <w:r w:rsidR="00271145" w:rsidRPr="00F61FAA">
        <w:t xml:space="preserve"> </w:t>
      </w:r>
      <w:proofErr w:type="spellStart"/>
      <w:r w:rsidR="0063508D">
        <w:t>многопреходните</w:t>
      </w:r>
      <w:proofErr w:type="spellEnd"/>
      <w:r w:rsidR="002C15F9">
        <w:t xml:space="preserve"> архитектури и</w:t>
      </w:r>
      <w:r w:rsidR="00271145" w:rsidRPr="00F61FAA">
        <w:t xml:space="preserve"> </w:t>
      </w:r>
      <w:r w:rsidR="002C15F9" w:rsidRPr="00F61FAA">
        <w:t>сложните съединения</w:t>
      </w:r>
      <w:r w:rsidR="002C15F9">
        <w:t>,</w:t>
      </w:r>
      <w:r w:rsidR="002C15F9" w:rsidRPr="00F61FAA">
        <w:t xml:space="preserve"> </w:t>
      </w:r>
      <w:r w:rsidR="00B00CAE" w:rsidRPr="00F61FAA">
        <w:t xml:space="preserve">до </w:t>
      </w:r>
      <w:r w:rsidR="004C68E7" w:rsidRPr="00F61FAA">
        <w:t xml:space="preserve">авангардните </w:t>
      </w:r>
      <w:r w:rsidR="00B00CAE" w:rsidRPr="00F61FAA">
        <w:t xml:space="preserve">органични багрила и </w:t>
      </w:r>
      <w:proofErr w:type="spellStart"/>
      <w:r w:rsidR="00B00CAE" w:rsidRPr="00F61FAA">
        <w:t>наноструктурите</w:t>
      </w:r>
      <w:proofErr w:type="spellEnd"/>
      <w:r w:rsidR="001F268E">
        <w:t>.</w:t>
      </w:r>
      <w:r w:rsidR="004C68E7" w:rsidRPr="00F61FAA">
        <w:t xml:space="preserve"> </w:t>
      </w:r>
    </w:p>
    <w:p w:rsidR="004C68E7" w:rsidRPr="00F61FAA" w:rsidRDefault="004C68E7" w:rsidP="007C1552">
      <w:pPr>
        <w:jc w:val="both"/>
        <w:rPr>
          <w:color w:val="C00000"/>
        </w:rPr>
      </w:pPr>
    </w:p>
    <w:p w:rsidR="007C1552" w:rsidRPr="00F61FAA" w:rsidRDefault="004C68E7" w:rsidP="00611E05">
      <w:pPr>
        <w:jc w:val="both"/>
        <w:rPr>
          <w:b/>
        </w:rPr>
      </w:pPr>
      <w:r w:rsidRPr="00F61FAA">
        <w:rPr>
          <w:b/>
        </w:rPr>
        <w:t>Изложеното дотук определя целите и обхвата на настоящата дипломна работа</w:t>
      </w:r>
      <w:r w:rsidR="007C1552" w:rsidRPr="00F61FAA">
        <w:rPr>
          <w:b/>
        </w:rPr>
        <w:t>:</w:t>
      </w:r>
    </w:p>
    <w:p w:rsidR="007C1552" w:rsidRPr="00F61FAA" w:rsidRDefault="00726960" w:rsidP="00611E05">
      <w:pPr>
        <w:numPr>
          <w:ilvl w:val="0"/>
          <w:numId w:val="1"/>
        </w:numPr>
        <w:ind w:firstLine="0"/>
        <w:jc w:val="both"/>
        <w:rPr>
          <w:b/>
        </w:rPr>
      </w:pPr>
      <w:r w:rsidRPr="00F61FAA">
        <w:rPr>
          <w:b/>
        </w:rPr>
        <w:t>Д</w:t>
      </w:r>
      <w:r w:rsidR="004C68E7" w:rsidRPr="00F61FAA">
        <w:rPr>
          <w:b/>
        </w:rPr>
        <w:t>а представи</w:t>
      </w:r>
      <w:r w:rsidR="007C1552" w:rsidRPr="00F61FAA">
        <w:rPr>
          <w:b/>
        </w:rPr>
        <w:t xml:space="preserve"> </w:t>
      </w:r>
      <w:r w:rsidR="00843312">
        <w:rPr>
          <w:b/>
        </w:rPr>
        <w:t xml:space="preserve">изчерпателно </w:t>
      </w:r>
      <w:r w:rsidR="007C1552" w:rsidRPr="00F61FAA">
        <w:rPr>
          <w:b/>
        </w:rPr>
        <w:t xml:space="preserve">физичната същност на явленията </w:t>
      </w:r>
      <w:r w:rsidR="00504856" w:rsidRPr="00F61FAA">
        <w:rPr>
          <w:b/>
        </w:rPr>
        <w:t xml:space="preserve">и процесите </w:t>
      </w:r>
      <w:r w:rsidR="007C1552" w:rsidRPr="00F61FAA">
        <w:rPr>
          <w:b/>
        </w:rPr>
        <w:t xml:space="preserve">във </w:t>
      </w:r>
      <w:r w:rsidRPr="00F61FAA">
        <w:rPr>
          <w:b/>
        </w:rPr>
        <w:t>фотоволтаичната клетка като полупроводниково устройство</w:t>
      </w:r>
      <w:r w:rsidR="006521AE" w:rsidRPr="00F61FAA">
        <w:rPr>
          <w:b/>
        </w:rPr>
        <w:t>.</w:t>
      </w:r>
    </w:p>
    <w:p w:rsidR="007C1552" w:rsidRPr="00F61FAA" w:rsidRDefault="00726960" w:rsidP="00611E05">
      <w:pPr>
        <w:numPr>
          <w:ilvl w:val="0"/>
          <w:numId w:val="1"/>
        </w:numPr>
        <w:ind w:firstLine="0"/>
        <w:jc w:val="both"/>
        <w:rPr>
          <w:b/>
        </w:rPr>
      </w:pPr>
      <w:r w:rsidRPr="00F61FAA">
        <w:rPr>
          <w:b/>
        </w:rPr>
        <w:t xml:space="preserve">Да </w:t>
      </w:r>
      <w:r w:rsidR="007C1552" w:rsidRPr="00F61FAA">
        <w:rPr>
          <w:b/>
        </w:rPr>
        <w:t>направи аналитичен обзор на използваните материали и технологии</w:t>
      </w:r>
      <w:r w:rsidR="006521AE" w:rsidRPr="00F61FAA">
        <w:rPr>
          <w:b/>
        </w:rPr>
        <w:t xml:space="preserve">, </w:t>
      </w:r>
      <w:r w:rsidR="002C15F9">
        <w:rPr>
          <w:b/>
        </w:rPr>
        <w:t>техните специфики и приложения</w:t>
      </w:r>
      <w:r w:rsidR="00424CCE">
        <w:rPr>
          <w:b/>
        </w:rPr>
        <w:t xml:space="preserve">, </w:t>
      </w:r>
      <w:r w:rsidR="006521AE" w:rsidRPr="00F61FAA">
        <w:rPr>
          <w:b/>
        </w:rPr>
        <w:t xml:space="preserve">както и </w:t>
      </w:r>
      <w:r w:rsidR="00424CCE">
        <w:rPr>
          <w:b/>
        </w:rPr>
        <w:t xml:space="preserve">перспективи </w:t>
      </w:r>
      <w:r w:rsidR="002C15F9">
        <w:rPr>
          <w:b/>
        </w:rPr>
        <w:t>за</w:t>
      </w:r>
      <w:r w:rsidR="006521AE" w:rsidRPr="00F61FAA">
        <w:rPr>
          <w:b/>
        </w:rPr>
        <w:t xml:space="preserve"> развитие.</w:t>
      </w:r>
    </w:p>
    <w:p w:rsidR="00726960" w:rsidRPr="00F61FAA" w:rsidRDefault="00726960" w:rsidP="00611E05">
      <w:pPr>
        <w:numPr>
          <w:ilvl w:val="0"/>
          <w:numId w:val="1"/>
        </w:numPr>
        <w:ind w:firstLine="0"/>
        <w:jc w:val="both"/>
        <w:rPr>
          <w:b/>
        </w:rPr>
      </w:pPr>
      <w:r w:rsidRPr="00F61FAA">
        <w:rPr>
          <w:b/>
        </w:rPr>
        <w:t>По подразбиране акцентът пада върху приложенията в масовите наземни системи</w:t>
      </w:r>
      <w:r w:rsidR="006521AE" w:rsidRPr="00F61FAA">
        <w:rPr>
          <w:b/>
        </w:rPr>
        <w:t>.</w:t>
      </w:r>
    </w:p>
    <w:p w:rsidR="00726960" w:rsidRPr="00F61FAA" w:rsidRDefault="00726960" w:rsidP="00611E05">
      <w:pPr>
        <w:numPr>
          <w:ilvl w:val="0"/>
          <w:numId w:val="1"/>
        </w:numPr>
        <w:tabs>
          <w:tab w:val="clear" w:pos="720"/>
          <w:tab w:val="num" w:pos="709"/>
        </w:tabs>
        <w:ind w:firstLine="0"/>
        <w:jc w:val="both"/>
        <w:rPr>
          <w:b/>
        </w:rPr>
      </w:pPr>
      <w:r w:rsidRPr="00F61FAA">
        <w:rPr>
          <w:b/>
        </w:rPr>
        <w:t>Извън обсега на разглежданията са всички периферни устройства</w:t>
      </w:r>
      <w:r w:rsidR="0015164E" w:rsidRPr="00F61FAA">
        <w:rPr>
          <w:b/>
        </w:rPr>
        <w:t xml:space="preserve">, </w:t>
      </w:r>
      <w:r w:rsidRPr="00F61FAA">
        <w:rPr>
          <w:b/>
        </w:rPr>
        <w:t>включително</w:t>
      </w:r>
      <w:r w:rsidR="0015164E" w:rsidRPr="00F61FAA">
        <w:rPr>
          <w:b/>
        </w:rPr>
        <w:t xml:space="preserve"> </w:t>
      </w:r>
      <w:proofErr w:type="spellStart"/>
      <w:r w:rsidR="0015164E" w:rsidRPr="00F61FAA">
        <w:rPr>
          <w:b/>
        </w:rPr>
        <w:t>концентраторна</w:t>
      </w:r>
      <w:proofErr w:type="spellEnd"/>
      <w:r w:rsidR="0015164E" w:rsidRPr="00F61FAA">
        <w:rPr>
          <w:b/>
        </w:rPr>
        <w:t xml:space="preserve"> оптика, както и хибридните термо-фотоволтаични системи.</w:t>
      </w:r>
    </w:p>
    <w:p w:rsidR="00C2678F" w:rsidRPr="00F61FAA" w:rsidRDefault="0091428A" w:rsidP="00611E05">
      <w:pPr>
        <w:pStyle w:val="Heading1"/>
        <w:pageBreakBefore/>
      </w:pPr>
      <w:bookmarkStart w:id="4" w:name="_Toc308656352"/>
      <w:r>
        <w:lastRenderedPageBreak/>
        <w:t xml:space="preserve">Глава 1. </w:t>
      </w:r>
      <w:r w:rsidR="00121BAA" w:rsidRPr="00F61FAA">
        <w:t>Физика на</w:t>
      </w:r>
      <w:r w:rsidR="00404590" w:rsidRPr="00F61FAA">
        <w:t xml:space="preserve"> фотоволтаичната</w:t>
      </w:r>
      <w:r w:rsidR="004B0C5D" w:rsidRPr="00F61FAA">
        <w:t xml:space="preserve"> </w:t>
      </w:r>
      <w:r w:rsidR="00404590" w:rsidRPr="00F61FAA">
        <w:t>клетка</w:t>
      </w:r>
      <w:bookmarkEnd w:id="4"/>
    </w:p>
    <w:p w:rsidR="00121BAA" w:rsidRPr="00F61FAA" w:rsidRDefault="005D5452" w:rsidP="00611E05">
      <w:pPr>
        <w:ind w:firstLine="426"/>
        <w:jc w:val="both"/>
      </w:pPr>
      <w:r w:rsidRPr="00F61FAA">
        <w:t xml:space="preserve">Фотоволтаичната клетка </w:t>
      </w:r>
      <w:r w:rsidR="00E77723" w:rsidRPr="00F61FAA">
        <w:t xml:space="preserve">по принцип </w:t>
      </w:r>
      <w:r w:rsidRPr="00F61FAA">
        <w:t xml:space="preserve">е относително прост полупроводников </w:t>
      </w:r>
      <w:r w:rsidR="00E342D2" w:rsidRPr="00F61FAA">
        <w:t>прибор</w:t>
      </w:r>
      <w:r w:rsidRPr="00F61FAA">
        <w:t xml:space="preserve">, еквивалентен на </w:t>
      </w:r>
      <w:proofErr w:type="spellStart"/>
      <w:r w:rsidR="00676AD0" w:rsidRPr="00F61FAA">
        <w:t>фото</w:t>
      </w:r>
      <w:r w:rsidR="00CA5688" w:rsidRPr="00F61FAA">
        <w:t>диод</w:t>
      </w:r>
      <w:proofErr w:type="spellEnd"/>
      <w:r w:rsidRPr="00F61FAA">
        <w:t xml:space="preserve"> с много голяма площ. </w:t>
      </w:r>
      <w:r w:rsidR="00121BAA" w:rsidRPr="00F61FAA">
        <w:t xml:space="preserve">Функционирането </w:t>
      </w:r>
      <w:r w:rsidRPr="00F61FAA">
        <w:t>й</w:t>
      </w:r>
      <w:r w:rsidR="00121BAA" w:rsidRPr="00F61FAA">
        <w:t xml:space="preserve"> се основава на </w:t>
      </w:r>
      <w:r w:rsidR="00121BAA" w:rsidRPr="00F61FAA">
        <w:rPr>
          <w:b/>
        </w:rPr>
        <w:t>фотоволтаичния ефект</w:t>
      </w:r>
      <w:r w:rsidR="00121BAA" w:rsidRPr="00F61FAA">
        <w:t xml:space="preserve"> – възникването на фото-електродвижеща сила при облъчването на контакта между два материала с видима светлина или друг вид лъчение. В основата на това явление стоят три основни процеса:</w:t>
      </w:r>
    </w:p>
    <w:p w:rsidR="00121BAA" w:rsidRPr="00F61FAA" w:rsidRDefault="00121BAA" w:rsidP="00930086">
      <w:pPr>
        <w:numPr>
          <w:ilvl w:val="0"/>
          <w:numId w:val="4"/>
        </w:numPr>
        <w:jc w:val="both"/>
      </w:pPr>
      <w:r w:rsidRPr="00F61FAA">
        <w:t>генериране на токови носители при поглъщането на светлина в материалите, образуващи контакта</w:t>
      </w:r>
    </w:p>
    <w:p w:rsidR="00121BAA" w:rsidRPr="00F61FAA" w:rsidRDefault="00121BAA" w:rsidP="00930086">
      <w:pPr>
        <w:numPr>
          <w:ilvl w:val="0"/>
          <w:numId w:val="4"/>
        </w:numPr>
        <w:jc w:val="both"/>
      </w:pPr>
      <w:r w:rsidRPr="00F61FAA">
        <w:t>пространствено разделяне на генерир</w:t>
      </w:r>
      <w:r w:rsidR="00CD602F">
        <w:t>аните токови носители</w:t>
      </w:r>
    </w:p>
    <w:p w:rsidR="00E473AF" w:rsidRPr="00F61FAA" w:rsidRDefault="00611E05" w:rsidP="00105604">
      <w:pPr>
        <w:numPr>
          <w:ilvl w:val="0"/>
          <w:numId w:val="4"/>
        </w:numPr>
        <w:jc w:val="both"/>
      </w:pPr>
      <w:r w:rsidRPr="00F61FAA">
        <w:rPr>
          <w:noProof/>
          <w:lang w:eastAsia="bg-BG"/>
        </w:rPr>
        <w:drawing>
          <wp:anchor distT="0" distB="0" distL="114300" distR="114300" simplePos="0" relativeHeight="251675136" behindDoc="0" locked="0" layoutInCell="1" allowOverlap="1" wp14:anchorId="39B202CC" wp14:editId="7D220DD1">
            <wp:simplePos x="0" y="0"/>
            <wp:positionH relativeFrom="column">
              <wp:posOffset>955675</wp:posOffset>
            </wp:positionH>
            <wp:positionV relativeFrom="paragraph">
              <wp:posOffset>299085</wp:posOffset>
            </wp:positionV>
            <wp:extent cx="4237355" cy="1871345"/>
            <wp:effectExtent l="38100" t="38100" r="29845" b="33655"/>
            <wp:wrapTopAndBottom/>
            <wp:docPr id="23" name="Картина 22" descr="PrincipnaPVKletka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cipnaPVKletka.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1871345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1BAA" w:rsidRPr="00F61FAA">
        <w:t xml:space="preserve">отвеждане на генерираните токови носители към </w:t>
      </w:r>
      <w:r w:rsidR="003343A7">
        <w:t>външна верига</w:t>
      </w:r>
    </w:p>
    <w:p w:rsidR="00E473AF" w:rsidRPr="00F61FAA" w:rsidRDefault="00E473AF" w:rsidP="00E473AF">
      <w:pPr>
        <w:pStyle w:val="Caption"/>
        <w:rPr>
          <w:lang w:val="bg-BG"/>
        </w:rPr>
      </w:pPr>
      <w:bookmarkStart w:id="5" w:name="_Ref303636327"/>
      <w:r w:rsidRPr="00F61FAA">
        <w:rPr>
          <w:lang w:val="bg-BG"/>
        </w:rPr>
        <w:t xml:space="preserve">Фигура </w:t>
      </w:r>
      <w:r w:rsidR="005A7F81" w:rsidRPr="00F61FAA">
        <w:rPr>
          <w:lang w:val="bg-BG"/>
        </w:rPr>
        <w:fldChar w:fldCharType="begin"/>
      </w:r>
      <w:r w:rsidRPr="00F61FAA">
        <w:rPr>
          <w:lang w:val="bg-BG"/>
        </w:rPr>
        <w:instrText xml:space="preserve"> SEQ Фигура \* ARABIC </w:instrText>
      </w:r>
      <w:r w:rsidR="005A7F81" w:rsidRPr="00F61FAA">
        <w:rPr>
          <w:lang w:val="bg-BG"/>
        </w:rPr>
        <w:fldChar w:fldCharType="separate"/>
      </w:r>
      <w:r w:rsidR="00802CD1">
        <w:rPr>
          <w:noProof/>
          <w:lang w:val="bg-BG"/>
        </w:rPr>
        <w:t>2</w:t>
      </w:r>
      <w:r w:rsidR="005A7F81" w:rsidRPr="00F61FAA">
        <w:rPr>
          <w:lang w:val="bg-BG"/>
        </w:rPr>
        <w:fldChar w:fldCharType="end"/>
      </w:r>
      <w:bookmarkEnd w:id="5"/>
      <w:r w:rsidRPr="00F61FAA">
        <w:rPr>
          <w:lang w:val="bg-BG"/>
        </w:rPr>
        <w:t>. Принципна структура на типична кристално-силициева фотоволтаична клетка</w:t>
      </w:r>
    </w:p>
    <w:p w:rsidR="00E769A7" w:rsidRPr="00F61FAA" w:rsidRDefault="00E769A7" w:rsidP="00611E05">
      <w:pPr>
        <w:ind w:firstLine="426"/>
        <w:jc w:val="both"/>
      </w:pPr>
      <w:r w:rsidRPr="00F61FAA">
        <w:t>Генерацията на двойки неравновесни токови носители при поглъщането на светлина е първият компонент на фотово</w:t>
      </w:r>
      <w:r w:rsidR="00C94EAE">
        <w:t xml:space="preserve">лтаичния ефект. Този процес протича </w:t>
      </w:r>
      <w:r w:rsidRPr="00F61FAA">
        <w:t>при поглъщане на фотони с енергия, равна или по-голяма на ширината на забранената зона на използвания полупроводник.</w:t>
      </w:r>
    </w:p>
    <w:p w:rsidR="00E769A7" w:rsidRPr="00F61FAA" w:rsidRDefault="00E769A7" w:rsidP="00611E05">
      <w:pPr>
        <w:ind w:firstLine="426"/>
        <w:jc w:val="both"/>
      </w:pPr>
      <w:r w:rsidRPr="00F61FAA">
        <w:t xml:space="preserve">За възникване на фото-електродвижеща сила трябва да се осъществи и пространствено разделяне на носителите. Това става посредством електрично поле, условията за което съществуват в контакта между два материала с различен механизъм на проводимост - </w:t>
      </w:r>
      <w:r w:rsidRPr="00F61FAA">
        <w:rPr>
          <w:i/>
        </w:rPr>
        <w:t>p-n</w:t>
      </w:r>
      <w:r w:rsidRPr="00F61FAA">
        <w:t xml:space="preserve"> преход, </w:t>
      </w:r>
      <w:proofErr w:type="spellStart"/>
      <w:r w:rsidRPr="00F61FAA">
        <w:t>хетеропреход</w:t>
      </w:r>
      <w:proofErr w:type="spellEnd"/>
      <w:r w:rsidR="00184F0F" w:rsidRPr="00F61FAA">
        <w:t xml:space="preserve"> и контакт метал-полупроводник.</w:t>
      </w:r>
    </w:p>
    <w:p w:rsidR="00E769A7" w:rsidRPr="00F61FAA" w:rsidRDefault="00E769A7" w:rsidP="00611E05">
      <w:pPr>
        <w:ind w:firstLine="426"/>
        <w:jc w:val="both"/>
      </w:pPr>
      <w:r w:rsidRPr="00F61FAA">
        <w:t>Отвеждането на генерираните и разделени двойки носители става посредством подходящо нанесени електроди, които също имат важно значение за ефектив</w:t>
      </w:r>
      <w:r w:rsidR="00611E05">
        <w:t>ното функциониране на клетката.</w:t>
      </w:r>
    </w:p>
    <w:p w:rsidR="005F44A9" w:rsidRPr="00F61FAA" w:rsidRDefault="00E769A7" w:rsidP="00611E05">
      <w:pPr>
        <w:ind w:firstLine="426"/>
        <w:jc w:val="both"/>
      </w:pPr>
      <w:r w:rsidRPr="00F61FAA">
        <w:t xml:space="preserve">При описанието на </w:t>
      </w:r>
      <w:r w:rsidR="00315224">
        <w:t xml:space="preserve">физичните процеси ще </w:t>
      </w:r>
      <w:r w:rsidRPr="00F61FAA">
        <w:t>използваме за онагледя</w:t>
      </w:r>
      <w:r w:rsidR="00315224">
        <w:t xml:space="preserve">ване </w:t>
      </w:r>
      <w:proofErr w:type="spellStart"/>
      <w:r w:rsidR="00315224">
        <w:t>кристалено</w:t>
      </w:r>
      <w:proofErr w:type="spellEnd"/>
      <w:r w:rsidR="00315224">
        <w:t>-силициева клетка</w:t>
      </w:r>
      <w:r w:rsidRPr="00F61FAA">
        <w:t xml:space="preserve"> с един </w:t>
      </w:r>
      <w:r w:rsidRPr="00F61FAA">
        <w:rPr>
          <w:i/>
        </w:rPr>
        <w:t>p-n</w:t>
      </w:r>
      <w:r w:rsidRPr="00F61FAA">
        <w:t xml:space="preserve"> преход, като най-прост</w:t>
      </w:r>
      <w:r w:rsidR="00C01870">
        <w:t>а</w:t>
      </w:r>
      <w:r w:rsidRPr="00F61FAA">
        <w:t>, исторически първ</w:t>
      </w:r>
      <w:r w:rsidR="00C01870">
        <w:t>а</w:t>
      </w:r>
      <w:r w:rsidR="00315224">
        <w:t xml:space="preserve">, а и </w:t>
      </w:r>
      <w:r w:rsidRPr="00F61FAA">
        <w:t>най-разпространен</w:t>
      </w:r>
      <w:r w:rsidR="00C01870">
        <w:t>а</w:t>
      </w:r>
      <w:r w:rsidRPr="00F61FAA">
        <w:t xml:space="preserve"> </w:t>
      </w:r>
      <w:r w:rsidR="00C01870">
        <w:t>архитектура</w:t>
      </w:r>
      <w:r w:rsidR="00611E05">
        <w:t>.</w:t>
      </w:r>
    </w:p>
    <w:p w:rsidR="008C5881" w:rsidRPr="00F61FAA" w:rsidRDefault="00A61FAB" w:rsidP="00611E05">
      <w:pPr>
        <w:ind w:firstLine="426"/>
        <w:jc w:val="both"/>
      </w:pPr>
      <w:r w:rsidRPr="00F61FAA">
        <w:t xml:space="preserve">Основните параметри на полупроводниците, които определят </w:t>
      </w:r>
      <w:r w:rsidR="00C01870">
        <w:t>архитектурат</w:t>
      </w:r>
      <w:r w:rsidR="00567AA1">
        <w:t>а</w:t>
      </w:r>
      <w:r w:rsidRPr="00F61FAA">
        <w:t xml:space="preserve"> и характеристиките на фотоволтаичната клетка са:</w:t>
      </w:r>
    </w:p>
    <w:p w:rsidR="00C62330" w:rsidRPr="00F61FAA" w:rsidRDefault="00C62330" w:rsidP="00F376C0">
      <w:pPr>
        <w:pStyle w:val="ListParagraph"/>
        <w:numPr>
          <w:ilvl w:val="0"/>
          <w:numId w:val="1"/>
        </w:numPr>
        <w:jc w:val="both"/>
      </w:pPr>
      <w:r w:rsidRPr="00F61FAA">
        <w:t xml:space="preserve">ширината на забранената зона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5F44A9" w:rsidRPr="00F61FAA">
        <w:t xml:space="preserve"> и</w:t>
      </w:r>
      <w:r w:rsidRPr="00F61FAA">
        <w:t xml:space="preserve"> коефициентът на поглъщане </w:t>
      </w:r>
      <m:oMath>
        <m:r>
          <w:rPr>
            <w:rFonts w:ascii="Cambria Math" w:hAnsi="Cambria Math"/>
          </w:rPr>
          <m:t>α</m:t>
        </m:r>
      </m:oMath>
      <w:r w:rsidR="005F44A9" w:rsidRPr="00F61FAA">
        <w:t>,</w:t>
      </w:r>
      <w:r w:rsidRPr="00F61FAA">
        <w:t xml:space="preserve"> които са свързани със способността на полупроводника да поглъща светлина</w:t>
      </w:r>
    </w:p>
    <w:p w:rsidR="00A61FAB" w:rsidRPr="00F61FAA" w:rsidRDefault="00E82F0C" w:rsidP="00F376C0">
      <w:pPr>
        <w:pStyle w:val="ListParagraph"/>
        <w:numPr>
          <w:ilvl w:val="0"/>
          <w:numId w:val="1"/>
        </w:numPr>
        <w:jc w:val="both"/>
      </w:pPr>
      <w:r w:rsidRPr="00F61FAA">
        <w:t xml:space="preserve">концентрацията на </w:t>
      </w:r>
      <w:r w:rsidR="00F35859" w:rsidRPr="00F61FAA">
        <w:t xml:space="preserve">токовите носители </w:t>
      </w:r>
      <w:r w:rsidR="00F35859" w:rsidRPr="00F61FAA">
        <w:rPr>
          <w:rFonts w:ascii="Cambria Math" w:hAnsi="Cambria Math"/>
          <w:i/>
        </w:rPr>
        <w:t>n</w:t>
      </w:r>
      <w:r w:rsidR="009559FE">
        <w:t xml:space="preserve"> и </w:t>
      </w:r>
      <w:r w:rsidR="00F35859" w:rsidRPr="00F61FAA">
        <w:rPr>
          <w:rFonts w:ascii="Cambria Math" w:hAnsi="Cambria Math"/>
          <w:i/>
        </w:rPr>
        <w:t>p</w:t>
      </w:r>
      <w:r w:rsidR="00F35859" w:rsidRPr="00F61FAA">
        <w:t xml:space="preserve">, </w:t>
      </w:r>
      <w:r w:rsidR="00655C1E">
        <w:t>съответно</w:t>
      </w:r>
      <w:r w:rsidR="00F35859" w:rsidRPr="00F61FAA">
        <w:t xml:space="preserve"> концентрацията на </w:t>
      </w:r>
      <w:proofErr w:type="spellStart"/>
      <w:r w:rsidRPr="00F61FAA">
        <w:t>легиращите</w:t>
      </w:r>
      <w:proofErr w:type="spellEnd"/>
      <w:r w:rsidRPr="00F61FAA">
        <w:t xml:space="preserve"> примеси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Pr="00F61FAA">
        <w:t xml:space="preserve"> </w:t>
      </w:r>
      <w:r w:rsidR="003C2386" w:rsidRPr="00F61FAA">
        <w:t xml:space="preserve">(донори)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А</m:t>
            </m:r>
          </m:sub>
        </m:sSub>
      </m:oMath>
      <w:r w:rsidR="003C2386" w:rsidRPr="00F61FAA">
        <w:t xml:space="preserve">(акцептори) – от тях зависи ширината и свойствата на </w:t>
      </w:r>
      <w:r w:rsidR="003C2386" w:rsidRPr="00F61FAA">
        <w:rPr>
          <w:i/>
        </w:rPr>
        <w:t>p-n</w:t>
      </w:r>
      <w:r w:rsidR="003C2386" w:rsidRPr="00F61FAA">
        <w:t xml:space="preserve"> прехода</w:t>
      </w:r>
    </w:p>
    <w:p w:rsidR="003C2386" w:rsidRPr="00F61FAA" w:rsidRDefault="003C2386" w:rsidP="00F376C0">
      <w:pPr>
        <w:pStyle w:val="ListParagraph"/>
        <w:numPr>
          <w:ilvl w:val="0"/>
          <w:numId w:val="1"/>
        </w:numPr>
        <w:jc w:val="both"/>
      </w:pPr>
      <w:r w:rsidRPr="00F61FAA">
        <w:t xml:space="preserve">подвижността </w:t>
      </w:r>
      <m:oMath>
        <m:r>
          <w:rPr>
            <w:rFonts w:ascii="Cambria Math" w:hAnsi="Cambria Math"/>
          </w:rPr>
          <m:t>μ</m:t>
        </m:r>
      </m:oMath>
      <w:r w:rsidR="00655C1E">
        <w:t xml:space="preserve"> и </w:t>
      </w:r>
      <w:proofErr w:type="spellStart"/>
      <w:r w:rsidRPr="00F61FAA">
        <w:t>дифузионния</w:t>
      </w:r>
      <w:r w:rsidR="00C94EAE">
        <w:t>т</w:t>
      </w:r>
      <w:proofErr w:type="spellEnd"/>
      <w:r w:rsidRPr="00F61FAA">
        <w:t xml:space="preserve"> коефициент </w:t>
      </w:r>
      <w:r w:rsidRPr="00F61FAA">
        <w:rPr>
          <w:rFonts w:ascii="Cambria Math" w:hAnsi="Cambria Math"/>
          <w:i/>
        </w:rPr>
        <w:t>D</w:t>
      </w:r>
      <w:r w:rsidRPr="00F61FAA">
        <w:t xml:space="preserve"> на токовите носители,</w:t>
      </w:r>
      <w:r w:rsidR="00630C50" w:rsidRPr="00F61FAA">
        <w:t xml:space="preserve"> характеризиращи преноса на токови носители съответно при дрейф и дифузия</w:t>
      </w:r>
    </w:p>
    <w:p w:rsidR="001A6768" w:rsidRPr="00F61FAA" w:rsidRDefault="00630C50" w:rsidP="00F376C0">
      <w:pPr>
        <w:pStyle w:val="ListParagraph"/>
        <w:numPr>
          <w:ilvl w:val="0"/>
          <w:numId w:val="1"/>
        </w:numPr>
        <w:jc w:val="both"/>
      </w:pPr>
      <w:r w:rsidRPr="00F61FAA">
        <w:t xml:space="preserve">времето на живот </w:t>
      </w:r>
      <m:oMath>
        <m:r>
          <w:rPr>
            <w:rFonts w:ascii="Cambria Math" w:hAnsi="Cambria Math"/>
          </w:rPr>
          <m:t>τ</m:t>
        </m:r>
      </m:oMath>
      <w:r w:rsidRPr="00F61FAA">
        <w:t xml:space="preserve"> и дифузионната дължина </w:t>
      </w:r>
      <w:r w:rsidRPr="00F61FAA">
        <w:rPr>
          <w:rFonts w:ascii="Cambria Math" w:hAnsi="Cambria Math"/>
          <w:i/>
        </w:rPr>
        <w:t>L</w:t>
      </w:r>
      <w:r w:rsidRPr="00F61FAA">
        <w:t xml:space="preserve"> на </w:t>
      </w:r>
      <w:r w:rsidR="001F5543" w:rsidRPr="00F61FAA">
        <w:t>неравновесните носители, характеризиращи процесите на рекомбинация</w:t>
      </w:r>
    </w:p>
    <w:p w:rsidR="001A6768" w:rsidRPr="00F61FAA" w:rsidRDefault="001A6768" w:rsidP="001A6768"/>
    <w:p w:rsidR="0025345F" w:rsidRPr="00F61FAA" w:rsidRDefault="00427E6B" w:rsidP="00B934A6">
      <w:pPr>
        <w:pStyle w:val="Heading2"/>
      </w:pPr>
      <w:bookmarkStart w:id="6" w:name="_Toc308656353"/>
      <w:r>
        <w:lastRenderedPageBreak/>
        <w:t xml:space="preserve">1.1 </w:t>
      </w:r>
      <w:r w:rsidR="00E24A2D" w:rsidRPr="00F61FAA">
        <w:t>П</w:t>
      </w:r>
      <w:r w:rsidR="0025345F" w:rsidRPr="00F61FAA">
        <w:t>оглъщане</w:t>
      </w:r>
      <w:r w:rsidR="00761FD3" w:rsidRPr="00F61FAA">
        <w:t xml:space="preserve"> </w:t>
      </w:r>
      <w:r w:rsidR="00E24A2D" w:rsidRPr="00F61FAA">
        <w:t xml:space="preserve">на светлина </w:t>
      </w:r>
      <w:r w:rsidR="00761FD3" w:rsidRPr="00F61FAA">
        <w:t xml:space="preserve">и </w:t>
      </w:r>
      <w:proofErr w:type="spellStart"/>
      <w:r w:rsidR="007D59E3">
        <w:t>фотогенерация</w:t>
      </w:r>
      <w:bookmarkEnd w:id="6"/>
      <w:proofErr w:type="spellEnd"/>
    </w:p>
    <w:p w:rsidR="00BB5B25" w:rsidRPr="00F61FAA" w:rsidRDefault="00AD3D1E" w:rsidP="00BB5B25">
      <w:pPr>
        <w:pStyle w:val="Heading3"/>
      </w:pPr>
      <w:r>
        <w:t xml:space="preserve">1.1.1 </w:t>
      </w:r>
      <w:r w:rsidR="00BB5B25" w:rsidRPr="00F61FAA">
        <w:t>Слънчева радиация</w:t>
      </w:r>
    </w:p>
    <w:p w:rsidR="00F071F0" w:rsidRDefault="008C491F" w:rsidP="004E3F21">
      <w:pPr>
        <w:ind w:firstLine="426"/>
        <w:jc w:val="both"/>
      </w:pPr>
      <w:r>
        <w:t>С</w:t>
      </w:r>
      <w:r w:rsidR="00DD7522" w:rsidRPr="00F61FAA">
        <w:t>труктурата на слънчевия спектър има определящо значение за подбора на материали за фотоволтаичните клетки. Слънчевото излъчване се апроксимира добре със спектъра на излъчване н</w:t>
      </w:r>
      <w:r w:rsidR="00A02C80" w:rsidRPr="00F61FAA">
        <w:t xml:space="preserve">а абсолютно черно тяло при </w:t>
      </w:r>
      <w:r w:rsidR="00DD7522" w:rsidRPr="00F61FAA">
        <w:t>6000К. Усреднената стойност на интензитета на слънчевата светлина, достигаща земната орбит</w:t>
      </w:r>
      <w:r w:rsidR="00B153A4">
        <w:t xml:space="preserve">а се нарича </w:t>
      </w:r>
      <w:r w:rsidR="00B153A4" w:rsidRPr="00B153A4">
        <w:rPr>
          <w:i/>
        </w:rPr>
        <w:t>слънчева константа</w:t>
      </w:r>
      <w:r w:rsidR="00DD7522" w:rsidRPr="00F61FAA">
        <w:t xml:space="preserve"> и има стойност </w:t>
      </w:r>
      <m:oMath>
        <m:r>
          <w:rPr>
            <w:rFonts w:ascii="Cambria Math" w:hAnsi="Cambria Math"/>
          </w:rPr>
          <m:t>1367 W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-2</m:t>
            </m:r>
          </m:sup>
        </m:sSup>
      </m:oMath>
      <w:r w:rsidR="00DD7522" w:rsidRPr="00F61FAA">
        <w:t xml:space="preserve">. Приблизително 98% от тази енергия се намира в интервала </w:t>
      </w:r>
      <m:oMath>
        <m:r>
          <w:rPr>
            <w:rFonts w:ascii="Cambria Math" w:hAnsi="Cambria Math"/>
          </w:rPr>
          <m:t>200-3000 nm</m:t>
        </m:r>
      </m:oMath>
      <w:r w:rsidR="00DD7522" w:rsidRPr="00F61FAA">
        <w:t>, като 9% е в ултравиолетовата област, 44% във видимата и 47% в инфрачервената. На грани</w:t>
      </w:r>
      <w:proofErr w:type="spellStart"/>
      <w:r w:rsidR="00D54F89">
        <w:t>цата</w:t>
      </w:r>
      <w:proofErr w:type="spellEnd"/>
      <w:r w:rsidR="00D54F89">
        <w:t xml:space="preserve"> на атмосферата слънчевата светлина</w:t>
      </w:r>
      <w:r w:rsidR="00DD7522" w:rsidRPr="00F61FAA">
        <w:t xml:space="preserve"> търпи отражение, а при преминаването си през нея се разсейва и поглъща, поради което само 51% от светлината достига земната повърхност.</w:t>
      </w:r>
    </w:p>
    <w:p w:rsidR="00F071F0" w:rsidRDefault="00F071F0" w:rsidP="004E3F21">
      <w:pPr>
        <w:ind w:firstLine="426"/>
        <w:jc w:val="both"/>
      </w:pPr>
      <w:r w:rsidRPr="000310CA">
        <w:t>Слънчевата радиация попадаща върху дадена повърхност има две компоненти. Едната е директната рад</w:t>
      </w:r>
      <w:r w:rsidR="00315224">
        <w:t>иация, падаща без изменение на посоката, а д</w:t>
      </w:r>
      <w:r w:rsidRPr="000310CA">
        <w:t>ругата е дифузната радиация, която представлява сумата от разсеяната в атмосферата и отразена от ок</w:t>
      </w:r>
      <w:r w:rsidR="00315224">
        <w:t>олните предмети.</w:t>
      </w:r>
    </w:p>
    <w:p w:rsidR="00667462" w:rsidRDefault="00A363FC" w:rsidP="00251082">
      <w:pPr>
        <w:ind w:firstLine="426"/>
        <w:jc w:val="both"/>
        <w:rPr>
          <w:lang w:val="en-US"/>
        </w:rPr>
      </w:pPr>
      <w:r w:rsidRPr="00F61FAA">
        <w:t>Дебелината на въздушния слой влияе както на силата на слънчевата радиация, така и на нейния спектър.</w:t>
      </w:r>
      <w:r w:rsidR="00C94EAE">
        <w:t xml:space="preserve"> </w:t>
      </w:r>
      <w:r w:rsidR="00D01545">
        <w:t xml:space="preserve">За характеризиране на оптичния път на светлината през земната атмосфера </w:t>
      </w:r>
      <w:r w:rsidR="004A695B">
        <w:t xml:space="preserve">се използва </w:t>
      </w:r>
      <w:r w:rsidR="00D01545">
        <w:t xml:space="preserve">означението </w:t>
      </w:r>
      <w:r w:rsidR="004A695B">
        <w:t>AM</w:t>
      </w:r>
      <w:r w:rsidR="004A695B">
        <w:rPr>
          <w:lang w:val="en-US"/>
        </w:rPr>
        <w:t xml:space="preserve"> (</w:t>
      </w:r>
      <w:r w:rsidR="004A695B">
        <w:t>от англ. „</w:t>
      </w:r>
      <w:r w:rsidR="004A695B">
        <w:rPr>
          <w:lang w:val="en-US"/>
        </w:rPr>
        <w:t>air m</w:t>
      </w:r>
      <w:r w:rsidR="004A695B" w:rsidRPr="008128FD">
        <w:rPr>
          <w:lang w:val="en-US"/>
        </w:rPr>
        <w:t>ass</w:t>
      </w:r>
      <w:r w:rsidR="004A695B">
        <w:t>”</w:t>
      </w:r>
      <w:r w:rsidR="004A695B">
        <w:rPr>
          <w:lang w:val="en-US"/>
        </w:rPr>
        <w:t>)</w:t>
      </w:r>
      <w:r w:rsidR="004A695B">
        <w:t>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410"/>
        <w:gridCol w:w="6584"/>
        <w:gridCol w:w="1411"/>
      </w:tblGrid>
      <w:tr w:rsidR="00A666E1" w:rsidTr="00A666E1">
        <w:tc>
          <w:tcPr>
            <w:tcW w:w="750" w:type="pct"/>
            <w:vAlign w:val="center"/>
          </w:tcPr>
          <w:p w:rsidR="00AE7CDD" w:rsidRDefault="00AE7CDD" w:rsidP="00251082">
            <w:pPr>
              <w:ind w:firstLine="426"/>
              <w:jc w:val="both"/>
              <w:rPr>
                <w:lang w:val="en-US"/>
              </w:rPr>
            </w:pPr>
          </w:p>
        </w:tc>
        <w:tc>
          <w:tcPr>
            <w:tcW w:w="3500" w:type="pct"/>
            <w:vAlign w:val="center"/>
          </w:tcPr>
          <w:p w:rsidR="00AE7CDD" w:rsidRPr="00846451" w:rsidRDefault="00CC174D" w:rsidP="00CF3D4B">
            <w:pPr>
              <w:jc w:val="both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АМ≈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cosθ</m:t>
                    </m:r>
                  </m:den>
                </m:f>
              </m:oMath>
            </m:oMathPara>
          </w:p>
        </w:tc>
        <w:tc>
          <w:tcPr>
            <w:tcW w:w="750" w:type="pct"/>
            <w:vAlign w:val="center"/>
          </w:tcPr>
          <w:p w:rsidR="00AE7CDD" w:rsidRPr="00CF3D4B" w:rsidRDefault="00AE7CDD" w:rsidP="00CF3D4B">
            <w:pPr>
              <w:jc w:val="center"/>
              <w:rPr>
                <w:lang w:val="en-US"/>
              </w:rPr>
            </w:pPr>
          </w:p>
        </w:tc>
      </w:tr>
    </w:tbl>
    <w:p w:rsidR="00F071F0" w:rsidRDefault="00667462" w:rsidP="004E3F21">
      <w:pPr>
        <w:ind w:firstLine="426"/>
        <w:jc w:val="both"/>
      </w:pPr>
      <w:r w:rsidRPr="00F61FAA">
        <w:t xml:space="preserve">където </w:t>
      </w:r>
      <m:oMath>
        <m:r>
          <w:rPr>
            <w:rFonts w:ascii="Cambria Math" w:hAnsi="Cambria Math"/>
          </w:rPr>
          <m:t>θ</m:t>
        </m:r>
      </m:oMath>
      <w:r w:rsidRPr="00F61FAA">
        <w:t xml:space="preserve"> е ъгълът на падане на светлината спрямо нормалата към повърхността.</w:t>
      </w:r>
      <w:r w:rsidR="00385307" w:rsidRPr="00F61FAA">
        <w:t xml:space="preserve"> Така АМ0 </w:t>
      </w:r>
      <w:r w:rsidR="000538C8">
        <w:t>съответства на</w:t>
      </w:r>
      <w:r w:rsidR="00385307" w:rsidRPr="00F61FAA">
        <w:t xml:space="preserve"> </w:t>
      </w:r>
      <w:r w:rsidR="0092440F">
        <w:t>околоземната орбита,</w:t>
      </w:r>
      <w:r w:rsidR="00385307" w:rsidRPr="00F61FAA">
        <w:t xml:space="preserve"> където </w:t>
      </w:r>
      <w:r w:rsidR="00CC225B" w:rsidRPr="00F61FAA">
        <w:t>работят</w:t>
      </w:r>
      <w:r w:rsidR="00385307" w:rsidRPr="00F61FAA">
        <w:t xml:space="preserve"> космическите апарати. AM1</w:t>
      </w:r>
      <w:r w:rsidR="008F027F" w:rsidRPr="00F61FAA">
        <w:t xml:space="preserve"> </w:t>
      </w:r>
      <w:r w:rsidR="00E46011">
        <w:t>съответства</w:t>
      </w:r>
      <w:r w:rsidR="000538C8">
        <w:t xml:space="preserve"> на</w:t>
      </w:r>
      <w:r w:rsidR="008F027F" w:rsidRPr="00F61FAA">
        <w:t xml:space="preserve"> спектъра на перпендикулярно падаща светлина</w:t>
      </w:r>
      <w:r w:rsidR="00385307" w:rsidRPr="00F61FAA">
        <w:t xml:space="preserve"> на морското равнище</w:t>
      </w:r>
      <w:r w:rsidR="008F027F" w:rsidRPr="00F61FAA">
        <w:t>, при което тя е преминала през „една атмосфера”.</w:t>
      </w:r>
    </w:p>
    <w:p w:rsidR="000310CA" w:rsidRDefault="00315224" w:rsidP="004E3F21">
      <w:pPr>
        <w:ind w:firstLine="426"/>
        <w:jc w:val="both"/>
      </w:pPr>
      <w:r>
        <w:t>При н</w:t>
      </w:r>
      <w:r w:rsidR="00F071F0" w:rsidRPr="00F61FAA">
        <w:t>аз</w:t>
      </w:r>
      <w:r w:rsidR="00820BA7">
        <w:t xml:space="preserve">емните фотоволтаични системи, заради </w:t>
      </w:r>
      <w:r w:rsidR="00F071F0" w:rsidRPr="00F61FAA">
        <w:t xml:space="preserve">движението на слънцето и променливия ъгъл на падане се използва АМ1,5, която съответства на </w:t>
      </w:r>
      <m:oMath>
        <m:r>
          <w:rPr>
            <w:rFonts w:ascii="Cambria Math" w:hAnsi="Cambria Math"/>
          </w:rPr>
          <m:t>θ=48,2°</m:t>
        </m:r>
      </m:oMath>
      <w:r w:rsidR="00F071F0" w:rsidRPr="00F61FAA">
        <w:t xml:space="preserve"> и добре апроксимира усреднения годишен спектър</w:t>
      </w:r>
      <w:r w:rsidR="004E3F21">
        <w:t xml:space="preserve"> </w:t>
      </w:r>
      <w:proofErr w:type="spellStart"/>
      <w:r w:rsidR="004E3F21">
        <w:t>на</w:t>
      </w:r>
      <w:proofErr w:type="spellEnd"/>
      <w:r w:rsidR="004E3F21">
        <w:t xml:space="preserve"> средните географски ширини.</w:t>
      </w:r>
    </w:p>
    <w:p w:rsidR="00C80740" w:rsidRPr="00F61FAA" w:rsidRDefault="00C80740" w:rsidP="00251082">
      <w:pPr>
        <w:pStyle w:val="Heading4"/>
        <w:ind w:firstLine="426"/>
      </w:pPr>
      <w:r w:rsidRPr="00F61FAA">
        <w:t>Стандартни тестови условия</w:t>
      </w:r>
    </w:p>
    <w:p w:rsidR="00C80740" w:rsidRPr="00C8335F" w:rsidRDefault="00C80740" w:rsidP="00251082">
      <w:pPr>
        <w:ind w:firstLine="426"/>
        <w:jc w:val="both"/>
      </w:pPr>
      <w:r w:rsidRPr="00F61FAA">
        <w:t xml:space="preserve">Характеризирането на фотоволтаичните </w:t>
      </w:r>
      <w:r>
        <w:t xml:space="preserve">клетки и </w:t>
      </w:r>
      <w:r w:rsidRPr="00F61FAA">
        <w:t>модули</w:t>
      </w:r>
      <w:r>
        <w:t xml:space="preserve"> обикновено</w:t>
      </w:r>
      <w:r w:rsidRPr="00F61FAA">
        <w:t xml:space="preserve"> се извършва при </w:t>
      </w:r>
      <w:r w:rsidRPr="00447DB8">
        <w:t xml:space="preserve">стандартизирани тестови условия, </w:t>
      </w:r>
      <w:r>
        <w:t>специфицирани</w:t>
      </w:r>
      <w:r w:rsidRPr="00447DB8">
        <w:t xml:space="preserve"> в IEC </w:t>
      </w:r>
      <w:r>
        <w:t>60904-3</w:t>
      </w:r>
      <w:sdt>
        <w:sdtPr>
          <w:id w:val="52093757"/>
          <w:citation/>
        </w:sdtPr>
        <w:sdtEndPr>
          <w:rPr>
            <w:vertAlign w:val="superscript"/>
          </w:rPr>
        </w:sdtEndPr>
        <w:sdtContent>
          <w:r>
            <w:rPr>
              <w:vertAlign w:val="superscript"/>
            </w:rPr>
            <w:fldChar w:fldCharType="begin"/>
          </w:r>
          <w:r>
            <w:rPr>
              <w:vertAlign w:val="superscript"/>
            </w:rPr>
            <w:instrText xml:space="preserve"> CITATION Int08 \l 1026  </w:instrText>
          </w:r>
          <w:r>
            <w:rPr>
              <w:vertAlign w:val="superscript"/>
            </w:rPr>
            <w:fldChar w:fldCharType="separate"/>
          </w:r>
          <w:r w:rsidRPr="00412B9D">
            <w:rPr>
              <w:noProof/>
              <w:vertAlign w:val="superscript"/>
            </w:rPr>
            <w:t>[</w:t>
          </w:r>
          <w:hyperlink w:anchor="Int08" w:history="1">
            <w:r w:rsidRPr="00412B9D">
              <w:rPr>
                <w:rStyle w:val="Heading2Char"/>
                <w:rFonts w:ascii="Times New Roman" w:hAnsi="Times New Roman" w:cs="Times New Roman"/>
                <w:noProof/>
                <w:sz w:val="24"/>
                <w:szCs w:val="24"/>
                <w:vertAlign w:val="superscript"/>
              </w:rPr>
              <w:t>9</w:t>
            </w:r>
          </w:hyperlink>
          <w:r w:rsidRPr="00412B9D">
            <w:rPr>
              <w:noProof/>
              <w:vertAlign w:val="superscript"/>
            </w:rPr>
            <w:t>]</w:t>
          </w:r>
          <w:r>
            <w:rPr>
              <w:vertAlign w:val="superscript"/>
            </w:rPr>
            <w:fldChar w:fldCharType="end"/>
          </w:r>
        </w:sdtContent>
      </w:sdt>
      <w:r w:rsidRPr="00447DB8">
        <w:t xml:space="preserve"> и </w:t>
      </w:r>
      <w:r w:rsidRPr="00447DB8">
        <w:rPr>
          <w:bCs/>
        </w:rPr>
        <w:t>ASTM G173</w:t>
      </w:r>
      <w:r>
        <w:rPr>
          <w:bCs/>
        </w:rPr>
        <w:t>-</w:t>
      </w:r>
      <w:r w:rsidRPr="00447DB8">
        <w:rPr>
          <w:bCs/>
        </w:rPr>
        <w:t>03</w:t>
      </w:r>
      <w:r>
        <w:rPr>
          <w:bCs/>
        </w:rPr>
        <w:t xml:space="preserve"> </w:t>
      </w:r>
      <w:sdt>
        <w:sdtPr>
          <w:rPr>
            <w:bCs/>
          </w:rPr>
          <w:id w:val="52093753"/>
          <w:citation/>
        </w:sdtPr>
        <w:sdtEndPr>
          <w:rPr>
            <w:vertAlign w:val="superscript"/>
          </w:rPr>
        </w:sdtEndPr>
        <w:sdtContent>
          <w:r w:rsidRPr="00447DB8">
            <w:rPr>
              <w:bCs/>
              <w:vertAlign w:val="superscript"/>
            </w:rPr>
            <w:fldChar w:fldCharType="begin"/>
          </w:r>
          <w:r w:rsidRPr="00447DB8">
            <w:rPr>
              <w:bCs/>
              <w:vertAlign w:val="superscript"/>
            </w:rPr>
            <w:instrText xml:space="preserve"> CITATION AST08 \l 1026 </w:instrText>
          </w:r>
          <w:r w:rsidRPr="00447DB8">
            <w:rPr>
              <w:bCs/>
              <w:vertAlign w:val="superscript"/>
            </w:rPr>
            <w:fldChar w:fldCharType="separate"/>
          </w:r>
          <w:r w:rsidRPr="00412B9D">
            <w:rPr>
              <w:noProof/>
              <w:vertAlign w:val="superscript"/>
            </w:rPr>
            <w:t>[</w:t>
          </w:r>
          <w:hyperlink w:anchor="AST08" w:history="1">
            <w:r w:rsidRPr="00412B9D">
              <w:rPr>
                <w:rStyle w:val="Heading2Char"/>
                <w:rFonts w:ascii="Times New Roman" w:hAnsi="Times New Roman" w:cs="Times New Roman"/>
                <w:noProof/>
                <w:sz w:val="24"/>
                <w:szCs w:val="24"/>
                <w:vertAlign w:val="superscript"/>
              </w:rPr>
              <w:t>10</w:t>
            </w:r>
          </w:hyperlink>
          <w:r w:rsidRPr="00412B9D">
            <w:rPr>
              <w:noProof/>
              <w:vertAlign w:val="superscript"/>
            </w:rPr>
            <w:t>]</w:t>
          </w:r>
          <w:r w:rsidRPr="00447DB8">
            <w:rPr>
              <w:bCs/>
              <w:vertAlign w:val="superscript"/>
            </w:rPr>
            <w:fldChar w:fldCharType="end"/>
          </w:r>
        </w:sdtContent>
      </w:sdt>
      <w:r w:rsidRPr="00447DB8">
        <w:t>:</w:t>
      </w:r>
    </w:p>
    <w:p w:rsidR="00C80740" w:rsidRPr="00F61FAA" w:rsidRDefault="00C80740" w:rsidP="00C80740">
      <w:pPr>
        <w:pStyle w:val="ListParagraph"/>
        <w:numPr>
          <w:ilvl w:val="0"/>
          <w:numId w:val="1"/>
        </w:numPr>
        <w:jc w:val="both"/>
      </w:pPr>
      <w:r w:rsidRPr="00F61FAA">
        <w:t>Спектър, отговарящ на AM1,5</w:t>
      </w:r>
    </w:p>
    <w:p w:rsidR="00C80740" w:rsidRPr="00F61FAA" w:rsidRDefault="00C80740" w:rsidP="00C80740">
      <w:pPr>
        <w:pStyle w:val="ListParagraph"/>
        <w:numPr>
          <w:ilvl w:val="0"/>
          <w:numId w:val="1"/>
        </w:numPr>
        <w:jc w:val="both"/>
      </w:pPr>
      <w:r w:rsidRPr="00F61FAA">
        <w:t xml:space="preserve">Интензитет на светлината </w:t>
      </w:r>
      <m:oMath>
        <m:r>
          <w:rPr>
            <w:rFonts w:ascii="Cambria Math" w:hAnsi="Cambria Math"/>
          </w:rPr>
          <m:t>1000 W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-2</m:t>
            </m:r>
          </m:sup>
        </m:sSup>
      </m:oMath>
    </w:p>
    <w:p w:rsidR="00C80740" w:rsidRPr="00F61FAA" w:rsidRDefault="004E3F21" w:rsidP="00DD7522">
      <w:pPr>
        <w:pStyle w:val="ListParagraph"/>
        <w:numPr>
          <w:ilvl w:val="0"/>
          <w:numId w:val="1"/>
        </w:numPr>
        <w:jc w:val="both"/>
      </w:pPr>
      <w:r w:rsidRPr="00F61FAA">
        <w:rPr>
          <w:noProof/>
          <w:lang w:eastAsia="bg-BG"/>
        </w:rPr>
        <w:drawing>
          <wp:anchor distT="0" distB="0" distL="114300" distR="114300" simplePos="0" relativeHeight="251676160" behindDoc="0" locked="0" layoutInCell="1" allowOverlap="1" wp14:anchorId="19774EAB" wp14:editId="1111C027">
            <wp:simplePos x="0" y="0"/>
            <wp:positionH relativeFrom="column">
              <wp:posOffset>1360805</wp:posOffset>
            </wp:positionH>
            <wp:positionV relativeFrom="paragraph">
              <wp:posOffset>280670</wp:posOffset>
            </wp:positionV>
            <wp:extent cx="3498215" cy="2472055"/>
            <wp:effectExtent l="38100" t="38100" r="45085" b="42545"/>
            <wp:wrapTopAndBottom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2472055"/>
                    </a:xfrm>
                    <a:prstGeom prst="rect">
                      <a:avLst/>
                    </a:prstGeom>
                    <a:noFill/>
                    <a:ln w="31750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0740">
        <w:t>Температура на клетката</w:t>
      </w:r>
      <w:r w:rsidR="00C80740" w:rsidRPr="00F61FAA">
        <w:t xml:space="preserve"> </w:t>
      </w:r>
      <m:oMath>
        <m:r>
          <w:rPr>
            <w:rFonts w:ascii="Cambria Math" w:hAnsi="Cambria Math"/>
          </w:rPr>
          <m:t>25℃</m:t>
        </m:r>
      </m:oMath>
    </w:p>
    <w:p w:rsidR="00CD4E64" w:rsidRPr="00D60888" w:rsidRDefault="00BB5B25" w:rsidP="004E3F21">
      <w:pPr>
        <w:pStyle w:val="Caption"/>
        <w:rPr>
          <w:lang w:val="bg-BG"/>
        </w:rPr>
      </w:pPr>
      <w:bookmarkStart w:id="7" w:name="_Ref300400473"/>
      <w:r w:rsidRPr="00F61FAA">
        <w:rPr>
          <w:lang w:val="bg-BG"/>
        </w:rPr>
        <w:t xml:space="preserve">Фигура </w:t>
      </w:r>
      <w:r w:rsidR="005A7F81" w:rsidRPr="00F61FAA">
        <w:rPr>
          <w:lang w:val="bg-BG"/>
        </w:rPr>
        <w:fldChar w:fldCharType="begin"/>
      </w:r>
      <w:r w:rsidRPr="00F61FAA">
        <w:rPr>
          <w:lang w:val="bg-BG"/>
        </w:rPr>
        <w:instrText xml:space="preserve"> SEQ Фигура \* ARABIC </w:instrText>
      </w:r>
      <w:r w:rsidR="005A7F81" w:rsidRPr="00F61FAA">
        <w:rPr>
          <w:lang w:val="bg-BG"/>
        </w:rPr>
        <w:fldChar w:fldCharType="separate"/>
      </w:r>
      <w:r w:rsidR="00802CD1">
        <w:rPr>
          <w:noProof/>
          <w:lang w:val="bg-BG"/>
        </w:rPr>
        <w:t>3</w:t>
      </w:r>
      <w:r w:rsidR="005A7F81" w:rsidRPr="00F61FAA">
        <w:rPr>
          <w:lang w:val="bg-BG"/>
        </w:rPr>
        <w:fldChar w:fldCharType="end"/>
      </w:r>
      <w:bookmarkEnd w:id="7"/>
      <w:r w:rsidRPr="00F61FAA">
        <w:rPr>
          <w:lang w:val="bg-BG"/>
        </w:rPr>
        <w:t>. Спектър на слънчевото лъчение</w:t>
      </w:r>
      <w:r w:rsidR="000E506B" w:rsidRPr="00F61FAA">
        <w:rPr>
          <w:lang w:val="bg-BG"/>
        </w:rPr>
        <w:t>: АМ0</w:t>
      </w:r>
      <w:r w:rsidR="00B41E77" w:rsidRPr="00F61FAA">
        <w:rPr>
          <w:lang w:val="bg-BG"/>
        </w:rPr>
        <w:t xml:space="preserve">, </w:t>
      </w:r>
      <w:r w:rsidR="000E506B" w:rsidRPr="00F61FAA">
        <w:rPr>
          <w:lang w:val="bg-BG"/>
        </w:rPr>
        <w:t>абсолютно черно тяло при 6000К; АМ1,5</w:t>
      </w:r>
    </w:p>
    <w:p w:rsidR="00BB5B25" w:rsidRPr="00F61FAA" w:rsidRDefault="00AD3D1E" w:rsidP="00D859CF">
      <w:pPr>
        <w:pStyle w:val="Heading3"/>
      </w:pPr>
      <w:r>
        <w:lastRenderedPageBreak/>
        <w:t xml:space="preserve">1.1.2 </w:t>
      </w:r>
      <w:r w:rsidR="00D859CF" w:rsidRPr="00F61FAA">
        <w:t>Поглъщане на светлината</w:t>
      </w:r>
    </w:p>
    <w:p w:rsidR="00527F76" w:rsidRDefault="00527F76" w:rsidP="00527F76">
      <w:pPr>
        <w:jc w:val="both"/>
        <w:rPr>
          <w:lang w:val="en-US"/>
        </w:rPr>
      </w:pPr>
      <w:r w:rsidRPr="00F61FAA">
        <w:t xml:space="preserve">Оптичното поглъщане </w:t>
      </w:r>
      <w:r w:rsidR="0058540E" w:rsidRPr="00F61FAA">
        <w:t xml:space="preserve">на веществата </w:t>
      </w:r>
      <w:r w:rsidRPr="00F61FAA">
        <w:t xml:space="preserve">се характеризира с коефициент на поглъщане </w:t>
      </w:r>
      <m:oMath>
        <m:r>
          <w:rPr>
            <w:rFonts w:ascii="Cambria Math" w:hAnsi="Cambria Math"/>
          </w:rPr>
          <m:t>α</m:t>
        </m:r>
      </m:oMath>
      <w:r w:rsidRPr="00F61FAA">
        <w:t>,</w:t>
      </w:r>
      <w:r w:rsidR="001E3008" w:rsidRPr="00F61FAA">
        <w:t xml:space="preserve"> имащ размерност на обратна дължина. Той описва</w:t>
      </w:r>
      <w:r w:rsidRPr="00F61FAA">
        <w:t xml:space="preserve"> намаляването на инте</w:t>
      </w:r>
      <w:r w:rsidR="00887236" w:rsidRPr="00F61FAA">
        <w:t>н</w:t>
      </w:r>
      <w:r w:rsidRPr="00F61FAA">
        <w:t xml:space="preserve">зитета на светлинния поток </w:t>
      </w:r>
      <m:oMath>
        <m:r>
          <w:rPr>
            <w:rFonts w:ascii="Cambria Math" w:hAnsi="Cambria Math"/>
          </w:rPr>
          <m:t>I</m:t>
        </m:r>
      </m:oMath>
      <w:r w:rsidR="001E3008" w:rsidRPr="00F61FAA">
        <w:t xml:space="preserve"> </w:t>
      </w:r>
      <w:r w:rsidRPr="00F61FAA">
        <w:t xml:space="preserve">при проникването на светлината </w:t>
      </w:r>
      <w:r w:rsidR="001E3008" w:rsidRPr="00F61FAA">
        <w:t xml:space="preserve">на дълбочина </w:t>
      </w:r>
      <m:oMath>
        <m:r>
          <w:rPr>
            <w:rFonts w:ascii="Cambria Math" w:hAnsi="Cambria Math"/>
          </w:rPr>
          <m:t>x</m:t>
        </m:r>
      </m:oMath>
      <w:r w:rsidR="00136271">
        <w:t xml:space="preserve"> </w:t>
      </w:r>
      <w:r w:rsidR="004142B2">
        <w:t xml:space="preserve">в сравнение с падащия на повърхността поток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4142B2">
        <w:t xml:space="preserve"> </w:t>
      </w:r>
      <w:r w:rsidR="00D849F4">
        <w:t xml:space="preserve">(закон на </w:t>
      </w:r>
      <w:proofErr w:type="spellStart"/>
      <w:r w:rsidR="00D849F4">
        <w:t>Буге</w:t>
      </w:r>
      <w:r w:rsidR="00136271">
        <w:t>-Ламберт</w:t>
      </w:r>
      <w:proofErr w:type="spellEnd"/>
      <w:r w:rsidR="00136271">
        <w:t>)</w:t>
      </w:r>
      <w:r w:rsidRPr="00F61FAA">
        <w:t>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410"/>
        <w:gridCol w:w="6584"/>
        <w:gridCol w:w="1411"/>
      </w:tblGrid>
      <w:tr w:rsidR="00CC174D" w:rsidTr="000A7ACE">
        <w:tc>
          <w:tcPr>
            <w:tcW w:w="750" w:type="pct"/>
            <w:vAlign w:val="center"/>
          </w:tcPr>
          <w:p w:rsidR="00CC174D" w:rsidRDefault="00CC174D" w:rsidP="000A7ACE">
            <w:pPr>
              <w:jc w:val="center"/>
              <w:rPr>
                <w:lang w:val="en-US"/>
              </w:rPr>
            </w:pPr>
          </w:p>
        </w:tc>
        <w:tc>
          <w:tcPr>
            <w:tcW w:w="3500" w:type="pct"/>
            <w:vAlign w:val="center"/>
          </w:tcPr>
          <w:p w:rsidR="00CC174D" w:rsidRPr="000A7ACE" w:rsidRDefault="00CC174D" w:rsidP="000A7ACE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I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exp⁡</m:t>
                </m:r>
                <m:r>
                  <w:rPr>
                    <w:rFonts w:ascii="Cambria Math" w:hAnsi="Cambria Math"/>
                  </w:rPr>
                  <m:t>(-αx)</m:t>
                </m:r>
              </m:oMath>
            </m:oMathPara>
          </w:p>
        </w:tc>
        <w:tc>
          <w:tcPr>
            <w:tcW w:w="750" w:type="pct"/>
            <w:vAlign w:val="center"/>
          </w:tcPr>
          <w:p w:rsidR="00CC174D" w:rsidRPr="005250C5" w:rsidRDefault="00CC174D" w:rsidP="000A7ACE">
            <w:pPr>
              <w:pStyle w:val="ListParagraph"/>
              <w:numPr>
                <w:ilvl w:val="0"/>
                <w:numId w:val="15"/>
              </w:numPr>
              <w:jc w:val="center"/>
              <w:rPr>
                <w:lang w:val="en-US"/>
              </w:rPr>
            </w:pPr>
          </w:p>
        </w:tc>
      </w:tr>
    </w:tbl>
    <w:p w:rsidR="000A7ACE" w:rsidRDefault="000A7ACE" w:rsidP="00527F76">
      <w:pPr>
        <w:jc w:val="both"/>
      </w:pPr>
    </w:p>
    <w:p w:rsidR="00F228E3" w:rsidRDefault="00F508E8" w:rsidP="0075690C">
      <w:pPr>
        <w:jc w:val="both"/>
      </w:pPr>
      <w:r>
        <w:t>П</w:t>
      </w:r>
      <w:r w:rsidR="00A02DBF" w:rsidRPr="00F61FAA">
        <w:t>олупроводниците и</w:t>
      </w:r>
      <w:r>
        <w:t>мат</w:t>
      </w:r>
      <w:r w:rsidR="00A02DBF" w:rsidRPr="00F61FAA">
        <w:t xml:space="preserve"> сложен абсорбционен спектър, зависещ в широк честотен интервал от различни фактори – примеси, </w:t>
      </w:r>
      <w:r w:rsidR="00757A11" w:rsidRPr="00F61FAA">
        <w:t>температура</w:t>
      </w:r>
      <w:r w:rsidR="00757A11">
        <w:t>,</w:t>
      </w:r>
      <w:r w:rsidR="00757A11" w:rsidRPr="00F61FAA">
        <w:t xml:space="preserve"> </w:t>
      </w:r>
      <w:r w:rsidR="00A02DBF" w:rsidRPr="00F61FAA">
        <w:t xml:space="preserve">външни полета, механични напрежения и др. </w:t>
      </w:r>
      <w:r w:rsidR="005169E0">
        <w:t xml:space="preserve">Измежду голямото разнообразие от механизми на поглъщане на светлината, определящо е собственото (фундаментално) поглъщане. </w:t>
      </w:r>
      <w:r w:rsidR="001031C2">
        <w:t>То</w:t>
      </w:r>
      <w:r w:rsidR="00F0533D" w:rsidRPr="00F61FAA">
        <w:t xml:space="preserve"> представлява преминаване на електрон от валент</w:t>
      </w:r>
      <w:r w:rsidR="00F228E3" w:rsidRPr="00F61FAA">
        <w:t>н</w:t>
      </w:r>
      <w:r w:rsidR="00F0533D" w:rsidRPr="00F61FAA">
        <w:t>ата зона в зоната на проводимост</w:t>
      </w:r>
      <w:r w:rsidR="00826640" w:rsidRPr="00F61FAA">
        <w:t xml:space="preserve"> (</w:t>
      </w:r>
      <w:proofErr w:type="spellStart"/>
      <w:r w:rsidR="00826640" w:rsidRPr="00F61FAA">
        <w:t>междузонен</w:t>
      </w:r>
      <w:proofErr w:type="spellEnd"/>
      <w:r w:rsidR="00826640" w:rsidRPr="00F61FAA">
        <w:t xml:space="preserve"> преход)</w:t>
      </w:r>
      <w:r w:rsidR="00F0533D" w:rsidRPr="00F61FAA">
        <w:t xml:space="preserve"> под действието на фотон с енергия</w:t>
      </w:r>
      <w:r w:rsidR="00800F59" w:rsidRPr="00F61FAA">
        <w:t>, равна или по-голяма от ширината на забранената зона</w:t>
      </w:r>
      <w:r w:rsidR="00F0533D" w:rsidRPr="00F61FAA">
        <w:t xml:space="preserve"> </w:t>
      </w:r>
      <m:oMath>
        <m:r>
          <w:rPr>
            <w:rFonts w:ascii="Cambria Math" w:hAnsi="Cambria Math"/>
          </w:rPr>
          <m:t>ℏω≥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3D7A07" w:rsidRPr="00F61FAA">
        <w:t>. П</w:t>
      </w:r>
      <w:r w:rsidR="007E3823" w:rsidRPr="00F61FAA">
        <w:t xml:space="preserve">ри </w:t>
      </w:r>
      <w:r w:rsidR="003D7A07" w:rsidRPr="00F61FAA">
        <w:t>това</w:t>
      </w:r>
      <w:r w:rsidR="007E3823" w:rsidRPr="00F61FAA">
        <w:t xml:space="preserve"> се </w:t>
      </w:r>
      <w:r w:rsidR="004D6FC4" w:rsidRPr="00F61FAA">
        <w:t>генерира</w:t>
      </w:r>
      <w:r w:rsidR="003D7A07" w:rsidRPr="00F61FAA">
        <w:t>т двойки</w:t>
      </w:r>
      <w:r w:rsidR="004D6FC4" w:rsidRPr="00F61FAA">
        <w:t xml:space="preserve"> n- и p-носители, </w:t>
      </w:r>
      <w:r w:rsidR="00CA5688" w:rsidRPr="00F61FAA">
        <w:t>концентрацията</w:t>
      </w:r>
      <w:r w:rsidR="00CC10C7" w:rsidRPr="00F61FAA">
        <w:t xml:space="preserve"> на свободни носители ря</w:t>
      </w:r>
      <w:r w:rsidR="004D6FC4" w:rsidRPr="00F61FAA">
        <w:t xml:space="preserve">зко нараства, а </w:t>
      </w:r>
      <w:r w:rsidR="00DD38BB">
        <w:t>коефициентът</w:t>
      </w:r>
      <w:r w:rsidR="004D6FC4" w:rsidRPr="00F61FAA">
        <w:t xml:space="preserve"> на поглъщане достига стойности</w:t>
      </w:r>
      <w:r w:rsidR="003D7A07" w:rsidRPr="00F61FAA">
        <w:t xml:space="preserve"> от порядъка на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4D6FC4" w:rsidRPr="00F61FAA">
        <w:t xml:space="preserve">. </w:t>
      </w:r>
      <w:r w:rsidR="00C54682">
        <w:t>Собственото поглъщане</w:t>
      </w:r>
      <w:r w:rsidR="003D7A07" w:rsidRPr="00F61FAA">
        <w:t xml:space="preserve"> е причина за </w:t>
      </w:r>
      <w:r w:rsidR="00F228E3" w:rsidRPr="00F61FAA">
        <w:t>най-характерната структура в абсорбционния спектър на полупроводниците</w:t>
      </w:r>
      <w:r w:rsidR="001A2397">
        <w:t xml:space="preserve"> - </w:t>
      </w:r>
      <w:r w:rsidR="00DD38BB">
        <w:t xml:space="preserve">ясно изразен праг при дължини на вълната, </w:t>
      </w:r>
      <w:r w:rsidR="002D2CE1">
        <w:t>съответстващи на енергия</w:t>
      </w:r>
      <w:r w:rsidR="001E76CB" w:rsidRPr="00F61FAA">
        <w:t xml:space="preserve"> на фо</w:t>
      </w:r>
      <w:r w:rsidR="002D2CE1">
        <w:t>тона</w:t>
      </w:r>
      <w:r w:rsidR="00DD38BB">
        <w:t xml:space="preserve"> близка до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5503B5" w:rsidRPr="00F61FAA">
        <w:t xml:space="preserve"> (вж. </w:t>
      </w:r>
      <w:r w:rsidR="005B4C07">
        <w:fldChar w:fldCharType="begin"/>
      </w:r>
      <w:r w:rsidR="005B4C07">
        <w:instrText xml:space="preserve"> REF _Ref299581746 \h  \* MERGEFORMAT </w:instrText>
      </w:r>
      <w:r w:rsidR="005B4C07">
        <w:fldChar w:fldCharType="separate"/>
      </w:r>
      <w:r w:rsidR="00802CD1" w:rsidRPr="00F61FAA">
        <w:t xml:space="preserve">Фигура </w:t>
      </w:r>
      <w:r w:rsidR="00802CD1">
        <w:t>4</w:t>
      </w:r>
      <w:r w:rsidR="005B4C07">
        <w:fldChar w:fldCharType="end"/>
      </w:r>
      <w:r w:rsidR="005503B5" w:rsidRPr="00F61FAA">
        <w:t>)</w:t>
      </w:r>
      <w:r w:rsidR="001E76CB" w:rsidRPr="00F61FAA">
        <w:t>.</w:t>
      </w:r>
    </w:p>
    <w:p w:rsidR="002F231A" w:rsidRPr="00F61FAA" w:rsidRDefault="002F231A" w:rsidP="005F43CB">
      <w:pPr>
        <w:keepNext/>
        <w:jc w:val="center"/>
      </w:pPr>
    </w:p>
    <w:p w:rsidR="00C54682" w:rsidRDefault="004E3F21" w:rsidP="00C54682">
      <w:pPr>
        <w:jc w:val="both"/>
      </w:pPr>
      <w:r w:rsidRPr="00F61FAA">
        <w:rPr>
          <w:noProof/>
          <w:lang w:eastAsia="bg-BG"/>
        </w:rPr>
        <w:drawing>
          <wp:anchor distT="0" distB="0" distL="114300" distR="114300" simplePos="0" relativeHeight="251687424" behindDoc="0" locked="0" layoutInCell="1" allowOverlap="1" wp14:anchorId="7463CF42" wp14:editId="3412FAB5">
            <wp:simplePos x="0" y="0"/>
            <wp:positionH relativeFrom="column">
              <wp:posOffset>1406994</wp:posOffset>
            </wp:positionH>
            <wp:positionV relativeFrom="paragraph">
              <wp:posOffset>1489821</wp:posOffset>
            </wp:positionV>
            <wp:extent cx="3315335" cy="2149475"/>
            <wp:effectExtent l="38100" t="38100" r="37465" b="41275"/>
            <wp:wrapTopAndBottom/>
            <wp:docPr id="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335" cy="2149475"/>
                    </a:xfrm>
                    <a:prstGeom prst="rect">
                      <a:avLst/>
                    </a:prstGeom>
                    <a:noFill/>
                    <a:ln w="31750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4969">
        <w:t xml:space="preserve">В най-прост вид собственото поглъщане е илюстрирано на </w:t>
      </w:r>
      <w:r w:rsidR="005A7F81">
        <w:fldChar w:fldCharType="begin"/>
      </w:r>
      <w:r w:rsidR="00154969">
        <w:instrText xml:space="preserve"> REF _Ref300949422 \h </w:instrText>
      </w:r>
      <w:r w:rsidR="005A7F81">
        <w:fldChar w:fldCharType="end"/>
      </w:r>
      <w:r w:rsidR="008A5062">
        <w:t xml:space="preserve"> - </w:t>
      </w:r>
      <w:r w:rsidR="008A5062" w:rsidRPr="008A5062">
        <w:rPr>
          <w:i/>
        </w:rPr>
        <w:t xml:space="preserve">пряк </w:t>
      </w:r>
      <w:proofErr w:type="spellStart"/>
      <w:r w:rsidR="008A5062" w:rsidRPr="008A5062">
        <w:rPr>
          <w:i/>
        </w:rPr>
        <w:t>междузонен</w:t>
      </w:r>
      <w:proofErr w:type="spellEnd"/>
      <w:r w:rsidR="008A5062" w:rsidRPr="008A5062">
        <w:rPr>
          <w:i/>
        </w:rPr>
        <w:t xml:space="preserve"> преход</w:t>
      </w:r>
      <w:r w:rsidR="00154969">
        <w:t xml:space="preserve">. </w:t>
      </w:r>
      <w:r w:rsidR="00154969" w:rsidRPr="00F61FAA">
        <w:t xml:space="preserve">Разглеждаме преход на електрон от състояние с енергия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54969">
        <w:t xml:space="preserve"> и импулс</w:t>
      </w:r>
      <w:r w:rsidR="00154969" w:rsidRPr="00F61FAA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54969">
        <w:t xml:space="preserve"> към</w:t>
      </w:r>
      <w:r w:rsidR="00154969" w:rsidRPr="00F61FAA">
        <w:t xml:space="preserve"> състояние с енергия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154969">
        <w:t xml:space="preserve"> и импулс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154969" w:rsidRPr="00F61FAA">
        <w:t xml:space="preserve"> при поглъщане на фотон с енергия</w:t>
      </w:r>
      <m:oMath>
        <m:r>
          <w:rPr>
            <w:rFonts w:ascii="Cambria Math" w:hAnsi="Cambria Math"/>
          </w:rPr>
          <m:t xml:space="preserve">  hν</m:t>
        </m:r>
      </m:oMath>
      <w:r w:rsidR="00154969" w:rsidRPr="00F61FAA">
        <w:t xml:space="preserve"> и импулс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λ</m:t>
            </m:r>
          </m:sub>
        </m:sSub>
      </m:oMath>
      <w:r w:rsidR="00154969" w:rsidRPr="00F61FAA">
        <w:t xml:space="preserve">. </w:t>
      </w:r>
      <w:r w:rsidR="00C54682" w:rsidRPr="00F61FAA">
        <w:t>При това трябва да се изпълняват законите за запазване на енергията и на импулса за участващите частици: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410"/>
        <w:gridCol w:w="6584"/>
        <w:gridCol w:w="1411"/>
      </w:tblGrid>
      <w:tr w:rsidR="00C54682" w:rsidTr="00F508E8">
        <w:trPr>
          <w:trHeight w:val="412"/>
        </w:trPr>
        <w:tc>
          <w:tcPr>
            <w:tcW w:w="750" w:type="pct"/>
            <w:vAlign w:val="center"/>
          </w:tcPr>
          <w:p w:rsidR="00C54682" w:rsidRDefault="00C54682" w:rsidP="00F508E8">
            <w:pPr>
              <w:jc w:val="both"/>
              <w:rPr>
                <w:lang w:val="en-US"/>
              </w:rPr>
            </w:pPr>
          </w:p>
        </w:tc>
        <w:tc>
          <w:tcPr>
            <w:tcW w:w="3500" w:type="pct"/>
            <w:vAlign w:val="center"/>
          </w:tcPr>
          <w:p w:rsidR="00C54682" w:rsidRPr="000A7ACE" w:rsidRDefault="00B477F5" w:rsidP="00621544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+hν</m:t>
                </m:r>
              </m:oMath>
            </m:oMathPara>
          </w:p>
        </w:tc>
        <w:tc>
          <w:tcPr>
            <w:tcW w:w="750" w:type="pct"/>
            <w:vAlign w:val="center"/>
          </w:tcPr>
          <w:p w:rsidR="00C54682" w:rsidRPr="005250C5" w:rsidRDefault="00C54682" w:rsidP="00D51005">
            <w:pPr>
              <w:pStyle w:val="ListParagraph"/>
              <w:numPr>
                <w:ilvl w:val="0"/>
                <w:numId w:val="15"/>
              </w:numPr>
              <w:jc w:val="center"/>
              <w:rPr>
                <w:lang w:val="en-US"/>
              </w:rPr>
            </w:pPr>
          </w:p>
        </w:tc>
      </w:tr>
      <w:tr w:rsidR="00C54682" w:rsidTr="00AE3ED3">
        <w:trPr>
          <w:trHeight w:val="25"/>
        </w:trPr>
        <w:tc>
          <w:tcPr>
            <w:tcW w:w="750" w:type="pct"/>
            <w:vAlign w:val="center"/>
          </w:tcPr>
          <w:p w:rsidR="00C54682" w:rsidRDefault="00C54682" w:rsidP="00F508E8">
            <w:pPr>
              <w:jc w:val="both"/>
              <w:rPr>
                <w:lang w:val="en-US"/>
              </w:rPr>
            </w:pPr>
          </w:p>
        </w:tc>
        <w:tc>
          <w:tcPr>
            <w:tcW w:w="3500" w:type="pct"/>
            <w:vAlign w:val="center"/>
          </w:tcPr>
          <w:p w:rsidR="00C54682" w:rsidRPr="00846451" w:rsidRDefault="00B477F5" w:rsidP="00F508E8">
            <w:pPr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λ</m:t>
                    </m:r>
                  </m:sub>
                </m:sSub>
              </m:oMath>
            </m:oMathPara>
          </w:p>
        </w:tc>
        <w:tc>
          <w:tcPr>
            <w:tcW w:w="750" w:type="pct"/>
            <w:vAlign w:val="center"/>
          </w:tcPr>
          <w:p w:rsidR="00C54682" w:rsidRPr="005250C5" w:rsidRDefault="00C54682" w:rsidP="00D51005">
            <w:pPr>
              <w:pStyle w:val="ListParagraph"/>
              <w:numPr>
                <w:ilvl w:val="0"/>
                <w:numId w:val="15"/>
              </w:numPr>
              <w:jc w:val="center"/>
              <w:rPr>
                <w:lang w:val="en-US"/>
              </w:rPr>
            </w:pPr>
          </w:p>
        </w:tc>
      </w:tr>
    </w:tbl>
    <w:p w:rsidR="00106C2D" w:rsidRDefault="00106C2D" w:rsidP="004E3F21"/>
    <w:p w:rsidR="00106C2D" w:rsidRPr="00521D4E" w:rsidRDefault="00820BA7" w:rsidP="004E3F21">
      <w:pPr>
        <w:pStyle w:val="Caption"/>
        <w:ind w:firstLine="720"/>
        <w:rPr>
          <w:lang w:val="bg-BG"/>
        </w:rPr>
      </w:pPr>
      <w:bookmarkStart w:id="8" w:name="_Ref299581746"/>
      <w:r w:rsidRPr="00F61FAA">
        <w:rPr>
          <w:lang w:val="bg-BG"/>
        </w:rPr>
        <w:t xml:space="preserve">Фигура </w:t>
      </w:r>
      <w:r w:rsidRPr="00F61FAA">
        <w:rPr>
          <w:lang w:val="bg-BG"/>
        </w:rPr>
        <w:fldChar w:fldCharType="begin"/>
      </w:r>
      <w:r w:rsidRPr="00F61FAA">
        <w:rPr>
          <w:lang w:val="bg-BG"/>
        </w:rPr>
        <w:instrText xml:space="preserve"> SEQ Фигура \* ARABIC </w:instrText>
      </w:r>
      <w:r w:rsidRPr="00F61FAA">
        <w:rPr>
          <w:lang w:val="bg-BG"/>
        </w:rPr>
        <w:fldChar w:fldCharType="separate"/>
      </w:r>
      <w:r w:rsidR="00802CD1">
        <w:rPr>
          <w:noProof/>
          <w:lang w:val="bg-BG"/>
        </w:rPr>
        <w:t>4</w:t>
      </w:r>
      <w:r w:rsidRPr="00F61FAA">
        <w:rPr>
          <w:lang w:val="bg-BG"/>
        </w:rPr>
        <w:fldChar w:fldCharType="end"/>
      </w:r>
      <w:bookmarkEnd w:id="8"/>
      <w:r w:rsidRPr="00F61FAA">
        <w:rPr>
          <w:lang w:val="bg-BG"/>
        </w:rPr>
        <w:t xml:space="preserve">. Абсорбционен спектър на някои полупроводници </w:t>
      </w:r>
      <w:r>
        <w:rPr>
          <w:lang w:val="bg-BG"/>
        </w:rPr>
        <w:t xml:space="preserve">при </w:t>
      </w:r>
      <w:r>
        <w:t>300K</w:t>
      </w:r>
      <w:sdt>
        <w:sdtPr>
          <w:rPr>
            <w:lang w:val="bg-BG"/>
          </w:rPr>
          <w:id w:val="1450072188"/>
          <w:citation/>
        </w:sdtPr>
        <w:sdtEndPr/>
        <w:sdtContent>
          <w:r>
            <w:fldChar w:fldCharType="begin"/>
          </w:r>
          <w:r>
            <w:instrText xml:space="preserve"> CITATION Hon11 \l 1033 </w:instrText>
          </w:r>
          <w:r>
            <w:fldChar w:fldCharType="separate"/>
          </w:r>
          <w:r>
            <w:rPr>
              <w:noProof/>
            </w:rPr>
            <w:t>[</w:t>
          </w:r>
          <w:hyperlink w:anchor="Hon11" w:history="1">
            <w:r w:rsidRPr="00412B9D">
              <w:rPr>
                <w:rStyle w:val="Heading2Char"/>
                <w:rFonts w:ascii="Times New Roman" w:hAnsi="Times New Roman" w:cs="Times New Roman"/>
                <w:noProof/>
                <w:sz w:val="20"/>
                <w:szCs w:val="20"/>
              </w:rPr>
              <w:t>11</w:t>
            </w:r>
          </w:hyperlink>
          <w:r>
            <w:rPr>
              <w:noProof/>
            </w:rPr>
            <w:t>]</w:t>
          </w:r>
          <w:r>
            <w:rPr>
              <w:noProof/>
            </w:rPr>
            <w:fldChar w:fldCharType="end"/>
          </w:r>
        </w:sdtContent>
      </w:sdt>
    </w:p>
    <w:p w:rsidR="00B234E9" w:rsidRPr="00F61FAA" w:rsidRDefault="008D73B3" w:rsidP="002D11AC">
      <w:pPr>
        <w:jc w:val="both"/>
      </w:pPr>
      <w:r>
        <w:t>Тъй като и</w:t>
      </w:r>
      <w:r w:rsidRPr="00F61FAA">
        <w:t xml:space="preserve">мпулсът на фотона е пренебрежимо малък спрямо </w:t>
      </w:r>
      <w:proofErr w:type="spellStart"/>
      <w:r w:rsidRPr="00F61FAA">
        <w:t>квазиимпулса</w:t>
      </w:r>
      <w:proofErr w:type="spellEnd"/>
      <w:r w:rsidRPr="00F61FAA">
        <w:t xml:space="preserve"> на електрона</w:t>
      </w:r>
      <w:r>
        <w:t xml:space="preserve">, </w:t>
      </w:r>
      <w:r w:rsidRPr="00F61FAA">
        <w:t xml:space="preserve">законът за запазване на импулса се свежда до изискване за запазване на </w:t>
      </w:r>
      <w:proofErr w:type="spellStart"/>
      <w:r w:rsidRPr="00F61FAA">
        <w:t>квазиимпулса</w:t>
      </w:r>
      <w:proofErr w:type="spellEnd"/>
      <w:r w:rsidRPr="00F61FAA">
        <w:t xml:space="preserve"> на електрона</w:t>
      </w:r>
      <w:r w:rsidR="00850341">
        <w:t xml:space="preserve"> -</w:t>
      </w:r>
      <w:r>
        <w:t xml:space="preserve"> </w:t>
      </w:r>
      <w:r w:rsidR="00307A8F">
        <w:t>т.нар. правило на подбор</w:t>
      </w:r>
      <w:r w:rsidR="008A5062">
        <w:t>. Преките</w:t>
      </w:r>
      <w:r w:rsidR="00307A8F">
        <w:t xml:space="preserve"> преходи са възможни при минимална енергия, равна на</w:t>
      </w:r>
      <w:r w:rsidR="00307A8F"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307A8F">
        <w:rPr>
          <w:lang w:val="en-US"/>
        </w:rPr>
        <w:t>.</w:t>
      </w:r>
      <w:r w:rsidR="00907A64">
        <w:rPr>
          <w:lang w:val="en-US"/>
        </w:rPr>
        <w:t xml:space="preserve"> </w:t>
      </w:r>
      <w:r w:rsidR="00907A64">
        <w:t xml:space="preserve">В повечето </w:t>
      </w:r>
      <w:proofErr w:type="spellStart"/>
      <w:r w:rsidR="00907A64">
        <w:t>прекозонни</w:t>
      </w:r>
      <w:proofErr w:type="spellEnd"/>
      <w:r w:rsidR="00907A64">
        <w:t xml:space="preserve"> полупроводници основните </w:t>
      </w:r>
      <w:proofErr w:type="spellStart"/>
      <w:r w:rsidR="00907A64">
        <w:t>екстремуми</w:t>
      </w:r>
      <w:proofErr w:type="spellEnd"/>
      <w:r w:rsidR="00907A64">
        <w:t xml:space="preserve"> на валентната и </w:t>
      </w:r>
      <w:proofErr w:type="spellStart"/>
      <w:r w:rsidR="00907A64">
        <w:t>проводимата</w:t>
      </w:r>
      <w:proofErr w:type="spellEnd"/>
      <w:r w:rsidR="00907A64">
        <w:t xml:space="preserve"> зона </w:t>
      </w:r>
      <w:r w:rsidR="00652F9B">
        <w:t>са при</w:t>
      </w:r>
      <w:r w:rsidR="00652F9B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p=0</m:t>
        </m:r>
      </m:oMath>
      <w:r w:rsidR="00E93897">
        <w:t>. К</w:t>
      </w:r>
      <w:proofErr w:type="spellStart"/>
      <w:r w:rsidR="00E93897" w:rsidRPr="00F61FAA">
        <w:t>оефициента</w:t>
      </w:r>
      <w:proofErr w:type="spellEnd"/>
      <w:r w:rsidR="00E93897" w:rsidRPr="00F61FAA">
        <w:t xml:space="preserve"> на </w:t>
      </w:r>
      <w:r w:rsidR="00E93897">
        <w:t xml:space="preserve">собствено </w:t>
      </w:r>
      <w:r w:rsidR="00E93897" w:rsidRPr="00F61FAA">
        <w:t xml:space="preserve">поглъщане </w:t>
      </w:r>
      <w:r w:rsidR="00E93897">
        <w:lastRenderedPageBreak/>
        <w:t>определяме като изхождаме</w:t>
      </w:r>
      <w:r w:rsidR="00E93897" w:rsidRPr="00F61FAA">
        <w:t xml:space="preserve"> от предположението за параболични зони, изцяло запълнена валентна зона и из</w:t>
      </w:r>
      <w:r w:rsidR="00E93897">
        <w:t>цяло празна зона на проводимост:</w:t>
      </w:r>
      <w:sdt>
        <w:sdtPr>
          <w:rPr>
            <w:vertAlign w:val="superscript"/>
          </w:rPr>
          <w:id w:val="18706989"/>
          <w:citation/>
        </w:sdtPr>
        <w:sdtEndPr/>
        <w:sdtContent>
          <w:r w:rsidR="005A7F81">
            <w:rPr>
              <w:vertAlign w:val="superscript"/>
            </w:rPr>
            <w:fldChar w:fldCharType="begin"/>
          </w:r>
          <w:r w:rsidR="00C836AB">
            <w:rPr>
              <w:vertAlign w:val="superscript"/>
            </w:rPr>
            <w:instrText xml:space="preserve"> CITATION Ant \l 1026  </w:instrText>
          </w:r>
          <w:r w:rsidR="005A7F81">
            <w:rPr>
              <w:vertAlign w:val="superscript"/>
            </w:rPr>
            <w:fldChar w:fldCharType="separate"/>
          </w:r>
          <w:r w:rsidR="00412B9D" w:rsidRPr="00412B9D">
            <w:rPr>
              <w:noProof/>
              <w:vertAlign w:val="superscript"/>
            </w:rPr>
            <w:t>[</w:t>
          </w:r>
          <w:hyperlink w:anchor="Ant" w:history="1">
            <w:r w:rsidR="00412B9D" w:rsidRPr="00412B9D">
              <w:rPr>
                <w:rStyle w:val="Heading2Char"/>
                <w:rFonts w:ascii="Times New Roman" w:hAnsi="Times New Roman" w:cs="Times New Roman"/>
                <w:noProof/>
                <w:sz w:val="24"/>
                <w:szCs w:val="24"/>
                <w:vertAlign w:val="superscript"/>
              </w:rPr>
              <w:t>12</w:t>
            </w:r>
          </w:hyperlink>
          <w:r w:rsidR="00412B9D" w:rsidRPr="00412B9D">
            <w:rPr>
              <w:noProof/>
              <w:vertAlign w:val="superscript"/>
            </w:rPr>
            <w:t>]</w:t>
          </w:r>
          <w:r w:rsidR="005A7F81">
            <w:rPr>
              <w:vertAlign w:val="superscript"/>
            </w:rPr>
            <w:fldChar w:fldCharType="end"/>
          </w:r>
        </w:sdtContent>
      </w:sdt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410"/>
        <w:gridCol w:w="6584"/>
        <w:gridCol w:w="1411"/>
      </w:tblGrid>
      <w:tr w:rsidR="008D2C66" w:rsidTr="00A666E1">
        <w:tc>
          <w:tcPr>
            <w:tcW w:w="750" w:type="pct"/>
            <w:vAlign w:val="center"/>
          </w:tcPr>
          <w:p w:rsidR="008D2C66" w:rsidRDefault="008D2C66" w:rsidP="006E22B6">
            <w:pPr>
              <w:jc w:val="both"/>
              <w:rPr>
                <w:lang w:val="en-US"/>
              </w:rPr>
            </w:pPr>
          </w:p>
        </w:tc>
        <w:tc>
          <w:tcPr>
            <w:tcW w:w="3500" w:type="pct"/>
            <w:vAlign w:val="center"/>
          </w:tcPr>
          <w:p w:rsidR="008D2C66" w:rsidRPr="008D2C66" w:rsidRDefault="008D2C66" w:rsidP="006D1EAB">
            <w:pPr>
              <w:jc w:val="both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hν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∝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 xml:space="preserve">(hν-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f>
                      <m:fPr>
                        <m:type m:val="skw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750" w:type="pct"/>
            <w:vAlign w:val="center"/>
          </w:tcPr>
          <w:p w:rsidR="008D2C66" w:rsidRPr="005250C5" w:rsidRDefault="008D2C66" w:rsidP="00D51005">
            <w:pPr>
              <w:pStyle w:val="ListParagraph"/>
              <w:numPr>
                <w:ilvl w:val="0"/>
                <w:numId w:val="15"/>
              </w:numPr>
              <w:jc w:val="center"/>
              <w:rPr>
                <w:lang w:val="en-US"/>
              </w:rPr>
            </w:pPr>
          </w:p>
        </w:tc>
      </w:tr>
    </w:tbl>
    <w:p w:rsidR="00293D4A" w:rsidRDefault="00293D4A" w:rsidP="0058540E">
      <w:pPr>
        <w:jc w:val="both"/>
      </w:pPr>
      <w:r>
        <w:t>При</w:t>
      </w:r>
      <w:r w:rsidR="00850341">
        <w:t xml:space="preserve"> типични </w:t>
      </w:r>
      <w:proofErr w:type="spellStart"/>
      <w:r w:rsidR="00850341">
        <w:t>прекозонни</w:t>
      </w:r>
      <w:proofErr w:type="spellEnd"/>
      <w:r w:rsidR="00850341">
        <w:t xml:space="preserve"> полупроводници като </w:t>
      </w:r>
      <w:proofErr w:type="spellStart"/>
      <w:r w:rsidR="00850341" w:rsidRPr="00B6787A">
        <w:t>GaAs</w:t>
      </w:r>
      <w:proofErr w:type="spellEnd"/>
      <w:r w:rsidR="00850341" w:rsidRPr="00B6787A">
        <w:t xml:space="preserve">, </w:t>
      </w:r>
      <w:proofErr w:type="spellStart"/>
      <w:r w:rsidR="00850341" w:rsidRPr="00B6787A">
        <w:t>CdTe</w:t>
      </w:r>
      <w:proofErr w:type="spellEnd"/>
      <w:r w:rsidR="00850341" w:rsidRPr="00B6787A">
        <w:t xml:space="preserve">, </w:t>
      </w:r>
      <w:proofErr w:type="spellStart"/>
      <w:r w:rsidR="00850341" w:rsidRPr="00B6787A">
        <w:t>GaInP</w:t>
      </w:r>
      <w:proofErr w:type="spellEnd"/>
      <w:r w:rsidR="00850341">
        <w:t xml:space="preserve"> и др., к</w:t>
      </w:r>
      <w:r w:rsidR="0028097E" w:rsidRPr="00B6787A">
        <w:t xml:space="preserve">оефициентът на поглъщане </w:t>
      </w:r>
      <w:r w:rsidR="00DD38BB">
        <w:t>за видим</w:t>
      </w:r>
      <w:r>
        <w:t>ия</w:t>
      </w:r>
      <w:r w:rsidR="00DD38BB">
        <w:t xml:space="preserve"> </w:t>
      </w:r>
      <w:r>
        <w:t>спектър</w:t>
      </w:r>
      <w:r w:rsidR="00DD38BB">
        <w:t xml:space="preserve"> </w:t>
      </w:r>
      <w:r w:rsidR="00850341">
        <w:t>достига</w:t>
      </w:r>
      <w:r w:rsidR="0028097E" w:rsidRPr="00B6787A"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cm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 w:rsidR="00816E93" w:rsidRPr="00B6787A">
        <w:t>. Това съответства</w:t>
      </w:r>
      <w:r w:rsidR="00533C1D" w:rsidRPr="00B6787A">
        <w:t xml:space="preserve"> на дебелини на материала </w:t>
      </w:r>
      <w:r w:rsidR="00F90937">
        <w:t>от порядъка на няколко</w:t>
      </w:r>
      <w:r w:rsidR="00533C1D" w:rsidRPr="00B6787A">
        <w:t xml:space="preserve"> микрон</w:t>
      </w:r>
      <w:r w:rsidR="00F90937">
        <w:t>а</w:t>
      </w:r>
      <w:r w:rsidR="00533C1D" w:rsidRPr="00B6787A">
        <w:t xml:space="preserve">, достатъчни за </w:t>
      </w:r>
      <w:r w:rsidR="001018FD" w:rsidRPr="00B6787A">
        <w:t>ефективно поглъщане на светлината</w:t>
      </w:r>
      <w:r w:rsidR="00533C1D" w:rsidRPr="00B6787A">
        <w:t>.</w:t>
      </w:r>
    </w:p>
    <w:p w:rsidR="00A71F13" w:rsidRDefault="00CF5763" w:rsidP="0058540E">
      <w:pPr>
        <w:jc w:val="both"/>
        <w:rPr>
          <w:vertAlign w:val="superscript"/>
        </w:rPr>
      </w:pPr>
      <w:r w:rsidRPr="00F61FAA">
        <w:t>В полупроводници</w:t>
      </w:r>
      <w:r w:rsidR="009367FC" w:rsidRPr="00F61FAA">
        <w:t>те с</w:t>
      </w:r>
      <w:r w:rsidRPr="00F61FAA">
        <w:t xml:space="preserve"> </w:t>
      </w:r>
      <w:r w:rsidR="009367FC" w:rsidRPr="00F61FAA">
        <w:t>не</w:t>
      </w:r>
      <w:r w:rsidRPr="00F61FAA">
        <w:t xml:space="preserve">пряка </w:t>
      </w:r>
      <w:proofErr w:type="spellStart"/>
      <w:r w:rsidRPr="00F61FAA">
        <w:t>зонна</w:t>
      </w:r>
      <w:proofErr w:type="spellEnd"/>
      <w:r w:rsidRPr="00F61FAA">
        <w:t xml:space="preserve"> структура</w:t>
      </w:r>
      <w:r w:rsidR="00293D4A">
        <w:t xml:space="preserve"> </w:t>
      </w:r>
      <w:r w:rsidR="008A5062">
        <w:t>абсолю</w:t>
      </w:r>
      <w:r w:rsidR="009A65C5">
        <w:t xml:space="preserve">тният максимум на валентната и на </w:t>
      </w:r>
      <w:proofErr w:type="spellStart"/>
      <w:r w:rsidR="009A65C5">
        <w:t>проводимата</w:t>
      </w:r>
      <w:proofErr w:type="spellEnd"/>
      <w:r w:rsidR="009A65C5">
        <w:t xml:space="preserve"> зона са при различни стойности на </w:t>
      </w:r>
      <w:r w:rsidR="009A65C5" w:rsidRPr="00F221DB">
        <w:rPr>
          <w:rFonts w:ascii="Cambria Math" w:hAnsi="Cambria Math"/>
          <w:lang w:val="en-US"/>
        </w:rPr>
        <w:t>p</w:t>
      </w:r>
      <w:r w:rsidR="00F221DB">
        <w:t>. При тях</w:t>
      </w:r>
      <w:r w:rsidR="004929A0">
        <w:t xml:space="preserve"> </w:t>
      </w:r>
      <w:r w:rsidR="00F221DB">
        <w:t>се извършват</w:t>
      </w:r>
      <w:r w:rsidR="00816E93" w:rsidRPr="00F61FAA">
        <w:t xml:space="preserve"> </w:t>
      </w:r>
      <w:r w:rsidR="00F221DB" w:rsidRPr="00F221DB">
        <w:rPr>
          <w:i/>
        </w:rPr>
        <w:t xml:space="preserve">непреки </w:t>
      </w:r>
      <w:proofErr w:type="spellStart"/>
      <w:r w:rsidR="00816E93" w:rsidRPr="00F221DB">
        <w:rPr>
          <w:i/>
        </w:rPr>
        <w:t>междузонни</w:t>
      </w:r>
      <w:proofErr w:type="spellEnd"/>
      <w:r w:rsidR="00816E93" w:rsidRPr="00F221DB">
        <w:rPr>
          <w:i/>
        </w:rPr>
        <w:t xml:space="preserve"> преходи </w:t>
      </w:r>
      <w:r w:rsidR="00816E93" w:rsidRPr="00F61FAA">
        <w:t>с допълнителното участие</w:t>
      </w:r>
      <w:r w:rsidR="009367FC" w:rsidRPr="00F61FAA">
        <w:t xml:space="preserve"> на </w:t>
      </w:r>
      <w:proofErr w:type="spellStart"/>
      <w:r w:rsidR="00987954" w:rsidRPr="00F61FAA">
        <w:t>фонон</w:t>
      </w:r>
      <w:proofErr w:type="spellEnd"/>
      <w:r w:rsidR="009367FC" w:rsidRPr="00F61FAA">
        <w:t>, осигуряващ изпълнението на закона за запазване на импулса</w:t>
      </w:r>
      <w:r w:rsidR="001C3ADB">
        <w:t xml:space="preserve"> (виж Ф</w:t>
      </w:r>
      <w:r w:rsidR="00D60888">
        <w:t>игура 6</w:t>
      </w:r>
      <w:r w:rsidR="001C3ADB">
        <w:t>) Фот</w:t>
      </w:r>
      <w:r w:rsidR="00987954" w:rsidRPr="00F61FAA">
        <w:t xml:space="preserve">оните са подходящи за целта, защото са </w:t>
      </w:r>
      <w:r w:rsidR="00A26D85">
        <w:t>с ниска енергия</w:t>
      </w:r>
      <w:r w:rsidR="00987954" w:rsidRPr="00F61FAA">
        <w:t xml:space="preserve"> и </w:t>
      </w:r>
      <w:r w:rsidR="00A26D85">
        <w:t>достатъчно</w:t>
      </w:r>
      <w:r w:rsidR="00987954" w:rsidRPr="00F61FAA">
        <w:t xml:space="preserve"> голям импулс.</w:t>
      </w:r>
      <w:r w:rsidR="00DF0EE5" w:rsidRPr="00F61FAA">
        <w:t xml:space="preserve"> Преходът може да се извърши с </w:t>
      </w:r>
      <w:r w:rsidR="00A72188">
        <w:t xml:space="preserve">поглъщане или </w:t>
      </w:r>
      <w:r w:rsidR="00A71F13" w:rsidRPr="00F61FAA">
        <w:t>излъчване</w:t>
      </w:r>
      <w:r w:rsidR="00DF0EE5" w:rsidRPr="00F61FAA">
        <w:t xml:space="preserve"> на </w:t>
      </w:r>
      <w:proofErr w:type="spellStart"/>
      <w:r w:rsidR="00DF0EE5" w:rsidRPr="00F61FAA">
        <w:t>фонон</w:t>
      </w:r>
      <w:proofErr w:type="spellEnd"/>
      <w:r w:rsidR="00A72188">
        <w:t>, като</w:t>
      </w:r>
      <w:r w:rsidR="00A71F13" w:rsidRPr="00F61FAA">
        <w:t xml:space="preserve"> </w:t>
      </w:r>
      <w:r w:rsidR="00474E44">
        <w:t>за коефициента</w:t>
      </w:r>
      <w:r w:rsidR="00A71F13" w:rsidRPr="00F61FAA">
        <w:t xml:space="preserve"> на поглъщане </w:t>
      </w:r>
      <w:r w:rsidR="00474E44">
        <w:t>можем да запишем</w:t>
      </w:r>
      <w:r w:rsidR="00A71F13" w:rsidRPr="00F61FAA">
        <w:t xml:space="preserve"> съответно</w:t>
      </w:r>
      <w:sdt>
        <w:sdtPr>
          <w:rPr>
            <w:vertAlign w:val="superscript"/>
          </w:rPr>
          <w:id w:val="18706990"/>
          <w:citation/>
        </w:sdtPr>
        <w:sdtEndPr/>
        <w:sdtContent>
          <w:r w:rsidR="005A7F81">
            <w:rPr>
              <w:vertAlign w:val="superscript"/>
            </w:rPr>
            <w:fldChar w:fldCharType="begin"/>
          </w:r>
          <w:r w:rsidR="00C836AB">
            <w:rPr>
              <w:vertAlign w:val="superscript"/>
            </w:rPr>
            <w:instrText xml:space="preserve"> CITATION Ant \l 1026  </w:instrText>
          </w:r>
          <w:r w:rsidR="005A7F81">
            <w:rPr>
              <w:vertAlign w:val="superscript"/>
            </w:rPr>
            <w:fldChar w:fldCharType="separate"/>
          </w:r>
          <w:r w:rsidR="00412B9D" w:rsidRPr="00412B9D">
            <w:rPr>
              <w:noProof/>
              <w:vertAlign w:val="superscript"/>
            </w:rPr>
            <w:t>[</w:t>
          </w:r>
          <w:hyperlink w:anchor="Ant" w:history="1">
            <w:r w:rsidR="00412B9D" w:rsidRPr="00412B9D">
              <w:rPr>
                <w:rStyle w:val="Heading2Char"/>
                <w:rFonts w:ascii="Times New Roman" w:hAnsi="Times New Roman" w:cs="Times New Roman"/>
                <w:noProof/>
                <w:sz w:val="24"/>
                <w:szCs w:val="24"/>
                <w:vertAlign w:val="superscript"/>
              </w:rPr>
              <w:t>12</w:t>
            </w:r>
          </w:hyperlink>
          <w:r w:rsidR="00412B9D" w:rsidRPr="00412B9D">
            <w:rPr>
              <w:noProof/>
              <w:vertAlign w:val="superscript"/>
            </w:rPr>
            <w:t>]</w:t>
          </w:r>
          <w:r w:rsidR="005A7F81">
            <w:rPr>
              <w:vertAlign w:val="superscript"/>
            </w:rPr>
            <w:fldChar w:fldCharType="end"/>
          </w:r>
        </w:sdtContent>
      </w:sdt>
    </w:p>
    <w:p w:rsidR="001C3ADB" w:rsidRPr="00F61FAA" w:rsidRDefault="001C3ADB" w:rsidP="0058540E">
      <w:pPr>
        <w:jc w:val="both"/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410"/>
        <w:gridCol w:w="6584"/>
        <w:gridCol w:w="1411"/>
      </w:tblGrid>
      <w:tr w:rsidR="006C375F" w:rsidTr="00A666E1">
        <w:tc>
          <w:tcPr>
            <w:tcW w:w="750" w:type="pct"/>
            <w:vAlign w:val="center"/>
          </w:tcPr>
          <w:p w:rsidR="006C375F" w:rsidRDefault="006C375F" w:rsidP="006E22B6">
            <w:pPr>
              <w:jc w:val="both"/>
              <w:rPr>
                <w:lang w:val="en-US"/>
              </w:rPr>
            </w:pPr>
          </w:p>
        </w:tc>
        <w:tc>
          <w:tcPr>
            <w:tcW w:w="3500" w:type="pct"/>
            <w:vAlign w:val="center"/>
          </w:tcPr>
          <w:p w:rsidR="006C375F" w:rsidRPr="006C375F" w:rsidRDefault="00B477F5" w:rsidP="006E22B6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а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hν</m:t>
                    </m:r>
                  </m:e>
                </m:d>
                <m:r>
                  <w:rPr>
                    <w:rFonts w:ascii="Cambria Math" w:hAnsi="Cambria Math"/>
                  </w:rPr>
                  <m:t>∝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 xml:space="preserve">(hν-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ph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50" w:type="pct"/>
            <w:vAlign w:val="center"/>
          </w:tcPr>
          <w:p w:rsidR="006C375F" w:rsidRPr="005250C5" w:rsidRDefault="006C375F" w:rsidP="00D51005">
            <w:pPr>
              <w:pStyle w:val="ListParagraph"/>
              <w:numPr>
                <w:ilvl w:val="0"/>
                <w:numId w:val="15"/>
              </w:numPr>
              <w:jc w:val="center"/>
              <w:rPr>
                <w:lang w:val="en-US"/>
              </w:rPr>
            </w:pPr>
          </w:p>
        </w:tc>
      </w:tr>
      <w:tr w:rsidR="006C375F" w:rsidTr="00A666E1">
        <w:tc>
          <w:tcPr>
            <w:tcW w:w="750" w:type="pct"/>
            <w:vAlign w:val="center"/>
          </w:tcPr>
          <w:p w:rsidR="006C375F" w:rsidRDefault="006C375F" w:rsidP="006E22B6">
            <w:pPr>
              <w:jc w:val="both"/>
              <w:rPr>
                <w:lang w:val="en-US"/>
              </w:rPr>
            </w:pPr>
          </w:p>
        </w:tc>
        <w:tc>
          <w:tcPr>
            <w:tcW w:w="3500" w:type="pct"/>
            <w:vAlign w:val="center"/>
          </w:tcPr>
          <w:p w:rsidR="006C375F" w:rsidRPr="00846451" w:rsidRDefault="00B477F5" w:rsidP="00CB53F9">
            <w:pPr>
              <w:jc w:val="both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е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hν</m:t>
                    </m:r>
                  </m:e>
                </m:d>
                <m:r>
                  <w:rPr>
                    <w:rFonts w:ascii="Cambria Math" w:hAnsi="Cambria Math"/>
                  </w:rPr>
                  <m:t>∝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 xml:space="preserve">(hν-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ph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50" w:type="pct"/>
            <w:vAlign w:val="center"/>
          </w:tcPr>
          <w:p w:rsidR="006C375F" w:rsidRPr="005250C5" w:rsidRDefault="006C375F" w:rsidP="00D51005">
            <w:pPr>
              <w:pStyle w:val="ListParagraph"/>
              <w:numPr>
                <w:ilvl w:val="0"/>
                <w:numId w:val="15"/>
              </w:numPr>
              <w:jc w:val="center"/>
              <w:rPr>
                <w:lang w:val="en-US"/>
              </w:rPr>
            </w:pPr>
          </w:p>
        </w:tc>
      </w:tr>
    </w:tbl>
    <w:p w:rsidR="00A71F13" w:rsidRPr="00F61FAA" w:rsidRDefault="00A71F13" w:rsidP="00A71F13">
      <w:pPr>
        <w:jc w:val="both"/>
      </w:pPr>
      <w:r w:rsidRPr="00F61FAA">
        <w:t xml:space="preserve">И тъй като при </w:t>
      </w:r>
      <m:oMath>
        <m:r>
          <w:rPr>
            <w:rFonts w:ascii="Cambria Math" w:hAnsi="Cambria Math"/>
          </w:rPr>
          <m:t>hv&gt;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ph</m:t>
            </m:r>
          </m:sub>
        </m:sSub>
      </m:oMath>
      <w:r w:rsidR="005858F8" w:rsidRPr="00F61FAA">
        <w:t xml:space="preserve"> са възможни и двата варианта, то 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410"/>
        <w:gridCol w:w="6584"/>
        <w:gridCol w:w="1411"/>
      </w:tblGrid>
      <w:tr w:rsidR="006C375F" w:rsidTr="00A666E1">
        <w:tc>
          <w:tcPr>
            <w:tcW w:w="750" w:type="pct"/>
            <w:vAlign w:val="center"/>
          </w:tcPr>
          <w:p w:rsidR="006C375F" w:rsidRDefault="006C375F" w:rsidP="006E22B6">
            <w:pPr>
              <w:jc w:val="both"/>
              <w:rPr>
                <w:lang w:val="en-US"/>
              </w:rPr>
            </w:pPr>
          </w:p>
        </w:tc>
        <w:tc>
          <w:tcPr>
            <w:tcW w:w="3500" w:type="pct"/>
            <w:vAlign w:val="center"/>
          </w:tcPr>
          <w:p w:rsidR="006C375F" w:rsidRPr="006C375F" w:rsidRDefault="006C375F" w:rsidP="006E22B6">
            <w:pPr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hν</m:t>
                    </m:r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а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hν</m:t>
                    </m:r>
                  </m:e>
                </m:d>
                <m: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hν</m:t>
                    </m:r>
                  </m:e>
                </m:d>
              </m:oMath>
            </m:oMathPara>
          </w:p>
        </w:tc>
        <w:tc>
          <w:tcPr>
            <w:tcW w:w="750" w:type="pct"/>
            <w:vAlign w:val="center"/>
          </w:tcPr>
          <w:p w:rsidR="006C375F" w:rsidRPr="005250C5" w:rsidRDefault="006C375F" w:rsidP="00D51005">
            <w:pPr>
              <w:pStyle w:val="ListParagraph"/>
              <w:numPr>
                <w:ilvl w:val="0"/>
                <w:numId w:val="15"/>
              </w:numPr>
              <w:jc w:val="center"/>
              <w:rPr>
                <w:lang w:val="en-US"/>
              </w:rPr>
            </w:pPr>
          </w:p>
        </w:tc>
      </w:tr>
    </w:tbl>
    <w:bookmarkStart w:id="9" w:name="_Ref300949422"/>
    <w:p w:rsidR="00DF1DB6" w:rsidRDefault="00D60888" w:rsidP="0044414E">
      <w:pPr>
        <w:jc w:val="both"/>
      </w:pPr>
      <w:r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103156D6" wp14:editId="4FDD0B89">
                <wp:simplePos x="0" y="0"/>
                <wp:positionH relativeFrom="column">
                  <wp:posOffset>-70485</wp:posOffset>
                </wp:positionH>
                <wp:positionV relativeFrom="paragraph">
                  <wp:posOffset>2771416</wp:posOffset>
                </wp:positionV>
                <wp:extent cx="6158865" cy="447675"/>
                <wp:effectExtent l="0" t="0" r="0" b="9525"/>
                <wp:wrapTopAndBottom/>
                <wp:docPr id="144" name="Text Box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8865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16DB3" w:rsidRPr="00FE00BF" w:rsidRDefault="00F16DB3" w:rsidP="00FE00BF">
                            <w:pPr>
                              <w:pStyle w:val="Caption"/>
                              <w:ind w:left="720" w:hanging="720"/>
                              <w:jc w:val="left"/>
                              <w:rPr>
                                <w:lang w:val="bg-BG"/>
                              </w:rPr>
                            </w:pPr>
                            <w:bookmarkStart w:id="10" w:name="_Ref307007173"/>
                            <w:r w:rsidRPr="008128FD">
                              <w:rPr>
                                <w:lang w:val="bg-BG"/>
                              </w:rPr>
                              <w:t xml:space="preserve">Фигура </w:t>
                            </w:r>
                            <w:r w:rsidRPr="008128FD">
                              <w:rPr>
                                <w:lang w:val="bg-BG"/>
                              </w:rPr>
                              <w:fldChar w:fldCharType="begin"/>
                            </w:r>
                            <w:r w:rsidRPr="008128FD">
                              <w:rPr>
                                <w:lang w:val="bg-BG"/>
                              </w:rPr>
                              <w:instrText xml:space="preserve"> SEQ Фигура \* ARABIC </w:instrText>
                            </w:r>
                            <w:r w:rsidRPr="008128FD">
                              <w:rPr>
                                <w:lang w:val="bg-BG"/>
                              </w:rPr>
                              <w:fldChar w:fldCharType="separate"/>
                            </w:r>
                            <w:r w:rsidR="00802CD1">
                              <w:rPr>
                                <w:noProof/>
                                <w:lang w:val="bg-BG"/>
                              </w:rPr>
                              <w:t>5</w:t>
                            </w:r>
                            <w:r w:rsidRPr="008128FD">
                              <w:rPr>
                                <w:lang w:val="bg-BG"/>
                              </w:rPr>
                              <w:fldChar w:fldCharType="end"/>
                            </w:r>
                            <w:r w:rsidRPr="008128FD">
                              <w:rPr>
                                <w:lang w:val="bg-BG"/>
                              </w:rPr>
                              <w:t>. Поглъщане на фотон в полупро</w:t>
                            </w:r>
                            <w:r>
                              <w:rPr>
                                <w:lang w:val="bg-BG"/>
                              </w:rPr>
                              <w:t>водник -</w:t>
                            </w:r>
                            <w:r>
                              <w:rPr>
                                <w:lang w:val="bg-BG"/>
                              </w:rPr>
                              <w:tab/>
                              <w:t xml:space="preserve"> </w:t>
                            </w:r>
                            <w:r w:rsidRPr="008128FD">
                              <w:rPr>
                                <w:lang w:val="bg-BG"/>
                              </w:rPr>
                              <w:t>Фигур</w:t>
                            </w:r>
                            <w:r>
                              <w:rPr>
                                <w:lang w:val="bg-BG"/>
                              </w:rPr>
                              <w:t>а</w:t>
                            </w:r>
                            <w:r w:rsidRPr="00FE00BF">
                              <w:rPr>
                                <w:lang w:val="bg-BG"/>
                              </w:rPr>
                              <w:t xml:space="preserve"> </w:t>
                            </w:r>
                            <w:r w:rsidRPr="008128FD">
                              <w:rPr>
                                <w:lang w:val="bg-BG"/>
                              </w:rPr>
                              <w:fldChar w:fldCharType="begin"/>
                            </w:r>
                            <w:r w:rsidRPr="008128FD">
                              <w:rPr>
                                <w:lang w:val="bg-BG"/>
                              </w:rPr>
                              <w:instrText xml:space="preserve"> SEQ Фигура \* ARABIC </w:instrText>
                            </w:r>
                            <w:r w:rsidRPr="008128FD">
                              <w:rPr>
                                <w:lang w:val="bg-BG"/>
                              </w:rPr>
                              <w:fldChar w:fldCharType="separate"/>
                            </w:r>
                            <w:r w:rsidR="00802CD1">
                              <w:rPr>
                                <w:noProof/>
                                <w:lang w:val="bg-BG"/>
                              </w:rPr>
                              <w:t>6</w:t>
                            </w:r>
                            <w:r w:rsidRPr="008128FD">
                              <w:rPr>
                                <w:lang w:val="bg-BG"/>
                              </w:rPr>
                              <w:fldChar w:fldCharType="end"/>
                            </w:r>
                            <w:bookmarkEnd w:id="10"/>
                            <w:r w:rsidRPr="008128FD">
                              <w:rPr>
                                <w:lang w:val="bg-BG"/>
                              </w:rPr>
                              <w:t>. Поглъщане на фотон в полупрово</w:t>
                            </w:r>
                            <w:r>
                              <w:rPr>
                                <w:lang w:val="bg-BG"/>
                              </w:rPr>
                              <w:t xml:space="preserve">дник           пряк </w:t>
                            </w:r>
                            <w:proofErr w:type="spellStart"/>
                            <w:r>
                              <w:rPr>
                                <w:lang w:val="bg-BG"/>
                              </w:rPr>
                              <w:t>междузонен</w:t>
                            </w:r>
                            <w:proofErr w:type="spellEnd"/>
                            <w:r>
                              <w:rPr>
                                <w:lang w:val="bg-BG"/>
                              </w:rPr>
                              <w:t xml:space="preserve"> преход</w:t>
                            </w:r>
                            <w:r w:rsidRPr="008128FD">
                              <w:rPr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lang w:val="bg-BG"/>
                              </w:rPr>
                              <w:tab/>
                            </w:r>
                            <w:r>
                              <w:rPr>
                                <w:lang w:val="bg-BG"/>
                              </w:rPr>
                              <w:tab/>
                            </w:r>
                            <w:r>
                              <w:rPr>
                                <w:lang w:val="bg-BG"/>
                              </w:rPr>
                              <w:tab/>
                            </w:r>
                            <w:r>
                              <w:rPr>
                                <w:lang w:val="bg-BG"/>
                              </w:rPr>
                              <w:tab/>
                              <w:t xml:space="preserve">с непряка </w:t>
                            </w:r>
                            <w:proofErr w:type="spellStart"/>
                            <w:r>
                              <w:rPr>
                                <w:lang w:val="bg-BG"/>
                              </w:rPr>
                              <w:t>зонна</w:t>
                            </w:r>
                            <w:proofErr w:type="spellEnd"/>
                            <w:r>
                              <w:rPr>
                                <w:lang w:val="bg-BG"/>
                              </w:rPr>
                              <w:t xml:space="preserve"> структура - непряк </w:t>
                            </w:r>
                            <w:r>
                              <w:rPr>
                                <w:lang w:val="bg-BG"/>
                              </w:rPr>
                              <w:tab/>
                            </w:r>
                            <w:r>
                              <w:rPr>
                                <w:lang w:val="bg-BG"/>
                              </w:rPr>
                              <w:tab/>
                            </w:r>
                            <w:r>
                              <w:rPr>
                                <w:lang w:val="bg-BG"/>
                              </w:rPr>
                              <w:tab/>
                            </w:r>
                            <w:r>
                              <w:rPr>
                                <w:lang w:val="bg-BG"/>
                              </w:rPr>
                              <w:tab/>
                            </w:r>
                            <w:r>
                              <w:rPr>
                                <w:lang w:val="bg-BG"/>
                              </w:rPr>
                              <w:tab/>
                            </w:r>
                            <w:r>
                              <w:rPr>
                                <w:lang w:val="bg-BG"/>
                              </w:rPr>
                              <w:tab/>
                            </w:r>
                            <w:r>
                              <w:rPr>
                                <w:lang w:val="bg-BG"/>
                              </w:rPr>
                              <w:tab/>
                            </w:r>
                            <w:r>
                              <w:rPr>
                                <w:lang w:val="bg-BG"/>
                              </w:rPr>
                              <w:tab/>
                              <w:t xml:space="preserve">              </w:t>
                            </w:r>
                            <w:proofErr w:type="spellStart"/>
                            <w:r>
                              <w:rPr>
                                <w:lang w:val="bg-BG"/>
                              </w:rPr>
                              <w:t>междузонен</w:t>
                            </w:r>
                            <w:proofErr w:type="spellEnd"/>
                            <w:r>
                              <w:rPr>
                                <w:lang w:val="bg-BG"/>
                              </w:rPr>
                              <w:t xml:space="preserve"> преход</w:t>
                            </w:r>
                            <w:r>
                              <w:rPr>
                                <w:lang w:val="bg-BG"/>
                              </w:rPr>
                              <w:tab/>
                            </w:r>
                            <w:r>
                              <w:rPr>
                                <w:lang w:val="bg-BG"/>
                              </w:rPr>
                              <w:tab/>
                            </w:r>
                            <w:r>
                              <w:rPr>
                                <w:lang w:val="bg-BG"/>
                              </w:rPr>
                              <w:tab/>
                            </w:r>
                            <w:r>
                              <w:rPr>
                                <w:lang w:val="bg-BG"/>
                              </w:rPr>
                              <w:tab/>
                            </w:r>
                            <w:r>
                              <w:rPr>
                                <w:lang w:val="bg-BG"/>
                              </w:rPr>
                              <w:tab/>
                            </w:r>
                            <w:r>
                              <w:rPr>
                                <w:lang w:val="bg-BG"/>
                              </w:rPr>
                              <w:tab/>
                            </w:r>
                            <w:r>
                              <w:rPr>
                                <w:lang w:val="bg-BG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3156D6" id="_x0000_t202" coordsize="21600,21600" o:spt="202" path="m,l,21600r21600,l21600,xe">
                <v:stroke joinstyle="miter"/>
                <v:path gradientshapeok="t" o:connecttype="rect"/>
              </v:shapetype>
              <v:shape id="Text Box 569" o:spid="_x0000_s1026" type="#_x0000_t202" style="position:absolute;left:0;text-align:left;margin-left:-5.55pt;margin-top:218.2pt;width:484.95pt;height:35.2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+S6fQIAAAMFAAAOAAAAZHJzL2Uyb0RvYy54bWysVG1v2yAQ/j5p/wHxPbUd2U5s1anaZJkm&#10;dS9Sux9ADI7RMDAgsbup/30HjtN2L9I0zR/wAcfD3T3PcXk1dAIdmbFcyQonFzFGTNaKcrmv8Of7&#10;7WyJkXVEUiKUZBV+YBZfrV6/uux1yeaqVYIygwBE2rLXFW6d02UU2bplHbEXSjMJm40yHXEwNfuI&#10;GtIDeieieRznUa8M1UbVzFpY3YybeBXwm4bV7mPTWOaQqDDE5sJowrjzY7S6JOXeEN3y+hQG+Yco&#10;OsIlXHqG2hBH0MHwX6A6XhtlVeMuatVFqml4zUIOkE0S/5TNXUs0C7lAcaw+l8n+P9j6w/GTQZwC&#10;d2mKkSQdkHTPBodu1ICyvPAV6rUtwfFOg6sbYAO8Q7ZW36r6i0VSrVsi9+zaGNW3jFCIMPEno2dH&#10;RxzrQXb9e0XhInJwKgANjel8+aAgCNCBqYczOz6YGhbzJFsu8wyjGvbSdJEvsnAFKafT2lj3lqkO&#10;eaPCBtgP6OR4a52PhpSTi7/MKsHplgsRJma/WwuDjgSUsg3fCf2Fm5DeWSp/bEQcVyBIuMPv+XAD&#10;89+LZJ7GN/Nits2Xi1m6TbNZsYiXszgpboo8Tot0s330ASZp2XJKmbzlkk0qTNK/Y/nUD6N+gg5R&#10;X+Eim2cjRX9MMg7f75LsuIOmFLyr8PLsREpP7BtJIW1SOsLFaEcvww9VhhpM/1CVIAPP/KgBN+wG&#10;QPHa2Cn6AIIwCvgC1uElAaNV5htGPXRlhe3XAzEMI/FOgqh8C0+GmYzdZBBZw9EKO4xGc+3GVj9o&#10;w/ctII+yleoahNfwoImnKE5yhU4LwZ9eBd/Kz+fB6+ntWv0AAAD//wMAUEsDBBQABgAIAAAAIQAX&#10;Hco54QAAAAsBAAAPAAAAZHJzL2Rvd25yZXYueG1sTI9BT8JAEIXvJv6HzZh4MbAtQgOlW6KgNz2A&#10;hPPQDm1jd7bZ3dLy711PepzMl/e+l21G3YorWdcYVhBPIxDEhSkbrhQcv94nSxDOI5fYGiYFN3Kw&#10;ye/vMkxLM/CergdfiRDCLkUFtfddKqUratLopqYjDr+LsRp9OG0lS4tDCNetnEVRIjU2HBpq7Ghb&#10;U/F96LWCZGf7Yc/bp93x7QM/u2p2er2dlHp8GF/WIDyN/g+GX/2gDnlwOpueSydaBZM4jgOqYP6c&#10;zEEEYrVYhjFnBYsoWYHMM/l/Q/4DAAD//wMAUEsBAi0AFAAGAAgAAAAhALaDOJL+AAAA4QEAABMA&#10;AAAAAAAAAAAAAAAAAAAAAFtDb250ZW50X1R5cGVzXS54bWxQSwECLQAUAAYACAAAACEAOP0h/9YA&#10;AACUAQAACwAAAAAAAAAAAAAAAAAvAQAAX3JlbHMvLnJlbHNQSwECLQAUAAYACAAAACEAKdvkun0C&#10;AAADBQAADgAAAAAAAAAAAAAAAAAuAgAAZHJzL2Uyb0RvYy54bWxQSwECLQAUAAYACAAAACEAFx3K&#10;OeEAAAALAQAADwAAAAAAAAAAAAAAAADXBAAAZHJzL2Rvd25yZXYueG1sUEsFBgAAAAAEAAQA8wAA&#10;AOUFAAAAAA==&#10;" stroked="f">
                <v:textbox inset="0,0,0,0">
                  <w:txbxContent>
                    <w:p w:rsidR="00F16DB3" w:rsidRPr="00FE00BF" w:rsidRDefault="00F16DB3" w:rsidP="00FE00BF">
                      <w:pPr>
                        <w:pStyle w:val="Caption"/>
                        <w:ind w:left="720" w:hanging="720"/>
                        <w:jc w:val="left"/>
                        <w:rPr>
                          <w:lang w:val="bg-BG"/>
                        </w:rPr>
                      </w:pPr>
                      <w:bookmarkStart w:id="12" w:name="_Ref307007173"/>
                      <w:r w:rsidRPr="008128FD">
                        <w:rPr>
                          <w:lang w:val="bg-BG"/>
                        </w:rPr>
                        <w:t xml:space="preserve">Фигура </w:t>
                      </w:r>
                      <w:r w:rsidRPr="008128FD">
                        <w:rPr>
                          <w:lang w:val="bg-BG"/>
                        </w:rPr>
                        <w:fldChar w:fldCharType="begin"/>
                      </w:r>
                      <w:r w:rsidRPr="008128FD">
                        <w:rPr>
                          <w:lang w:val="bg-BG"/>
                        </w:rPr>
                        <w:instrText xml:space="preserve"> SEQ Фигура \* ARABIC </w:instrText>
                      </w:r>
                      <w:r w:rsidRPr="008128FD">
                        <w:rPr>
                          <w:lang w:val="bg-BG"/>
                        </w:rPr>
                        <w:fldChar w:fldCharType="separate"/>
                      </w:r>
                      <w:r w:rsidR="00802CD1">
                        <w:rPr>
                          <w:noProof/>
                          <w:lang w:val="bg-BG"/>
                        </w:rPr>
                        <w:t>5</w:t>
                      </w:r>
                      <w:r w:rsidRPr="008128FD">
                        <w:rPr>
                          <w:lang w:val="bg-BG"/>
                        </w:rPr>
                        <w:fldChar w:fldCharType="end"/>
                      </w:r>
                      <w:r w:rsidRPr="008128FD">
                        <w:rPr>
                          <w:lang w:val="bg-BG"/>
                        </w:rPr>
                        <w:t>. Поглъщане на фотон в полупро</w:t>
                      </w:r>
                      <w:r>
                        <w:rPr>
                          <w:lang w:val="bg-BG"/>
                        </w:rPr>
                        <w:t>водник -</w:t>
                      </w:r>
                      <w:r>
                        <w:rPr>
                          <w:lang w:val="bg-BG"/>
                        </w:rPr>
                        <w:tab/>
                        <w:t xml:space="preserve"> </w:t>
                      </w:r>
                      <w:r w:rsidRPr="008128FD">
                        <w:rPr>
                          <w:lang w:val="bg-BG"/>
                        </w:rPr>
                        <w:t>Фигур</w:t>
                      </w:r>
                      <w:r>
                        <w:rPr>
                          <w:lang w:val="bg-BG"/>
                        </w:rPr>
                        <w:t>а</w:t>
                      </w:r>
                      <w:r w:rsidRPr="00FE00BF">
                        <w:rPr>
                          <w:lang w:val="bg-BG"/>
                        </w:rPr>
                        <w:t xml:space="preserve"> </w:t>
                      </w:r>
                      <w:r w:rsidRPr="008128FD">
                        <w:rPr>
                          <w:lang w:val="bg-BG"/>
                        </w:rPr>
                        <w:fldChar w:fldCharType="begin"/>
                      </w:r>
                      <w:r w:rsidRPr="008128FD">
                        <w:rPr>
                          <w:lang w:val="bg-BG"/>
                        </w:rPr>
                        <w:instrText xml:space="preserve"> SEQ Фигура \* ARABIC </w:instrText>
                      </w:r>
                      <w:r w:rsidRPr="008128FD">
                        <w:rPr>
                          <w:lang w:val="bg-BG"/>
                        </w:rPr>
                        <w:fldChar w:fldCharType="separate"/>
                      </w:r>
                      <w:r w:rsidR="00802CD1">
                        <w:rPr>
                          <w:noProof/>
                          <w:lang w:val="bg-BG"/>
                        </w:rPr>
                        <w:t>6</w:t>
                      </w:r>
                      <w:r w:rsidRPr="008128FD">
                        <w:rPr>
                          <w:lang w:val="bg-BG"/>
                        </w:rPr>
                        <w:fldChar w:fldCharType="end"/>
                      </w:r>
                      <w:bookmarkEnd w:id="12"/>
                      <w:r w:rsidRPr="008128FD">
                        <w:rPr>
                          <w:lang w:val="bg-BG"/>
                        </w:rPr>
                        <w:t>. Поглъщане на фотон в полупрово</w:t>
                      </w:r>
                      <w:r>
                        <w:rPr>
                          <w:lang w:val="bg-BG"/>
                        </w:rPr>
                        <w:t>дник           пряк междузонен преход</w:t>
                      </w:r>
                      <w:r w:rsidRPr="008128FD">
                        <w:rPr>
                          <w:lang w:val="bg-BG"/>
                        </w:rPr>
                        <w:t xml:space="preserve"> </w:t>
                      </w:r>
                      <w:r>
                        <w:rPr>
                          <w:lang w:val="bg-BG"/>
                        </w:rPr>
                        <w:tab/>
                      </w:r>
                      <w:r>
                        <w:rPr>
                          <w:lang w:val="bg-BG"/>
                        </w:rPr>
                        <w:tab/>
                      </w:r>
                      <w:r>
                        <w:rPr>
                          <w:lang w:val="bg-BG"/>
                        </w:rPr>
                        <w:tab/>
                      </w:r>
                      <w:r>
                        <w:rPr>
                          <w:lang w:val="bg-BG"/>
                        </w:rPr>
                        <w:tab/>
                        <w:t xml:space="preserve">с непряка зонна структура - непряк </w:t>
                      </w:r>
                      <w:r>
                        <w:rPr>
                          <w:lang w:val="bg-BG"/>
                        </w:rPr>
                        <w:tab/>
                      </w:r>
                      <w:r>
                        <w:rPr>
                          <w:lang w:val="bg-BG"/>
                        </w:rPr>
                        <w:tab/>
                      </w:r>
                      <w:r>
                        <w:rPr>
                          <w:lang w:val="bg-BG"/>
                        </w:rPr>
                        <w:tab/>
                      </w:r>
                      <w:r>
                        <w:rPr>
                          <w:lang w:val="bg-BG"/>
                        </w:rPr>
                        <w:tab/>
                      </w:r>
                      <w:r>
                        <w:rPr>
                          <w:lang w:val="bg-BG"/>
                        </w:rPr>
                        <w:tab/>
                      </w:r>
                      <w:r>
                        <w:rPr>
                          <w:lang w:val="bg-BG"/>
                        </w:rPr>
                        <w:tab/>
                      </w:r>
                      <w:r>
                        <w:rPr>
                          <w:lang w:val="bg-BG"/>
                        </w:rPr>
                        <w:tab/>
                      </w:r>
                      <w:r>
                        <w:rPr>
                          <w:lang w:val="bg-BG"/>
                        </w:rPr>
                        <w:tab/>
                        <w:t xml:space="preserve">              междузонен преход</w:t>
                      </w:r>
                      <w:r>
                        <w:rPr>
                          <w:lang w:val="bg-BG"/>
                        </w:rPr>
                        <w:tab/>
                      </w:r>
                      <w:r>
                        <w:rPr>
                          <w:lang w:val="bg-BG"/>
                        </w:rPr>
                        <w:tab/>
                      </w:r>
                      <w:r>
                        <w:rPr>
                          <w:lang w:val="bg-BG"/>
                        </w:rPr>
                        <w:tab/>
                      </w:r>
                      <w:r>
                        <w:rPr>
                          <w:lang w:val="bg-BG"/>
                        </w:rPr>
                        <w:tab/>
                      </w:r>
                      <w:r>
                        <w:rPr>
                          <w:lang w:val="bg-BG"/>
                        </w:rPr>
                        <w:tab/>
                      </w:r>
                      <w:r>
                        <w:rPr>
                          <w:lang w:val="bg-BG"/>
                        </w:rPr>
                        <w:tab/>
                      </w:r>
                      <w:r>
                        <w:rPr>
                          <w:lang w:val="bg-BG"/>
                        </w:rPr>
                        <w:tab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bg-BG"/>
        </w:rPr>
        <mc:AlternateContent>
          <mc:Choice Requires="wpc">
            <w:drawing>
              <wp:anchor distT="0" distB="0" distL="114300" distR="114300" simplePos="0" relativeHeight="251677184" behindDoc="0" locked="0" layoutInCell="1" allowOverlap="1" wp14:anchorId="5A469EC1" wp14:editId="62453385">
                <wp:simplePos x="0" y="0"/>
                <wp:positionH relativeFrom="column">
                  <wp:posOffset>3263265</wp:posOffset>
                </wp:positionH>
                <wp:positionV relativeFrom="paragraph">
                  <wp:posOffset>119767</wp:posOffset>
                </wp:positionV>
                <wp:extent cx="2457450" cy="2629535"/>
                <wp:effectExtent l="19050" t="19050" r="38100" b="18415"/>
                <wp:wrapTopAndBottom/>
                <wp:docPr id="234" name="Canvas 2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</wpc:bg>
                      <wpc:whole>
                        <a:ln w="31750" cap="flat" cmpd="sng" algn="ctr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c:whole>
                      <wps:wsp>
                        <wps:cNvPr id="145" name="Text Box 317"/>
                        <wps:cNvSpPr txBox="1">
                          <a:spLocks noChangeArrowheads="1"/>
                        </wps:cNvSpPr>
                        <wps:spPr bwMode="auto">
                          <a:xfrm>
                            <a:off x="409777" y="1887685"/>
                            <a:ext cx="1066800" cy="270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none" w="med" len="lg"/>
                          </a:ln>
                        </wps:spPr>
                        <wps:txbx>
                          <w:txbxContent>
                            <w:p w:rsidR="00F16DB3" w:rsidRPr="00DF1152" w:rsidRDefault="00F16DB3" w:rsidP="00DF1152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валентна</w:t>
                              </w:r>
                              <w:r w:rsidRPr="00DF1152">
                                <w:rPr>
                                  <w:sz w:val="20"/>
                                  <w:szCs w:val="20"/>
                                </w:rPr>
                                <w:t xml:space="preserve"> зона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395807" y="452585"/>
                            <a:ext cx="815340" cy="4235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none" w="med" len="lg"/>
                          </a:ln>
                        </wps:spPr>
                        <wps:txbx>
                          <w:txbxContent>
                            <w:p w:rsidR="00F16DB3" w:rsidRPr="00B0280C" w:rsidRDefault="00F16DB3" w:rsidP="00DF1152">
                              <w:pPr>
                                <w:rPr>
                                  <w:color w:val="4F6228" w:themeColor="accent3" w:themeShade="8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4F6228" w:themeColor="accent3" w:themeShade="80"/>
                                  <w:sz w:val="20"/>
                                  <w:szCs w:val="20"/>
                                </w:rPr>
                                <w:t>излъчване</w:t>
                              </w:r>
                              <w:r w:rsidRPr="00B0280C">
                                <w:rPr>
                                  <w:color w:val="4F6228" w:themeColor="accent3" w:themeShade="8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4F6228" w:themeColor="accent3" w:themeShade="80"/>
                                  <w:sz w:val="20"/>
                                  <w:szCs w:val="20"/>
                                </w:rPr>
                                <w:t xml:space="preserve">на </w:t>
                              </w:r>
                              <w:proofErr w:type="spellStart"/>
                              <w:r>
                                <w:rPr>
                                  <w:color w:val="4F6228" w:themeColor="accent3" w:themeShade="80"/>
                                  <w:sz w:val="20"/>
                                  <w:szCs w:val="20"/>
                                </w:rPr>
                                <w:t>фон</w:t>
                              </w:r>
                              <w:r w:rsidRPr="00B0280C">
                                <w:rPr>
                                  <w:color w:val="4F6228" w:themeColor="accent3" w:themeShade="80"/>
                                  <w:sz w:val="20"/>
                                  <w:szCs w:val="20"/>
                                </w:rPr>
                                <w:t>он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Text Box 316"/>
                        <wps:cNvSpPr txBox="1">
                          <a:spLocks noChangeArrowheads="1"/>
                        </wps:cNvSpPr>
                        <wps:spPr bwMode="auto">
                          <a:xfrm>
                            <a:off x="1101927" y="454490"/>
                            <a:ext cx="1066800" cy="270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none" w="med" len="lg"/>
                          </a:ln>
                        </wps:spPr>
                        <wps:txbx>
                          <w:txbxContent>
                            <w:p w:rsidR="00F16DB3" w:rsidRPr="00DF1152" w:rsidRDefault="00F16DB3" w:rsidP="00DF1152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</w:rPr>
                                <w:t>проводима</w:t>
                              </w:r>
                              <w:proofErr w:type="spellEnd"/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DF1152">
                                <w:rPr>
                                  <w:sz w:val="20"/>
                                  <w:szCs w:val="20"/>
                                </w:rPr>
                                <w:t>зона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Text Box 261"/>
                        <wps:cNvSpPr txBox="1">
                          <a:spLocks noChangeArrowheads="1"/>
                        </wps:cNvSpPr>
                        <wps:spPr bwMode="auto">
                          <a:xfrm>
                            <a:off x="1317827" y="1282530"/>
                            <a:ext cx="815340" cy="4235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none" w="med" len="lg"/>
                          </a:ln>
                        </wps:spPr>
                        <wps:txbx>
                          <w:txbxContent>
                            <w:p w:rsidR="00F16DB3" w:rsidRPr="00B0280C" w:rsidRDefault="00F16DB3" w:rsidP="00DF1152">
                              <w:pPr>
                                <w:rPr>
                                  <w:color w:val="4F6228" w:themeColor="accent3" w:themeShade="8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4F6228" w:themeColor="accent3" w:themeShade="80"/>
                                  <w:sz w:val="20"/>
                                  <w:szCs w:val="20"/>
                                </w:rPr>
                                <w:t>поглъщане</w:t>
                              </w:r>
                              <w:r w:rsidRPr="00B0280C">
                                <w:rPr>
                                  <w:color w:val="4F6228" w:themeColor="accent3" w:themeShade="8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4F6228" w:themeColor="accent3" w:themeShade="80"/>
                                  <w:sz w:val="20"/>
                                  <w:szCs w:val="20"/>
                                </w:rPr>
                                <w:t xml:space="preserve">на </w:t>
                              </w:r>
                              <w:proofErr w:type="spellStart"/>
                              <w:r>
                                <w:rPr>
                                  <w:color w:val="4F6228" w:themeColor="accent3" w:themeShade="80"/>
                                  <w:sz w:val="20"/>
                                  <w:szCs w:val="20"/>
                                </w:rPr>
                                <w:t>фон</w:t>
                              </w:r>
                              <w:r w:rsidRPr="00B0280C">
                                <w:rPr>
                                  <w:color w:val="4F6228" w:themeColor="accent3" w:themeShade="80"/>
                                  <w:sz w:val="20"/>
                                  <w:szCs w:val="20"/>
                                </w:rPr>
                                <w:t>он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Text Box 260"/>
                        <wps:cNvSpPr txBox="1">
                          <a:spLocks noChangeArrowheads="1"/>
                        </wps:cNvSpPr>
                        <wps:spPr bwMode="auto">
                          <a:xfrm>
                            <a:off x="104342" y="1243795"/>
                            <a:ext cx="815340" cy="4235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none" w="med" len="lg"/>
                          </a:ln>
                        </wps:spPr>
                        <wps:txbx>
                          <w:txbxContent>
                            <w:p w:rsidR="00F16DB3" w:rsidRPr="004E4085" w:rsidRDefault="00F16DB3" w:rsidP="00DF1152">
                              <w:pPr>
                                <w:rPr>
                                  <w:color w:val="FF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FF0000"/>
                                  <w:sz w:val="20"/>
                                  <w:szCs w:val="20"/>
                                </w:rPr>
                                <w:t>поглъщане</w:t>
                              </w:r>
                              <w:r w:rsidRPr="004E4085">
                                <w:rPr>
                                  <w:color w:val="FF0000"/>
                                  <w:sz w:val="20"/>
                                  <w:szCs w:val="20"/>
                                </w:rPr>
                                <w:t xml:space="preserve"> на фотон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50" name="Group 239"/>
                        <wpg:cNvGrpSpPr>
                          <a:grpSpLocks/>
                        </wpg:cNvGrpSpPr>
                        <wpg:grpSpPr bwMode="auto">
                          <a:xfrm>
                            <a:off x="1644852" y="1741000"/>
                            <a:ext cx="744855" cy="861695"/>
                            <a:chOff x="3183" y="12178"/>
                            <a:chExt cx="1173" cy="1224"/>
                          </a:xfrm>
                        </wpg:grpSpPr>
                        <wps:wsp>
                          <wps:cNvPr id="151" name="AutoShape 24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592" y="12228"/>
                              <a:ext cx="1" cy="80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2" name="AutoShape 24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92" y="13027"/>
                              <a:ext cx="764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3" name="Text Box 24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83" y="12178"/>
                              <a:ext cx="472" cy="4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90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16DB3" w:rsidRPr="007551AB" w:rsidRDefault="00F16DB3" w:rsidP="00DF1152">
                                <m:oMathPara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Ε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" name="Text Box 24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011" y="13027"/>
                              <a:ext cx="345" cy="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90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16DB3" w:rsidRPr="006958BB" w:rsidRDefault="00F16DB3" w:rsidP="00DF1152">
                                <w:pPr>
                                  <w:rPr>
                                    <w:i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lang w:val="en-US"/>
                                  </w:rPr>
                                  <w:t>pp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55" name="Group 244"/>
                        <wpg:cNvGrpSpPr>
                          <a:grpSpLocks/>
                        </wpg:cNvGrpSpPr>
                        <wpg:grpSpPr bwMode="auto">
                          <a:xfrm>
                            <a:off x="1064462" y="81745"/>
                            <a:ext cx="1141730" cy="1094740"/>
                            <a:chOff x="2620" y="12119"/>
                            <a:chExt cx="1798" cy="1724"/>
                          </a:xfrm>
                        </wpg:grpSpPr>
                        <wps:wsp>
                          <wps:cNvPr id="156" name="Arc 245"/>
                          <wps:cNvSpPr>
                            <a:spLocks/>
                          </wps:cNvSpPr>
                          <wps:spPr bwMode="auto">
                            <a:xfrm flipH="1" flipV="1">
                              <a:off x="2620" y="12119"/>
                              <a:ext cx="914" cy="1724"/>
                            </a:xfrm>
                            <a:custGeom>
                              <a:avLst/>
                              <a:gdLst>
                                <a:gd name="G0" fmla="+- 0 0 0"/>
                                <a:gd name="G1" fmla="+- 21600 0 0"/>
                                <a:gd name="G2" fmla="+- 21600 0 0"/>
                                <a:gd name="T0" fmla="*/ 0 w 21600"/>
                                <a:gd name="T1" fmla="*/ 0 h 21600"/>
                                <a:gd name="T2" fmla="*/ 21600 w 21600"/>
                                <a:gd name="T3" fmla="*/ 21600 h 21600"/>
                                <a:gd name="T4" fmla="*/ 0 w 21600"/>
                                <a:gd name="T5" fmla="*/ 216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1600" h="21600" fill="none" extrusionOk="0">
                                  <a:moveTo>
                                    <a:pt x="0" y="0"/>
                                  </a:moveTo>
                                  <a:cubicBezTo>
                                    <a:pt x="11929" y="0"/>
                                    <a:pt x="21600" y="9670"/>
                                    <a:pt x="21600" y="21600"/>
                                  </a:cubicBezTo>
                                </a:path>
                                <a:path w="21600" h="21600" stroke="0" extrusionOk="0">
                                  <a:moveTo>
                                    <a:pt x="0" y="0"/>
                                  </a:moveTo>
                                  <a:cubicBezTo>
                                    <a:pt x="11929" y="0"/>
                                    <a:pt x="21600" y="9670"/>
                                    <a:pt x="21600" y="21600"/>
                                  </a:cubicBezTo>
                                  <a:lnTo>
                                    <a:pt x="0" y="21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none" w="med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7" name="Arc 246"/>
                          <wps:cNvSpPr>
                            <a:spLocks/>
                          </wps:cNvSpPr>
                          <wps:spPr bwMode="auto">
                            <a:xfrm flipV="1">
                              <a:off x="3536" y="12119"/>
                              <a:ext cx="882" cy="1724"/>
                            </a:xfrm>
                            <a:custGeom>
                              <a:avLst/>
                              <a:gdLst>
                                <a:gd name="G0" fmla="+- 0 0 0"/>
                                <a:gd name="G1" fmla="+- 21600 0 0"/>
                                <a:gd name="G2" fmla="+- 21600 0 0"/>
                                <a:gd name="T0" fmla="*/ 0 w 21600"/>
                                <a:gd name="T1" fmla="*/ 0 h 21600"/>
                                <a:gd name="T2" fmla="*/ 21600 w 21600"/>
                                <a:gd name="T3" fmla="*/ 21600 h 21600"/>
                                <a:gd name="T4" fmla="*/ 0 w 21600"/>
                                <a:gd name="T5" fmla="*/ 216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1600" h="21600" fill="none" extrusionOk="0">
                                  <a:moveTo>
                                    <a:pt x="0" y="0"/>
                                  </a:moveTo>
                                  <a:cubicBezTo>
                                    <a:pt x="11929" y="0"/>
                                    <a:pt x="21600" y="9670"/>
                                    <a:pt x="21600" y="21600"/>
                                  </a:cubicBezTo>
                                </a:path>
                                <a:path w="21600" h="21600" stroke="0" extrusionOk="0">
                                  <a:moveTo>
                                    <a:pt x="0" y="0"/>
                                  </a:moveTo>
                                  <a:cubicBezTo>
                                    <a:pt x="11929" y="0"/>
                                    <a:pt x="21600" y="9670"/>
                                    <a:pt x="21600" y="21600"/>
                                  </a:cubicBezTo>
                                  <a:lnTo>
                                    <a:pt x="0" y="21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none" w="med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58" name="Group 247"/>
                        <wpg:cNvGrpSpPr>
                          <a:grpSpLocks/>
                        </wpg:cNvGrpSpPr>
                        <wpg:grpSpPr bwMode="auto">
                          <a:xfrm flipV="1">
                            <a:off x="222452" y="1600665"/>
                            <a:ext cx="1283970" cy="782955"/>
                            <a:chOff x="2620" y="12119"/>
                            <a:chExt cx="1798" cy="1724"/>
                          </a:xfrm>
                        </wpg:grpSpPr>
                        <wps:wsp>
                          <wps:cNvPr id="159" name="Arc 248"/>
                          <wps:cNvSpPr>
                            <a:spLocks/>
                          </wps:cNvSpPr>
                          <wps:spPr bwMode="auto">
                            <a:xfrm flipH="1" flipV="1">
                              <a:off x="2620" y="12119"/>
                              <a:ext cx="914" cy="1724"/>
                            </a:xfrm>
                            <a:custGeom>
                              <a:avLst/>
                              <a:gdLst>
                                <a:gd name="G0" fmla="+- 0 0 0"/>
                                <a:gd name="G1" fmla="+- 21600 0 0"/>
                                <a:gd name="G2" fmla="+- 21600 0 0"/>
                                <a:gd name="T0" fmla="*/ 0 w 21600"/>
                                <a:gd name="T1" fmla="*/ 0 h 21600"/>
                                <a:gd name="T2" fmla="*/ 21600 w 21600"/>
                                <a:gd name="T3" fmla="*/ 21600 h 21600"/>
                                <a:gd name="T4" fmla="*/ 0 w 21600"/>
                                <a:gd name="T5" fmla="*/ 216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1600" h="21600" fill="none" extrusionOk="0">
                                  <a:moveTo>
                                    <a:pt x="0" y="0"/>
                                  </a:moveTo>
                                  <a:cubicBezTo>
                                    <a:pt x="11929" y="0"/>
                                    <a:pt x="21600" y="9670"/>
                                    <a:pt x="21600" y="21600"/>
                                  </a:cubicBezTo>
                                </a:path>
                                <a:path w="21600" h="21600" stroke="0" extrusionOk="0">
                                  <a:moveTo>
                                    <a:pt x="0" y="0"/>
                                  </a:moveTo>
                                  <a:cubicBezTo>
                                    <a:pt x="11929" y="0"/>
                                    <a:pt x="21600" y="9670"/>
                                    <a:pt x="21600" y="21600"/>
                                  </a:cubicBezTo>
                                  <a:lnTo>
                                    <a:pt x="0" y="21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none" w="med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0" name="Arc 249"/>
                          <wps:cNvSpPr>
                            <a:spLocks/>
                          </wps:cNvSpPr>
                          <wps:spPr bwMode="auto">
                            <a:xfrm flipV="1">
                              <a:off x="3536" y="12119"/>
                              <a:ext cx="882" cy="1724"/>
                            </a:xfrm>
                            <a:custGeom>
                              <a:avLst/>
                              <a:gdLst>
                                <a:gd name="G0" fmla="+- 0 0 0"/>
                                <a:gd name="G1" fmla="+- 21600 0 0"/>
                                <a:gd name="G2" fmla="+- 21600 0 0"/>
                                <a:gd name="T0" fmla="*/ 0 w 21600"/>
                                <a:gd name="T1" fmla="*/ 0 h 21600"/>
                                <a:gd name="T2" fmla="*/ 21600 w 21600"/>
                                <a:gd name="T3" fmla="*/ 21600 h 21600"/>
                                <a:gd name="T4" fmla="*/ 0 w 21600"/>
                                <a:gd name="T5" fmla="*/ 216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1600" h="21600" fill="none" extrusionOk="0">
                                  <a:moveTo>
                                    <a:pt x="0" y="0"/>
                                  </a:moveTo>
                                  <a:cubicBezTo>
                                    <a:pt x="11929" y="0"/>
                                    <a:pt x="21600" y="9670"/>
                                    <a:pt x="21600" y="21600"/>
                                  </a:cubicBezTo>
                                </a:path>
                                <a:path w="21600" h="21600" stroke="0" extrusionOk="0">
                                  <a:moveTo>
                                    <a:pt x="0" y="0"/>
                                  </a:moveTo>
                                  <a:cubicBezTo>
                                    <a:pt x="11929" y="0"/>
                                    <a:pt x="21600" y="9670"/>
                                    <a:pt x="21600" y="21600"/>
                                  </a:cubicBezTo>
                                  <a:lnTo>
                                    <a:pt x="0" y="21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none" w="med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61" name="AutoShape 250"/>
                        <wps:cNvCnPr>
                          <a:cxnSpLocks noChangeShapeType="1"/>
                          <a:stCxn id="160" idx="0"/>
                        </wps:cNvCnPr>
                        <wps:spPr bwMode="auto">
                          <a:xfrm flipH="1" flipV="1">
                            <a:off x="875232" y="1309200"/>
                            <a:ext cx="1270" cy="28194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C00000"/>
                            </a:solidFill>
                            <a:round/>
                            <a:headEnd/>
                            <a:tailEnd type="triangle" w="med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" name="Text Box 254"/>
                        <wps:cNvSpPr txBox="1">
                          <a:spLocks noChangeArrowheads="1"/>
                        </wps:cNvSpPr>
                        <wps:spPr bwMode="auto">
                          <a:xfrm>
                            <a:off x="1461337" y="901530"/>
                            <a:ext cx="381635" cy="26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6DB3" w:rsidRDefault="00B477F5" w:rsidP="00DF1152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Text Box 255"/>
                        <wps:cNvSpPr txBox="1">
                          <a:spLocks noChangeArrowheads="1"/>
                        </wps:cNvSpPr>
                        <wps:spPr bwMode="auto">
                          <a:xfrm>
                            <a:off x="676477" y="1544150"/>
                            <a:ext cx="381635" cy="34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6DB3" w:rsidRDefault="00B477F5" w:rsidP="00DF1152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V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AutoShape 25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37767" y="901530"/>
                            <a:ext cx="10160" cy="699135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C00000"/>
                            </a:solidFill>
                            <a:round/>
                            <a:headEnd/>
                            <a:tailEnd type="triangle" w="med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" name="AutoShape 258"/>
                        <wps:cNvCnPr>
                          <a:cxnSpLocks noChangeShapeType="1"/>
                          <a:endCxn id="156" idx="0"/>
                        </wps:cNvCnPr>
                        <wps:spPr bwMode="auto">
                          <a:xfrm>
                            <a:off x="837767" y="901530"/>
                            <a:ext cx="807085" cy="28448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chemeClr val="accent3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" name="AutoShape 259"/>
                        <wps:cNvCnPr>
                          <a:cxnSpLocks noChangeShapeType="1"/>
                          <a:endCxn id="156" idx="0"/>
                        </wps:cNvCnPr>
                        <wps:spPr bwMode="auto">
                          <a:xfrm flipV="1">
                            <a:off x="876502" y="1186010"/>
                            <a:ext cx="768350" cy="12319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chemeClr val="accent3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" name="AutoShape 263"/>
                        <wps:cNvCnPr>
                          <a:cxnSpLocks noChangeShapeType="1"/>
                        </wps:cNvCnPr>
                        <wps:spPr bwMode="auto">
                          <a:xfrm>
                            <a:off x="981277" y="815170"/>
                            <a:ext cx="173990" cy="170815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accent3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 type="none" w="med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" name="AutoShape 264"/>
                        <wps:cNvCnPr>
                          <a:cxnSpLocks noChangeShapeType="1"/>
                        </wps:cNvCnPr>
                        <wps:spPr bwMode="auto">
                          <a:xfrm>
                            <a:off x="1211147" y="1282530"/>
                            <a:ext cx="173990" cy="170815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accent3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 type="none" w="med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469EC1" id="Canvas 234" o:spid="_x0000_s1027" editas="canvas" style="position:absolute;left:0;text-align:left;margin-left:256.95pt;margin-top:9.45pt;width:193.5pt;height:207.05pt;z-index:251677184;mso-width-relative:margin;mso-height-relative:margin" coordsize="24574,26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SYd6woAAOlfAAAOAAAAZHJzL2Uyb0RvYy54bWzsXFtv28gVfi/Q/0DwsYUjDu8UoiwS2c4u&#10;kHYLxO07TVESEYpkSdpytuh/73dmOCNKJh0nkWW7mARIKHE0lzPn+p0z8/aXu01u3KZ1k5XFzGRv&#10;LNNIi6RcZMVqZv7z6vIsNI2mjYtFnJdFOjO/po35y7s//+nttpqmdrku80VaG+ikaKbbamau27aa&#10;TiZNsk43cfOmrNICL5dlvYlbfKxXk0Udb9H7Jp/YluVPtmW9qOoySZsG356Ll+Y73v9ymSbt78tl&#10;k7ZGPjMxt5b/W/N/r+nfybu38XRVx9U6S7ppxD8wi02cFRhUdXUet7FxU2f3utpkSV025bJ9k5Sb&#10;SblcZknK14DVMOtgNfO4uI0bvpgE1JETxNMR+71e0bybMs8Wl1me8w9E/XSe18ZtDLrlLeNry282&#10;fysX4jtm0R9BPnwPIovv+VcT9Ce7ePeWPu16n2D2UxqT/t9i/1MaMS+M7cx0WOBhk5IYjLDM4xaP&#10;m2oxM5tiZRpxvgKHJW3N59LrsTeYmEOcJGlxzDnH06pu2vO4WYsB+OBi7ZusBf/m2WZmhj2SrNN4&#10;cVEsjPZrBaYvwPomLXCTLkwjT7EOeuK818ZZ/piWoGJegJg9sm0ryExTKelpfo4rPq/jKuXM1kyT&#10;v9/+ozYy0J65nmkU8QbLuErvWuNDeWdgn2jyND4afq7QtL3DC7QWm1N9KpMvjVGU83VcrNL3dV1u&#10;iSSYIaNfYhXqp6Kfhjq53oK/MFB805a8o7tlvSH2gJwY6N21oiAITOMrugnDwA89QUOaV0KjW76P&#10;XQDboIUdWB6T7Cg7on38mJYbgx5mZg39wAeKbz81LU1MbDU1uS8V9epaycQl/8PXssfekpVZZIGV&#10;7/chxUIw0vXqiJIVTx9mxsexW77qFtVxWzOlrRGb1N5d3wmmoDa0h9fl4is2ri6FYoUhwMO6rP8A&#10;u0OpQnT/fRPXYP78twKbHzHXJS3MP7heYOND3X9z3X8TFwm6mpnQA+Jx3grNfVPV2WqNkQT1ivI9&#10;GGaZ8Q3czapjM0iImOsJRMW/Jyq240tanVRUnMgLLSEqrmd7h5ISMs+hnSBBcW3Hg5AL7teCUiyO&#10;KCi23HwtKHs2BZx5z6Y8j6AwZrHIlpLiulHn1GibInzBk9kUR4vKoPuFAOpAVGyfO1E9H+o07heD&#10;3xd2osLs0PacA1nRVuWBWOCIVsXVojIoKtGAqHAWPb2oWK7j2iJSsV0niA4iFS0pp5EUTvZdSPAa&#10;ApXVdLvaxfRA0Q4gse9CkD7W5U2FMHRbrfr+F6EswqjwBobtREKl8FYf64piegpeV/TIg3kKD7pe&#10;1Hv6zFs8InZnvuuGXicSgUv4EQ0ZT6WjFdB7YA0UkoQ+86XIJGsClxDdOyx0OomCHRI/TtYXMvZn&#10;Ad7Sj5ltcwWJWF5EM3ze3TxPFQp6TFKYYlMOrRg2Ii4suVNG80KQOLkrOhIrvIQ3v+LQ0R5cIn5C&#10;vx+HS4xlnlX/kqFxB5w4XiSVkW13pJN0x0Q5ycV+KKLtgJAOK2naOqaoe14WBWCTshbB9whyUpQE&#10;JvINFthehCh0AA/pYyocP+Mkwiz2AD5wcReWdcAa73gfOosJZBpG2dAdoRmc14DzSK7j+Ox/Iiu6&#10;CC9C98y1/Ysz1zo/P3t/OXfP/EugkefO+Xx+zv5LM2fudJ0tFmlBK5NYMXMfJ6Adai1QXoUWKypN&#10;9nvnQBQ2SP7PJ81Bsx0YIyJKEIJ/f0KUg4RYKI8+a/dd0idibdq3ewztWPBIOTtIhg58t1ME9L1m&#10;aM3QMjs0gnB7MByHIRacNzDPyf3GIRsn+doNIHgCsJNK8gfROqV2pF5UX7xYTblnDpq+1RhD4kdV&#10;qnA5OuXPYJQ/2NHZpR8GZ+6l651FgRWeARP6EPmWG7nnl/vK/1NWpD+v/CkZNJYi6C9u3CQ+Hpfh&#10;SlAZL5q/NCvy/yHzorB+BctpCHPPhYaRuac0FIZ1UqzftRicOPJ87xtDh9J3pDSc4CchfqUjtNLQ&#10;SgM26UGlofLDr0Vp8BgRgbcIlU8QgauseheBux2o94QRuIUQ3BdxYMgCkfLbxd+MuQihu5wgsyI3&#10;EOFqPFURuO1TwpaH2IxxxIBeXsgIPIiAVfMIPHgJEbhKxr6vE8TeCgrqdDNFE00f23h0RQIPsX+l&#10;EHsw2B6ikvThkAAfIREoeSNqE2hiMqoGArPoItbVQkI22IPlJkeZ0l/PDIv+ivhn14AmJhvYzLcG&#10;G4ERvtnoSg31lwkG2hq8t4PhrtRwvNF6uJEaDo3EnEZ6gzMu5qUajvQISqqGo3ODmKlGYtheb/B2&#10;FXnjNejM40gAMh3J8YTKA0BwopKjKhvCoYgokAEsW4SXaEVbNtJYyNsV9www3sONsSTqWVpq3lj8&#10;qJsRFawclrLVpoFStmuxK1Xc0kJoQvRIfqbYM2OtnpbAL2RREhizvqHivd+/yGVuytv0quQ9tLRe&#10;sVwZcuzeJjfXWfIh/aPfFmrBBgqPRXRMWfEuuing68gPRt6INh1Je11j/bSSB1cEbKr8gsIhTPXl&#10;L4j8pz7NBH37y5fvk7xsUkERQYKOFnyDiS96GmPPPXsovNivQGrvjlqB9BigbqAabq/o6OXBdEcM&#10;PrFr4FCxgRLIFTjDa/GUaNZPX0rlqQoRYb1VFHoc630fIEed1oFnI212GEKHD7o1+xKobfbM1DZb&#10;22y4Dtpm70igbfazpNa0ze4lBk+ObqiiNYludIDQkdGN4fgb+X9ZaIDY1/d5ONUDOuzQAcgvbDoK&#10;2iJUHcDJhjGXlQZDEfzLxTlU1ZPwlHh6v5e4opVpnEOgJTzIGkBMNM6hcQ6NcxwZuNE4x71Tfxrn&#10;0EfGxMlHVEzy05U+/JCumIpnKbo6zF4u4qest8Y5evi/ZfSwf4L+ZQJf5yZ4yK5zEzo3oXMT6UEN&#10;sbbZr8dm93GOU2QpcBBPWu9dlT8OVwBO6CLw7yiFhqFv58g4K78gW/DsKyUA93qjD984APDraHVC&#10;GHi2I5LSKBeLcIeKAD9ktoPh3gQBjdghi0QJCCDMkUrTnzwU8JgSyLm6VgPT2EP1HpNsbOsMGfz8&#10;lQm1SuaOFrGCFg/mESXTnPBcAJUWHVZEeuqo4kkrIpnrM8cRh7ojC3cdHDC5EzLfQWkIZfVs37cE&#10;RDjO5t+6J0Ttl66N1LWRI3KpCqoVQKsz/v2Can/gFIZA5jvj9/lk9wz5OEIk7xnyXJcJi77LIPTV&#10;h+NGtniv1Qe/LUyfxxi4CIznl7rzimSad8f9vvs8hkKItPrYUx/qPEbvVCKqiEDtPeeZl2Ae/cDt&#10;A/62EwT+uCeC22cIAiRHxI8iBqeEs4f2t/U5XHWp5cixRTitA8Gn8i7gcH9X8JkWCxV9eiiG+7Ho&#10;k7LN3Rnd8GHOx/VkFq4lEz54iMP/3EcfN6JPFGrul8OKqyMdflC9f92lR0GoCJS/67bLeKqD1PFi&#10;V1J1pJxPGaTuToX0EBtlU59HaAbLWHC/pWd1QA0LfdwOuw/U4PpLh+7x4JWptgMo5VlMh5afvQuL&#10;B29n+T+6/IFcmS5fuZMfhG5P7mb1DEsUAqQULhXuUWIyaaMQzMCJIAxCMGBj2NP6VACSvn3R6/PY&#10;ldd30kIBab0ISdxKLQBPnqccAVhEPPQcNkVVO/ZCD1xCckqZYDbDAU4hFIN38+Fsp5aKsdu4X3iO&#10;78hSAZ8roevkuTB1d9/ThfX9z9wz293Q/+5/AAAA//8DAFBLAwQUAAYACAAAACEA/02SEuAAAAAK&#10;AQAADwAAAGRycy9kb3ducmV2LnhtbEyPwU7DMBBE70j8g7VI3KhdDKgNcSqEBOISVEpVOLrxNo4a&#10;2yF2W/P3LCc47a5mNPumXGTXsyOOsQtewXQigKFvgul8q2D9/nQ1AxaT9kb3waOCb4ywqM7PSl2Y&#10;cPJveFylllGIj4VWYFMaCs5jY9HpOAkDetJ2YXQ60Tm23Iz6ROGu59dC3HGnO08frB7w0WKzXx2c&#10;gr2Um/z5/GG75euurtOXwZdcK3V5kR/ugSXM6c8Mv/iEDhUxbcPBm8h6BbdTOScrCTOaZJgLQctW&#10;wY2UAnhV8v8Vqh8AAAD//wMAUEsBAi0AFAAGAAgAAAAhALaDOJL+AAAA4QEAABMAAAAAAAAAAAAA&#10;AAAAAAAAAFtDb250ZW50X1R5cGVzXS54bWxQSwECLQAUAAYACAAAACEAOP0h/9YAAACUAQAACwAA&#10;AAAAAAAAAAAAAAAvAQAAX3JlbHMvLnJlbHNQSwECLQAUAAYACAAAACEAyYUmHesKAADpXwAADgAA&#10;AAAAAAAAAAAAAAAuAgAAZHJzL2Uyb0RvYy54bWxQSwECLQAUAAYACAAAACEA/02SEuAAAAAKAQAA&#10;DwAAAAAAAAAAAAAAAABFDQAAZHJzL2Rvd25yZXYueG1sUEsFBgAAAAAEAAQA8wAAAFIO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8" type="#_x0000_t75" style="position:absolute;width:24574;height:26295;visibility:visible;mso-wrap-style:square" filled="t" fillcolor="white [3201]" stroked="t" strokecolor="#4f81bd [3204]" strokeweight="2.5pt">
                  <v:fill o:detectmouseclick="t"/>
                  <v:path o:connecttype="none"/>
                </v:shape>
                <v:shape id="Text Box 317" o:spid="_x0000_s1029" type="#_x0000_t202" style="position:absolute;left:4097;top:18876;width:10668;height:27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DQksUA&#10;AADcAAAADwAAAGRycy9kb3ducmV2LnhtbERPTWvCQBC9C/6HZQq9FN3UaFOiqxRBW8VLowWPQ3aa&#10;BLOzIbvV2F/vFgre5vE+Z7boTC3O1LrKsoLnYQSCOLe64kLBYb8avIJwHlljbZkUXMnBYt7vzTDV&#10;9sKfdM58IUIIuxQVlN43qZQuL8mgG9qGOHDftjXoA2wLqVu8hHBTy1EUvUiDFYeGEhtalpSfsh+j&#10;YJxVv4nZvSfHp6/N+ro6xPE2ZqUeH7q3KQhPnb+L/90fOswfT+DvmXCB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oNCSxQAAANwAAAAPAAAAAAAAAAAAAAAAAJgCAABkcnMv&#10;ZG93bnJldi54bWxQSwUGAAAAAAQABAD1AAAAigMAAAAA&#10;" strokecolor="white [3212]" strokeweight="1.5pt">
                  <v:stroke endarrowlength="long"/>
                  <v:textbox>
                    <w:txbxContent>
                      <w:p w:rsidR="00F16DB3" w:rsidRPr="00DF1152" w:rsidRDefault="00F16DB3" w:rsidP="00DF1152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валентна</w:t>
                        </w:r>
                        <w:r w:rsidRPr="00DF1152">
                          <w:rPr>
                            <w:sz w:val="20"/>
                            <w:szCs w:val="20"/>
                          </w:rPr>
                          <w:t xml:space="preserve"> зона</w:t>
                        </w:r>
                      </w:p>
                    </w:txbxContent>
                  </v:textbox>
                </v:shape>
                <v:shape id="Text Box 236" o:spid="_x0000_s1030" type="#_x0000_t202" style="position:absolute;left:3958;top:4525;width:8153;height:42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JO5cQA&#10;AADcAAAADwAAAGRycy9kb3ducmV2LnhtbERPS2vCQBC+C/0PyxS8iG40opK6igg+WnppVOhxyE6T&#10;0OxsyK4a/fWuUOhtPr7nzJetqcSFGldaVjAcRCCIM6tLzhUcD5v+DITzyBory6TgRg6Wi5fOHBNt&#10;r/xFl9TnIoSwS1BB4X2dSOmyggy6ga2JA/djG4M+wCaXusFrCDeVHEXRRBosOTQUWNO6oOw3PRsF&#10;47S8T83nbvrdO71vb5tjHH/ErFT3tV29gfDU+n/xn3uvw/zxBJ7PhAvk4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yTuXEAAAA3AAAAA8AAAAAAAAAAAAAAAAAmAIAAGRycy9k&#10;b3ducmV2LnhtbFBLBQYAAAAABAAEAPUAAACJAwAAAAA=&#10;" strokecolor="white [3212]" strokeweight="1.5pt">
                  <v:stroke endarrowlength="long"/>
                  <v:textbox>
                    <w:txbxContent>
                      <w:p w:rsidR="00F16DB3" w:rsidRPr="00B0280C" w:rsidRDefault="00F16DB3" w:rsidP="00DF1152">
                        <w:pPr>
                          <w:rPr>
                            <w:color w:val="4F6228" w:themeColor="accent3" w:themeShade="80"/>
                            <w:sz w:val="20"/>
                            <w:szCs w:val="20"/>
                          </w:rPr>
                        </w:pPr>
                        <w:r>
                          <w:rPr>
                            <w:color w:val="4F6228" w:themeColor="accent3" w:themeShade="80"/>
                            <w:sz w:val="20"/>
                            <w:szCs w:val="20"/>
                          </w:rPr>
                          <w:t>излъчване</w:t>
                        </w:r>
                        <w:r w:rsidRPr="00B0280C">
                          <w:rPr>
                            <w:color w:val="4F6228" w:themeColor="accent3" w:themeShade="80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color w:val="4F6228" w:themeColor="accent3" w:themeShade="80"/>
                            <w:sz w:val="20"/>
                            <w:szCs w:val="20"/>
                          </w:rPr>
                          <w:t>на фон</w:t>
                        </w:r>
                        <w:r w:rsidRPr="00B0280C">
                          <w:rPr>
                            <w:color w:val="4F6228" w:themeColor="accent3" w:themeShade="80"/>
                            <w:sz w:val="20"/>
                            <w:szCs w:val="20"/>
                          </w:rPr>
                          <w:t>он</w:t>
                        </w:r>
                      </w:p>
                    </w:txbxContent>
                  </v:textbox>
                </v:shape>
                <v:shape id="Text Box 316" o:spid="_x0000_s1031" type="#_x0000_t202" style="position:absolute;left:11019;top:4544;width:10668;height:27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7rfsQA&#10;AADcAAAADwAAAGRycy9kb3ducmV2LnhtbERPS2vCQBC+C/6HZQQvopsaMSW6ihTsQ7yYWuhxyI5J&#10;MDsbsluN/fXdguBtPr7nLNedqcWFWldZVvA0iUAQ51ZXXCg4fm7HzyCcR9ZYWyYFN3KwXvV7S0y1&#10;vfKBLpkvRAhhl6KC0vsmldLlJRl0E9sQB+5kW4M+wLaQusVrCDe1nEbRXBqsODSU2NBLSfk5+zEK&#10;Zln1m5j9W/I9+vp4vW2PcbyLWanhoNssQHjq/EN8d7/rMH+WwP8z4QK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M+637EAAAA3AAAAA8AAAAAAAAAAAAAAAAAmAIAAGRycy9k&#10;b3ducmV2LnhtbFBLBQYAAAAABAAEAPUAAACJAwAAAAA=&#10;" strokecolor="white [3212]" strokeweight="1.5pt">
                  <v:stroke endarrowlength="long"/>
                  <v:textbox>
                    <w:txbxContent>
                      <w:p w:rsidR="00F16DB3" w:rsidRPr="00DF1152" w:rsidRDefault="00F16DB3" w:rsidP="00DF1152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 xml:space="preserve">проводима </w:t>
                        </w:r>
                        <w:r w:rsidRPr="00DF1152">
                          <w:rPr>
                            <w:sz w:val="20"/>
                            <w:szCs w:val="20"/>
                          </w:rPr>
                          <w:t>зона</w:t>
                        </w:r>
                      </w:p>
                    </w:txbxContent>
                  </v:textbox>
                </v:shape>
                <v:shape id="Text Box 261" o:spid="_x0000_s1032" type="#_x0000_t202" style="position:absolute;left:13178;top:12825;width:8153;height:42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F/DMcA&#10;AADcAAAADwAAAGRycy9kb3ducmV2LnhtbESPQWvCQBCF7wX/wzKFXopu2kiV6CqlYFvFS6OCxyE7&#10;TYLZ2ZDdauyvdw6F3mZ4b977Zr7sXaPO1IXas4GnUQKKuPC25tLAfrcaTkGFiGyx8UwGrhRguRjc&#10;zTGz/sJfdM5jqSSEQ4YGqhjbTOtQVOQwjHxLLNq37xxGWbtS2w4vEu4a/ZwkL9phzdJQYUtvFRWn&#10;/McZGOf178RtPybHx8P6/brap+kmZWMe7vvXGahIffw3/11/WsEfC608IxPox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KhfwzHAAAA3AAAAA8AAAAAAAAAAAAAAAAAmAIAAGRy&#10;cy9kb3ducmV2LnhtbFBLBQYAAAAABAAEAPUAAACMAwAAAAA=&#10;" strokecolor="white [3212]" strokeweight="1.5pt">
                  <v:stroke endarrowlength="long"/>
                  <v:textbox>
                    <w:txbxContent>
                      <w:p w:rsidR="00F16DB3" w:rsidRPr="00B0280C" w:rsidRDefault="00F16DB3" w:rsidP="00DF1152">
                        <w:pPr>
                          <w:rPr>
                            <w:color w:val="4F6228" w:themeColor="accent3" w:themeShade="80"/>
                            <w:sz w:val="20"/>
                            <w:szCs w:val="20"/>
                          </w:rPr>
                        </w:pPr>
                        <w:r>
                          <w:rPr>
                            <w:color w:val="4F6228" w:themeColor="accent3" w:themeShade="80"/>
                            <w:sz w:val="20"/>
                            <w:szCs w:val="20"/>
                          </w:rPr>
                          <w:t>поглъщане</w:t>
                        </w:r>
                        <w:r w:rsidRPr="00B0280C">
                          <w:rPr>
                            <w:color w:val="4F6228" w:themeColor="accent3" w:themeShade="80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color w:val="4F6228" w:themeColor="accent3" w:themeShade="80"/>
                            <w:sz w:val="20"/>
                            <w:szCs w:val="20"/>
                          </w:rPr>
                          <w:t>на фон</w:t>
                        </w:r>
                        <w:r w:rsidRPr="00B0280C">
                          <w:rPr>
                            <w:color w:val="4F6228" w:themeColor="accent3" w:themeShade="80"/>
                            <w:sz w:val="20"/>
                            <w:szCs w:val="20"/>
                          </w:rPr>
                          <w:t>он</w:t>
                        </w:r>
                      </w:p>
                    </w:txbxContent>
                  </v:textbox>
                </v:shape>
                <v:shape id="Text Box 260" o:spid="_x0000_s1033" type="#_x0000_t202" style="position:absolute;left:1043;top:12437;width:8153;height:42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3al8UA&#10;AADcAAAADwAAAGRycy9kb3ducmV2LnhtbERPTWvCQBC9C/6HZQq9lLqpEWOjqxRBW8VLowWPQ3aa&#10;BLOzIbvV2F/vFgre5vE+Z7boTC3O1LrKsoKXQQSCOLe64kLBYb96noBwHlljbZkUXMnBYt7vzTDV&#10;9sKfdM58IUIIuxQVlN43qZQuL8mgG9iGOHDftjXoA2wLqVu8hHBTy2EUjaXBikNDiQ0tS8pP2Y9R&#10;MMqq38Ts3pPj09dmfV0d4ngbs1KPD93bFISnzt/F/+4PHeaPXuHvmXCB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7dqXxQAAANwAAAAPAAAAAAAAAAAAAAAAAJgCAABkcnMv&#10;ZG93bnJldi54bWxQSwUGAAAAAAQABAD1AAAAigMAAAAA&#10;" strokecolor="white [3212]" strokeweight="1.5pt">
                  <v:stroke endarrowlength="long"/>
                  <v:textbox>
                    <w:txbxContent>
                      <w:p w:rsidR="00F16DB3" w:rsidRPr="004E4085" w:rsidRDefault="00F16DB3" w:rsidP="00DF1152">
                        <w:pPr>
                          <w:rPr>
                            <w:color w:val="FF0000"/>
                            <w:sz w:val="20"/>
                            <w:szCs w:val="20"/>
                          </w:rPr>
                        </w:pPr>
                        <w:r>
                          <w:rPr>
                            <w:color w:val="FF0000"/>
                            <w:sz w:val="20"/>
                            <w:szCs w:val="20"/>
                          </w:rPr>
                          <w:t>поглъщане</w:t>
                        </w:r>
                        <w:r w:rsidRPr="004E4085">
                          <w:rPr>
                            <w:color w:val="FF0000"/>
                            <w:sz w:val="20"/>
                            <w:szCs w:val="20"/>
                          </w:rPr>
                          <w:t xml:space="preserve"> на фотон</w:t>
                        </w:r>
                      </w:p>
                    </w:txbxContent>
                  </v:textbox>
                </v:shape>
                <v:group id="Group 239" o:spid="_x0000_s1034" style="position:absolute;left:16448;top:17410;width:7449;height:8616" coordorigin="3183,12178" coordsize="1173,12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He1QcYAAADc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eC&#10;L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Yd7VBxgAAANwA&#10;AAAPAAAAAAAAAAAAAAAAAKoCAABkcnMvZG93bnJldi54bWxQSwUGAAAAAAQABAD6AAAAnQMA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240" o:spid="_x0000_s1035" type="#_x0000_t32" style="position:absolute;left:3592;top:12228;width:1;height:80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3lqMcMAAADcAAAADwAAAGRycy9kb3ducmV2LnhtbERPS4vCMBC+C/6HMAt7kTV1F0W6RpEF&#10;QWRBfFy8Dc20KdtMuk2s1V9vBMHbfHzPmS06W4mWGl86VjAaJiCIM6dLLhQcD6uPKQgfkDVWjknB&#10;lTws5v3eDFPtLryjdh8KEUPYp6jAhFCnUvrMkEU/dDVx5HLXWAwRNoXUDV5iuK3kZ5JMpMWSY4PB&#10;mn4MZX/7s1Uw2J3KIs/Pv1f/ddtOk83232StUu9v3fIbRKAuvMRP91rH+eMRPJ6JF8j5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5ajHDAAAA3AAAAA8AAAAAAAAAAAAA&#10;AAAAoQIAAGRycy9kb3ducmV2LnhtbFBLBQYAAAAABAAEAPkAAACRAwAAAAA=&#10;">
                    <v:stroke endarrow="open"/>
                  </v:shape>
                  <v:shape id="AutoShape 241" o:spid="_x0000_s1036" type="#_x0000_t32" style="position:absolute;left:3592;top:13027;width:764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VHssIAAADcAAAADwAAAGRycy9kb3ducmV2LnhtbERPTWvCQBC9C/0PyxR6Ed2YYi2pGylC&#10;a8GTqeB1yE6yIdnZkN3G9N+7hYK3ebzP2e4m24mRBt84VrBaJiCIS6cbrhWcvz8WryB8QNbYOSYF&#10;v+Rhlz/Mtphpd+UTjUWoRQxhn6ECE0KfSelLQxb90vXEkavcYDFEONRSD3iN4baTaZK8SIsNxwaD&#10;Pe0NlW3xYxVUqabVvL2Yw2aN1f74nI5j96nU0+P0/gYi0BTu4n/3l47z1yn8PRMvkPk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0VHssIAAADcAAAADwAAAAAAAAAAAAAA&#10;AAChAgAAZHJzL2Rvd25yZXYueG1sUEsFBgAAAAAEAAQA+QAAAJADAAAAAA==&#10;">
                    <v:stroke endarrow="open"/>
                  </v:shape>
                  <v:shape id="Text Box 242" o:spid="_x0000_s1037" type="#_x0000_t202" style="position:absolute;left:3183;top:12178;width:472;height: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4s+cEA&#10;AADcAAAADwAAAGRycy9kb3ducmV2LnhtbERPS2sCMRC+F/wPYQq91awVi6xGqUWhhyKoC16HzXSz&#10;dDNZkriPf98IQm/z8T1nvR1sIzryoXasYDbNQBCXTtdcKSguh9cliBCRNTaOScFIAbabydMac+16&#10;PlF3jpVIIRxyVGBibHMpQ2nIYpi6ljhxP85bjAn6SmqPfQq3jXzLsndpsebUYLClT0Pl7/lmFdjv&#10;7Ho67memGIsO43jZee4HpV6eh48ViEhD/Bc/3F86zV/M4f5MukBu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1+LPnBAAAA3AAAAA8AAAAAAAAAAAAAAAAAmAIAAGRycy9kb3du&#10;cmV2LnhtbFBLBQYAAAAABAAEAPUAAACGAwAAAAA=&#10;" filled="f" stroked="f" strokeweight="1.5pt">
                    <v:textbox>
                      <w:txbxContent>
                        <w:p w:rsidR="00F16DB3" w:rsidRPr="007551AB" w:rsidRDefault="00F16DB3" w:rsidP="00DF1152">
                          <m:oMathPara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Ε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Text Box 243" o:spid="_x0000_s1038" type="#_x0000_t202" style="position:absolute;left:4011;top:13027;width:345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e0jcEA&#10;AADcAAAADwAAAGRycy9kb3ducmV2LnhtbERPS2sCMRC+F/wPYQq91axFi6xGqUWhhyKoC16HzXSz&#10;dDNZkriPf98IQm/z8T1nvR1sIzryoXasYDbNQBCXTtdcKSguh9cliBCRNTaOScFIAbabydMac+16&#10;PlF3jpVIIRxyVGBibHMpQ2nIYpi6ljhxP85bjAn6SmqPfQq3jXzLsndpsebUYLClT0Pl7/lmFdjv&#10;7Ho67memGIsO43jZee4HpV6eh48ViEhD/Bc/3F86zV/M4f5MukBu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KXtI3BAAAA3AAAAA8AAAAAAAAAAAAAAAAAmAIAAGRycy9kb3du&#10;cmV2LnhtbFBLBQYAAAAABAAEAPUAAACGAwAAAAA=&#10;" filled="f" stroked="f" strokeweight="1.5pt">
                    <v:textbox>
                      <w:txbxContent>
                        <w:p w:rsidR="00F16DB3" w:rsidRPr="006958BB" w:rsidRDefault="00F16DB3" w:rsidP="00DF1152">
                          <w:pPr>
                            <w:rPr>
                              <w:i/>
                              <w:lang w:val="en-US"/>
                            </w:rPr>
                          </w:pPr>
                          <w:r>
                            <w:rPr>
                              <w:i/>
                              <w:lang w:val="en-US"/>
                            </w:rPr>
                            <w:t>pp</w:t>
                          </w:r>
                        </w:p>
                      </w:txbxContent>
                    </v:textbox>
                  </v:shape>
                </v:group>
                <v:group id="Group 244" o:spid="_x0000_s1039" style="position:absolute;left:10644;top:817;width:11417;height:10947" coordorigin="2620,12119" coordsize="1798,17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AAW2cIAAADcAAAADwAAAGRycy9kb3ducmV2LnhtbERPTYvCMBC9L+x/CLPg&#10;bU2rVJauUURW8SCCuiDehmZsi82kNLGt/94Igrd5vM+ZzntTiZYaV1pWEA8jEMSZ1SXnCv6Pq+8f&#10;EM4ja6wsk4I7OZjPPj+mmGrb8Z7ag89FCGGXooLC+zqV0mUFGXRDWxMH7mIbgz7AJpe6wS6Em0qO&#10;omgiDZYcGgqsaVlQdj3cjIJ1h91iHP+12+tleT8fk91pG5NSg69+8QvCU+/f4pd7o8P8JIHnM+EC&#10;OXs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gAFtnCAAAA3AAAAA8A&#10;AAAAAAAAAAAAAAAAqgIAAGRycy9kb3ducmV2LnhtbFBLBQYAAAAABAAEAPoAAACZAwAAAAA=&#10;">
                  <v:shape id="Arc 245" o:spid="_x0000_s1040" style="position:absolute;left:2620;top:12119;width:914;height:1724;flip:x 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Ovtb8A&#10;AADcAAAADwAAAGRycy9kb3ducmV2LnhtbERPTYvCMBC9C/6HMMLebKqglWoUEQpeVlgVvI7N2JY2&#10;k9JErf/eCAve5vE+Z7XpTSMe1LnKsoJJFIMgzq2uuFBwPmXjBQjnkTU2lknBixxs1sPBClNtn/xH&#10;j6MvRAhhl6KC0vs2ldLlJRl0kW2JA3eznUEfYFdI3eEzhJtGTuN4Lg1WHBpKbGlXUl4f70aBTuod&#10;zw72nlW5mUzrLLlcfxOlfkb9dgnCU++/4n/3Xof5szl8ngkXyPU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Y6+1vwAAANwAAAAPAAAAAAAAAAAAAAAAAJgCAABkcnMvZG93bnJl&#10;di54bWxQSwUGAAAAAAQABAD1AAAAhAMAAAAA&#10;" path="m,nfc11929,,21600,9670,21600,21600em,nsc11929,,21600,9670,21600,21600l,21600,,xe" filled="f" strokecolor="black [3213]" strokeweight="1.5pt">
                    <v:stroke endarrowlength="long"/>
                    <v:path arrowok="t" o:extrusionok="f" o:connecttype="custom" o:connectlocs="0,0;914,1724;0,1724" o:connectangles="0,0,0"/>
                  </v:shape>
                  <v:shape id="Arc 246" o:spid="_x0000_s1041" style="position:absolute;left:3536;top:12119;width:882;height:1724;flip: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4r8sQA&#10;AADcAAAADwAAAGRycy9kb3ducmV2LnhtbERPTWvCQBC9C/6HZYReRDdt0ZTUTSgWwUMvpqIeh+w0&#10;Cc3Ohuw2if76bkHobR7vczbZaBrRU+dqywoelxEI4sLqmksFx8/d4gWE88gaG8uk4EoOsnQ62WCi&#10;7cAH6nNfihDCLkEFlfdtIqUrKjLolrYlDtyX7Qz6ALtS6g6HEG4a+RRFa2mw5tBQYUvbiorv/Mco&#10;uOwGm8+fT/l2OH9Qv4rfx1t0U+phNr69gvA0+n/x3b3XYf4qhr9nwgUy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uK/LEAAAA3AAAAA8AAAAAAAAAAAAAAAAAmAIAAGRycy9k&#10;b3ducmV2LnhtbFBLBQYAAAAABAAEAPUAAACJAwAAAAA=&#10;" path="m,nfc11929,,21600,9670,21600,21600em,nsc11929,,21600,9670,21600,21600l,21600,,xe" filled="f" strokecolor="black [3213]" strokeweight="1.5pt">
                    <v:stroke endarrowlength="long"/>
                    <v:path arrowok="t" o:extrusionok="f" o:connecttype="custom" o:connectlocs="0,0;882,1724;0,1724" o:connectangles="0,0,0"/>
                  </v:shape>
                </v:group>
                <v:group id="Group 247" o:spid="_x0000_s1042" style="position:absolute;left:2224;top:16006;width:12840;height:7830;flip:y" coordorigin="2620,12119" coordsize="1798,17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adLf8QAAADcAAAADwAAAGRycy9kb3ducmV2LnhtbESPQWvCQBCF74L/YRmh&#10;N91YYimpq4jQIsWL0RaPQ3ZMFrOzIbvV9N93DkJvM7w3732zXA++VTfqowtsYD7LQBFXwTquDZyO&#10;79NXUDEhW2wDk4FfirBejUdLLGy484FuZaqVhHAs0ECTUldoHauGPMZZ6IhFu4TeY5K1r7Xt8S7h&#10;vtXPWfaiPTqWhgY72jZUXcsfb+Br43LKv8+f+6wi2ll9/ihdbszTZNi8gUo0pH/z43pnBX8htPKM&#10;TKBX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adLf8QAAADcAAAA&#10;DwAAAAAAAAAAAAAAAACqAgAAZHJzL2Rvd25yZXYueG1sUEsFBgAAAAAEAAQA+gAAAJsDAAAAAA==&#10;">
                  <v:shape id="Arc 248" o:spid="_x0000_s1043" style="position:absolute;left:2620;top:12119;width:914;height:1724;flip:x 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w7x8IA&#10;AADcAAAADwAAAGRycy9kb3ducmV2LnhtbERPTWuDQBC9F/Iflgn0VlcFa2vdhBAQcmkhttDr1J2q&#10;6M6Ku0nsv+8GArnN431OuV3MKM40u96ygiSKQRA3VvfcKvj6rJ5eQDiPrHG0TAr+yMF2s3oosdD2&#10;wkc6174VIYRdgQo676dCStd0ZNBFdiIO3K+dDfoA51bqGS8h3IwyjeNnabDn0NDhRPuOmqE+GQU6&#10;H/acfdhT1TcmSYcq//55z5V6XC+7NxCeFn8X39wHHeZnr3B9JlwgN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/DvHwgAAANwAAAAPAAAAAAAAAAAAAAAAAJgCAABkcnMvZG93&#10;bnJldi54bWxQSwUGAAAAAAQABAD1AAAAhwMAAAAA&#10;" path="m,nfc11929,,21600,9670,21600,21600em,nsc11929,,21600,9670,21600,21600l,21600,,xe" filled="f" strokecolor="black [3213]" strokeweight="1.5pt">
                    <v:stroke endarrowlength="long"/>
                    <v:path arrowok="t" o:extrusionok="f" o:connecttype="custom" o:connectlocs="0,0;914,1724;0,1724" o:connectangles="0,0,0"/>
                  </v:shape>
                  <v:shape id="Arc 249" o:spid="_x0000_s1044" style="position:absolute;left:3536;top:12119;width:882;height:1724;flip: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t5O8cA&#10;AADcAAAADwAAAGRycy9kb3ducmV2LnhtbESPT2vCQBDF74V+h2UKvRTdtMU/RFcpFqEHL6aiHofs&#10;mASzsyG7TVI/fecg9DbDe/Peb5brwdWqozZUng28jhNQxLm3FRcGDt/b0RxUiMgWa89k4JcCrFeP&#10;D0tMre95T10WCyUhHFI0UMbYpFqHvCSHYewbYtEuvnUYZW0LbVvsJdzV+i1JptphxdJQYkObkvJr&#10;9uMMnLe9z17ej9mmP+2om8w+h1tyM+b5afhYgIo0xH/z/frLCv5U8OUZmUCv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WreTvHAAAA3AAAAA8AAAAAAAAAAAAAAAAAmAIAAGRy&#10;cy9kb3ducmV2LnhtbFBLBQYAAAAABAAEAPUAAACMAwAAAAA=&#10;" path="m,nfc11929,,21600,9670,21600,21600em,nsc11929,,21600,9670,21600,21600l,21600,,xe" filled="f" strokecolor="black [3213]" strokeweight="1.5pt">
                    <v:stroke endarrowlength="long"/>
                    <v:path arrowok="t" o:extrusionok="f" o:connecttype="custom" o:connectlocs="0,0;882,1724;0,1724" o:connectangles="0,0,0"/>
                  </v:shape>
                </v:group>
                <v:shape id="AutoShape 250" o:spid="_x0000_s1045" type="#_x0000_t32" style="position:absolute;left:8752;top:13092;width:13;height:281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gZwMMAAADcAAAADwAAAGRycy9kb3ducmV2LnhtbERPS2vCQBC+F/wPywi91U08qKRZpQRL&#10;FURp2kOPQ3byaLOzIbs18d+7guBtPr7npJvRtOJMvWssK4hnEQjiwuqGKwXfX+8vKxDOI2tsLZOC&#10;CznYrCdPKSbaDvxJ59xXIoSwS1BB7X2XSOmKmgy6me2IA1fa3qAPsK+k7nEI4aaV8yhaSIMNh4Ya&#10;O8pqKv7yf6Ng9+HLIZf75fy43Z7c709+IJsp9Twd315BeBr9Q3x373SYv4jh9ky4QK6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bIGcDDAAAA3AAAAA8AAAAAAAAAAAAA&#10;AAAAoQIAAGRycy9kb3ducmV2LnhtbFBLBQYAAAAABAAEAPkAAACRAwAAAAA=&#10;" strokecolor="#c00000" strokeweight="1.5pt">
                  <v:stroke endarrow="block" endarrowlength="long"/>
                </v:shape>
                <v:shape id="Text Box 254" o:spid="_x0000_s1046" type="#_x0000_t202" style="position:absolute;left:14613;top:9015;width:3816;height:2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5D38AA&#10;AADcAAAADwAAAGRycy9kb3ducmV2LnhtbERPS2sCMRC+F/ofwhS81aweRFajVFHwIAV1weuwGTdL&#10;N5Mlifv4902h4G0+vuest4NtREc+1I4VzKYZCOLS6ZorBcXt+LkEESKyxsYxKRgpwHbz/rbGXLue&#10;L9RdYyVSCIccFZgY21zKUBqyGKauJU7cw3mLMUFfSe2xT+G2kfMsW0iLNacGgy3tDZU/16dVYM/Z&#10;/fJ9mJliLDqM423nuR+UmnwMXysQkYb4Ev+7TzrNX8zh75l0gdz8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F5D38AAAADcAAAADwAAAAAAAAAAAAAAAACYAgAAZHJzL2Rvd25y&#10;ZXYueG1sUEsFBgAAAAAEAAQA9QAAAIUDAAAAAA==&#10;" filled="f" stroked="f" strokeweight="1.5pt">
                  <v:textbox>
                    <w:txbxContent>
                      <w:p w:rsidR="00F16DB3" w:rsidRDefault="00F16DB3" w:rsidP="00DF1152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255" o:spid="_x0000_s1047" type="#_x0000_t202" style="position:absolute;left:6764;top:15441;width:3817;height:34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LmRMEA&#10;AADcAAAADwAAAGRycy9kb3ducmV2LnhtbERPyWrDMBC9B/IPYgK9JXJSCMW1HJqQQg+lkMSQ62BN&#10;LVNrZCTVy99XhUJv83jrFIfJdmIgH1rHCrabDARx7XTLjYLq9rp+AhEissbOMSmYKcChXC4KzLUb&#10;+ULDNTYihXDIUYGJsc+lDLUhi2HjeuLEfTpvMSboG6k9jincdnKXZXtpseXUYLCnk6H66/ptFdj3&#10;7H75OG9NNVcDxvl29DxOSj2sppdnEJGm+C/+c7/pNH//CL/PpAtk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MS5kTBAAAA3AAAAA8AAAAAAAAAAAAAAAAAmAIAAGRycy9kb3du&#10;cmV2LnhtbFBLBQYAAAAABAAEAPUAAACGAwAAAAA=&#10;" filled="f" stroked="f" strokeweight="1.5pt">
                  <v:textbox>
                    <w:txbxContent>
                      <w:p w:rsidR="00F16DB3" w:rsidRDefault="00F16DB3" w:rsidP="00DF1152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AutoShape 257" o:spid="_x0000_s1048" type="#_x0000_t32" style="position:absolute;left:8377;top:9015;width:102;height:699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+6WMMAAADcAAAADwAAAGRycy9kb3ducmV2LnhtbERPTWvCQBC9F/oflin0VjcNxUp0lSIR&#10;LZSK0YPHITsm0exs2N2a+O/dQqG3ebzPmS0G04orOd9YVvA6SkAQl1Y3XCk47FcvExA+IGtsLZOC&#10;G3lYzB8fZphp2/OOrkWoRAxhn6GCOoQuk9KXNRn0I9sRR+5kncEQoaukdtjHcNPKNEnG0mDDsaHG&#10;jpY1lZfixyjYrMOpL+Tne/qd51t/PhZfZJdKPT8NH1MQgYbwL/5zb3ScP36D32fiBXJ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a/uljDAAAA3AAAAA8AAAAAAAAAAAAA&#10;AAAAoQIAAGRycy9kb3ducmV2LnhtbFBLBQYAAAAABAAEAPkAAACRAwAAAAA=&#10;" strokecolor="#c00000" strokeweight="1.5pt">
                  <v:stroke endarrow="block" endarrowlength="long"/>
                </v:shape>
                <v:shape id="AutoShape 258" o:spid="_x0000_s1049" type="#_x0000_t32" style="position:absolute;left:8377;top:9015;width:8071;height:28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PYxMQAAADcAAAADwAAAGRycy9kb3ducmV2LnhtbERPTWvCQBC9F/wPywhepG4UtSVmI2Jr&#10;m5MYK3gdsmMSzM6m2a2m/75bKPQ2j/c5ybo3jbhR52rLCqaTCARxYXXNpYLTx+7xGYTzyBoby6Tg&#10;mxys08FDgrG2d87pdvSlCCHsYlRQed/GUrqiIoNuYlviwF1sZ9AH2JVSd3gP4aaRsyhaSoM1h4YK&#10;W9pWVFyPX0bBPKOnRf6ZvbzZ12y6H4/Ph618V2o07DcrEJ56/y/+c2c6zF8u4PeZcIF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U9jExAAAANwAAAAPAAAAAAAAAAAA&#10;AAAAAKECAABkcnMvZG93bnJldi54bWxQSwUGAAAAAAQABAD5AAAAkgMAAAAA&#10;" strokecolor="#4e6128 [1606]" strokeweight="1.5pt">
                  <v:stroke endarrow="block" endarrowlength="long"/>
                </v:shape>
                <v:shape id="AutoShape 259" o:spid="_x0000_s1050" type="#_x0000_t32" style="position:absolute;left:8765;top:11860;width:7683;height:123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Vrj4cQAAADcAAAADwAAAGRycy9kb3ducmV2LnhtbERPTWsCMRC9F/ofwhS8FM3qYbGrUaRU&#10;sYdSq+592Iyb1c1k2aSa9tc3hUJv83ifM19G24or9b5xrGA8ykAQV043XCs4HtbDKQgfkDW2jknB&#10;F3lYLu7v5lhod+MPuu5DLVII+wIVmBC6QkpfGbLoR64jTtzJ9RZDgn0tdY+3FG5bOcmyXFpsODUY&#10;7OjZUHXZf1oFm1P59h6epuX2NZ6/d+bxOC7ji1KDh7iagQgUw7/4z73VaX6ew+8z6QK5+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WuPhxAAAANwAAAAPAAAAAAAAAAAA&#10;AAAAAKECAABkcnMvZG93bnJldi54bWxQSwUGAAAAAAQABAD5AAAAkgMAAAAA&#10;" strokecolor="#4e6128 [1606]" strokeweight="1.5pt">
                  <v:stroke endarrow="block" endarrowlength="long"/>
                </v:shape>
                <v:shape id="AutoShape 263" o:spid="_x0000_s1051" type="#_x0000_t32" style="position:absolute;left:9812;top:8151;width:1740;height:170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erQZMQAAADcAAAADwAAAGRycy9kb3ducmV2LnhtbERPTUsDMRC9C/6HMIIXaRM91GVtWqQo&#10;CB6qXaUex824WdxMlk3spv76plDobR7vc+bL5DqxoyG0njXcThUI4tqblhsNH9XzpAARIrLBzjNp&#10;2FOA5eLyYo6l8SO/024TG5FDOJSowcbYl1KG2pLDMPU9ceZ+/OAwZjg00gw45nDXyTulZtJhy7nB&#10;Yk8rS/Xv5s9p+Pz/Tq9fdnWzVm9FsXXjU6qc0vr6Kj0+gIiU4ll8cr+YPH92D8dn8gVyc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6tBkxAAAANwAAAAPAAAAAAAAAAAA&#10;AAAAAKECAABkcnMvZG93bnJldi54bWxQSwUGAAAAAAQABAD5AAAAkgMAAAAA&#10;" strokecolor="#4e6128 [1606]" strokeweight=".5pt">
                  <v:stroke endarrowlength="long"/>
                </v:shape>
                <v:shape id="AutoShape 264" o:spid="_x0000_s1052" type="#_x0000_t32" style="position:absolute;left:12111;top:12825;width:1740;height:170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VEFsYAAADcAAAADwAAAGRycy9kb3ducmV2LnhtbESPQUsDMRCF70L/Q5iCF7GJHsqyNi1S&#10;Kgge1FbR47gZN0s3k2UTu9Ff7xwEbzO8N+99s9qU0KsTjamLbOFqYUARN9F13Fp4OdxdVqBSRnbY&#10;RyYL35Rgs56drbB2ceJnOu1zqySEU40WfM5DrXVqPAVMizgQi/YZx4BZ1rHVbsRJwkOvr41Z6oAd&#10;S4PHgbaemuP+K1h4/fkoD+9+e/FonqrqLUy7cgjG2vN5ub0Blankf/Pf9b0T/KXQyjMygV7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B1RBbGAAAA3AAAAA8AAAAAAAAA&#10;AAAAAAAAoQIAAGRycy9kb3ducmV2LnhtbFBLBQYAAAAABAAEAPkAAACUAwAAAAA=&#10;" strokecolor="#4e6128 [1606]" strokeweight=".5pt">
                  <v:stroke endarrowlength="long"/>
                </v:shape>
                <w10:wrap type="topAndBottom"/>
              </v:group>
            </w:pict>
          </mc:Fallback>
        </mc:AlternateContent>
      </w:r>
      <w:r>
        <w:rPr>
          <w:noProof/>
          <w:lang w:eastAsia="bg-BG"/>
        </w:rPr>
        <mc:AlternateContent>
          <mc:Choice Requires="wpc">
            <w:drawing>
              <wp:anchor distT="0" distB="0" distL="114300" distR="114300" simplePos="0" relativeHeight="251678208" behindDoc="0" locked="0" layoutInCell="1" allowOverlap="1" wp14:anchorId="13D65441" wp14:editId="206AFA69">
                <wp:simplePos x="0" y="0"/>
                <wp:positionH relativeFrom="column">
                  <wp:posOffset>157480</wp:posOffset>
                </wp:positionH>
                <wp:positionV relativeFrom="paragraph">
                  <wp:posOffset>130499</wp:posOffset>
                </wp:positionV>
                <wp:extent cx="2485390" cy="2626995"/>
                <wp:effectExtent l="19050" t="19050" r="29210" b="20955"/>
                <wp:wrapTopAndBottom/>
                <wp:docPr id="289" name="Canvas 2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</wpc:bg>
                      <wpc:whole>
                        <a:ln w="31750" cap="flat" cmpd="sng" algn="ctr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c:whole>
                      <wps:wsp>
                        <wps:cNvPr id="169" name="Text Box 315"/>
                        <wps:cNvSpPr txBox="1">
                          <a:spLocks noChangeArrowheads="1"/>
                        </wps:cNvSpPr>
                        <wps:spPr bwMode="auto">
                          <a:xfrm>
                            <a:off x="436880" y="1849799"/>
                            <a:ext cx="1066800" cy="270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none" w="med" len="lg"/>
                          </a:ln>
                        </wps:spPr>
                        <wps:txbx>
                          <w:txbxContent>
                            <w:p w:rsidR="00F16DB3" w:rsidRPr="00DF1152" w:rsidRDefault="00F16DB3" w:rsidP="00C80740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валентна</w:t>
                              </w:r>
                              <w:r w:rsidRPr="00DF1152">
                                <w:rPr>
                                  <w:sz w:val="20"/>
                                  <w:szCs w:val="20"/>
                                </w:rPr>
                                <w:t xml:space="preserve"> зона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Text Box 314"/>
                        <wps:cNvSpPr txBox="1">
                          <a:spLocks noChangeArrowheads="1"/>
                        </wps:cNvSpPr>
                        <wps:spPr bwMode="auto">
                          <a:xfrm>
                            <a:off x="398780" y="490264"/>
                            <a:ext cx="1066800" cy="270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none" w="med" len="lg"/>
                          </a:ln>
                        </wps:spPr>
                        <wps:txbx>
                          <w:txbxContent>
                            <w:p w:rsidR="00F16DB3" w:rsidRPr="00DF1152" w:rsidRDefault="00F16DB3" w:rsidP="00C80740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</w:rPr>
                                <w:t>проводима</w:t>
                              </w:r>
                              <w:proofErr w:type="spellEnd"/>
                              <w:r w:rsidRPr="00DF1152">
                                <w:rPr>
                                  <w:sz w:val="20"/>
                                  <w:szCs w:val="20"/>
                                </w:rPr>
                                <w:t xml:space="preserve"> зона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Text Box 291"/>
                        <wps:cNvSpPr txBox="1">
                          <a:spLocks noChangeArrowheads="1"/>
                        </wps:cNvSpPr>
                        <wps:spPr bwMode="auto">
                          <a:xfrm>
                            <a:off x="1187450" y="1223054"/>
                            <a:ext cx="866775" cy="4235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none" w="med" len="lg"/>
                          </a:ln>
                        </wps:spPr>
                        <wps:txbx>
                          <w:txbxContent>
                            <w:p w:rsidR="00F16DB3" w:rsidRPr="004E4085" w:rsidRDefault="00F16DB3" w:rsidP="00C80740">
                              <w:pPr>
                                <w:rPr>
                                  <w:color w:val="FF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FF0000"/>
                                  <w:sz w:val="20"/>
                                  <w:szCs w:val="20"/>
                                </w:rPr>
                                <w:t xml:space="preserve">Поглъщане </w:t>
                              </w:r>
                              <w:r w:rsidRPr="004E4085">
                                <w:rPr>
                                  <w:color w:val="FF0000"/>
                                  <w:sz w:val="20"/>
                                  <w:szCs w:val="20"/>
                                </w:rPr>
                                <w:t>на фотон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72" name="Group 299"/>
                        <wpg:cNvGrpSpPr>
                          <a:grpSpLocks/>
                        </wpg:cNvGrpSpPr>
                        <wpg:grpSpPr bwMode="auto">
                          <a:xfrm>
                            <a:off x="355600" y="122599"/>
                            <a:ext cx="1141730" cy="1094740"/>
                            <a:chOff x="2620" y="12119"/>
                            <a:chExt cx="1798" cy="1724"/>
                          </a:xfrm>
                        </wpg:grpSpPr>
                        <wps:wsp>
                          <wps:cNvPr id="173" name="Arc 300"/>
                          <wps:cNvSpPr>
                            <a:spLocks/>
                          </wps:cNvSpPr>
                          <wps:spPr bwMode="auto">
                            <a:xfrm flipH="1" flipV="1">
                              <a:off x="2620" y="12119"/>
                              <a:ext cx="914" cy="1724"/>
                            </a:xfrm>
                            <a:custGeom>
                              <a:avLst/>
                              <a:gdLst>
                                <a:gd name="G0" fmla="+- 0 0 0"/>
                                <a:gd name="G1" fmla="+- 21600 0 0"/>
                                <a:gd name="G2" fmla="+- 21600 0 0"/>
                                <a:gd name="T0" fmla="*/ 0 w 21600"/>
                                <a:gd name="T1" fmla="*/ 0 h 21600"/>
                                <a:gd name="T2" fmla="*/ 21600 w 21600"/>
                                <a:gd name="T3" fmla="*/ 21600 h 21600"/>
                                <a:gd name="T4" fmla="*/ 0 w 21600"/>
                                <a:gd name="T5" fmla="*/ 216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1600" h="21600" fill="none" extrusionOk="0">
                                  <a:moveTo>
                                    <a:pt x="0" y="0"/>
                                  </a:moveTo>
                                  <a:cubicBezTo>
                                    <a:pt x="11929" y="0"/>
                                    <a:pt x="21600" y="9670"/>
                                    <a:pt x="21600" y="21600"/>
                                  </a:cubicBezTo>
                                </a:path>
                                <a:path w="21600" h="21600" stroke="0" extrusionOk="0">
                                  <a:moveTo>
                                    <a:pt x="0" y="0"/>
                                  </a:moveTo>
                                  <a:cubicBezTo>
                                    <a:pt x="11929" y="0"/>
                                    <a:pt x="21600" y="9670"/>
                                    <a:pt x="21600" y="21600"/>
                                  </a:cubicBezTo>
                                  <a:lnTo>
                                    <a:pt x="0" y="21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none" w="med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4" name="Arc 301"/>
                          <wps:cNvSpPr>
                            <a:spLocks/>
                          </wps:cNvSpPr>
                          <wps:spPr bwMode="auto">
                            <a:xfrm flipV="1">
                              <a:off x="3536" y="12119"/>
                              <a:ext cx="882" cy="1724"/>
                            </a:xfrm>
                            <a:custGeom>
                              <a:avLst/>
                              <a:gdLst>
                                <a:gd name="G0" fmla="+- 0 0 0"/>
                                <a:gd name="G1" fmla="+- 21600 0 0"/>
                                <a:gd name="G2" fmla="+- 21600 0 0"/>
                                <a:gd name="T0" fmla="*/ 0 w 21600"/>
                                <a:gd name="T1" fmla="*/ 0 h 21600"/>
                                <a:gd name="T2" fmla="*/ 21600 w 21600"/>
                                <a:gd name="T3" fmla="*/ 21600 h 21600"/>
                                <a:gd name="T4" fmla="*/ 0 w 21600"/>
                                <a:gd name="T5" fmla="*/ 216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1600" h="21600" fill="none" extrusionOk="0">
                                  <a:moveTo>
                                    <a:pt x="0" y="0"/>
                                  </a:moveTo>
                                  <a:cubicBezTo>
                                    <a:pt x="11929" y="0"/>
                                    <a:pt x="21600" y="9670"/>
                                    <a:pt x="21600" y="21600"/>
                                  </a:cubicBezTo>
                                </a:path>
                                <a:path w="21600" h="21600" stroke="0" extrusionOk="0">
                                  <a:moveTo>
                                    <a:pt x="0" y="0"/>
                                  </a:moveTo>
                                  <a:cubicBezTo>
                                    <a:pt x="11929" y="0"/>
                                    <a:pt x="21600" y="9670"/>
                                    <a:pt x="21600" y="21600"/>
                                  </a:cubicBezTo>
                                  <a:lnTo>
                                    <a:pt x="0" y="21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none" w="med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75" name="Group 302"/>
                        <wpg:cNvGrpSpPr>
                          <a:grpSpLocks/>
                        </wpg:cNvGrpSpPr>
                        <wpg:grpSpPr bwMode="auto">
                          <a:xfrm flipV="1">
                            <a:off x="282575" y="1641519"/>
                            <a:ext cx="1283970" cy="782955"/>
                            <a:chOff x="2620" y="12119"/>
                            <a:chExt cx="1798" cy="1724"/>
                          </a:xfrm>
                        </wpg:grpSpPr>
                        <wps:wsp>
                          <wps:cNvPr id="176" name="Arc 303"/>
                          <wps:cNvSpPr>
                            <a:spLocks/>
                          </wps:cNvSpPr>
                          <wps:spPr bwMode="auto">
                            <a:xfrm flipH="1" flipV="1">
                              <a:off x="2620" y="12119"/>
                              <a:ext cx="914" cy="1724"/>
                            </a:xfrm>
                            <a:custGeom>
                              <a:avLst/>
                              <a:gdLst>
                                <a:gd name="G0" fmla="+- 0 0 0"/>
                                <a:gd name="G1" fmla="+- 21600 0 0"/>
                                <a:gd name="G2" fmla="+- 21600 0 0"/>
                                <a:gd name="T0" fmla="*/ 0 w 21600"/>
                                <a:gd name="T1" fmla="*/ 0 h 21600"/>
                                <a:gd name="T2" fmla="*/ 21600 w 21600"/>
                                <a:gd name="T3" fmla="*/ 21600 h 21600"/>
                                <a:gd name="T4" fmla="*/ 0 w 21600"/>
                                <a:gd name="T5" fmla="*/ 216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1600" h="21600" fill="none" extrusionOk="0">
                                  <a:moveTo>
                                    <a:pt x="0" y="0"/>
                                  </a:moveTo>
                                  <a:cubicBezTo>
                                    <a:pt x="11929" y="0"/>
                                    <a:pt x="21600" y="9670"/>
                                    <a:pt x="21600" y="21600"/>
                                  </a:cubicBezTo>
                                </a:path>
                                <a:path w="21600" h="21600" stroke="0" extrusionOk="0">
                                  <a:moveTo>
                                    <a:pt x="0" y="0"/>
                                  </a:moveTo>
                                  <a:cubicBezTo>
                                    <a:pt x="11929" y="0"/>
                                    <a:pt x="21600" y="9670"/>
                                    <a:pt x="21600" y="21600"/>
                                  </a:cubicBezTo>
                                  <a:lnTo>
                                    <a:pt x="0" y="21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none" w="med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7" name="Arc 304"/>
                          <wps:cNvSpPr>
                            <a:spLocks/>
                          </wps:cNvSpPr>
                          <wps:spPr bwMode="auto">
                            <a:xfrm flipV="1">
                              <a:off x="3536" y="12119"/>
                              <a:ext cx="882" cy="1724"/>
                            </a:xfrm>
                            <a:custGeom>
                              <a:avLst/>
                              <a:gdLst>
                                <a:gd name="G0" fmla="+- 0 0 0"/>
                                <a:gd name="G1" fmla="+- 21600 0 0"/>
                                <a:gd name="G2" fmla="+- 21600 0 0"/>
                                <a:gd name="T0" fmla="*/ 0 w 21600"/>
                                <a:gd name="T1" fmla="*/ 0 h 21600"/>
                                <a:gd name="T2" fmla="*/ 21600 w 21600"/>
                                <a:gd name="T3" fmla="*/ 21600 h 21600"/>
                                <a:gd name="T4" fmla="*/ 0 w 21600"/>
                                <a:gd name="T5" fmla="*/ 216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1600" h="21600" fill="none" extrusionOk="0">
                                  <a:moveTo>
                                    <a:pt x="0" y="0"/>
                                  </a:moveTo>
                                  <a:cubicBezTo>
                                    <a:pt x="11929" y="0"/>
                                    <a:pt x="21600" y="9670"/>
                                    <a:pt x="21600" y="21600"/>
                                  </a:cubicBezTo>
                                </a:path>
                                <a:path w="21600" h="21600" stroke="0" extrusionOk="0">
                                  <a:moveTo>
                                    <a:pt x="0" y="0"/>
                                  </a:moveTo>
                                  <a:cubicBezTo>
                                    <a:pt x="11929" y="0"/>
                                    <a:pt x="21600" y="9670"/>
                                    <a:pt x="21600" y="21600"/>
                                  </a:cubicBezTo>
                                  <a:lnTo>
                                    <a:pt x="0" y="21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none" w="med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78" name="AutoShape 307"/>
                        <wps:cNvCnPr>
                          <a:cxnSpLocks noChangeShapeType="1"/>
                        </wps:cNvCnPr>
                        <wps:spPr bwMode="auto">
                          <a:xfrm flipV="1">
                            <a:off x="932815" y="1206544"/>
                            <a:ext cx="635" cy="440055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arrow" w="med" len="med"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" name="Text Box 308"/>
                        <wps:cNvSpPr txBox="1">
                          <a:spLocks noChangeArrowheads="1"/>
                        </wps:cNvSpPr>
                        <wps:spPr bwMode="auto">
                          <a:xfrm>
                            <a:off x="887730" y="1294174"/>
                            <a:ext cx="299720" cy="292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6DB3" w:rsidRPr="001F42D8" w:rsidRDefault="00B477F5" w:rsidP="00C80740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g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Text Box 309"/>
                        <wps:cNvSpPr txBox="1">
                          <a:spLocks noChangeArrowheads="1"/>
                        </wps:cNvSpPr>
                        <wps:spPr bwMode="auto">
                          <a:xfrm>
                            <a:off x="1083945" y="1000169"/>
                            <a:ext cx="381635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6DB3" w:rsidRDefault="00B477F5" w:rsidP="00C80740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Text Box 310"/>
                        <wps:cNvSpPr txBox="1">
                          <a:spLocks noChangeArrowheads="1"/>
                        </wps:cNvSpPr>
                        <wps:spPr bwMode="auto">
                          <a:xfrm>
                            <a:off x="1123315" y="1510074"/>
                            <a:ext cx="381635" cy="26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6DB3" w:rsidRDefault="00B477F5" w:rsidP="00C80740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Text Box 344"/>
                        <wps:cNvSpPr txBox="1">
                          <a:spLocks noChangeArrowheads="1"/>
                        </wps:cNvSpPr>
                        <wps:spPr bwMode="auto">
                          <a:xfrm>
                            <a:off x="741680" y="951274"/>
                            <a:ext cx="381635" cy="26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6DB3" w:rsidRDefault="00B477F5" w:rsidP="00C80740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C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Text Box 345"/>
                        <wps:cNvSpPr txBox="1">
                          <a:spLocks noChangeArrowheads="1"/>
                        </wps:cNvSpPr>
                        <wps:spPr bwMode="auto">
                          <a:xfrm>
                            <a:off x="741680" y="1595164"/>
                            <a:ext cx="381635" cy="34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6DB3" w:rsidRDefault="00B477F5" w:rsidP="00C80740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V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AutoShape 305"/>
                        <wps:cNvCnPr>
                          <a:cxnSpLocks noChangeShapeType="1"/>
                        </wps:cNvCnPr>
                        <wps:spPr bwMode="auto">
                          <a:xfrm flipV="1">
                            <a:off x="1151890" y="1149394"/>
                            <a:ext cx="635" cy="52705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C00000"/>
                            </a:solidFill>
                            <a:round/>
                            <a:headEnd/>
                            <a:tailEnd type="triangle" w="med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85" name="Group 542"/>
                        <wpg:cNvGrpSpPr>
                          <a:grpSpLocks/>
                        </wpg:cNvGrpSpPr>
                        <wpg:grpSpPr bwMode="auto">
                          <a:xfrm>
                            <a:off x="1673225" y="1716449"/>
                            <a:ext cx="744855" cy="861695"/>
                            <a:chOff x="3183" y="12178"/>
                            <a:chExt cx="1173" cy="1224"/>
                          </a:xfrm>
                        </wpg:grpSpPr>
                        <wps:wsp>
                          <wps:cNvPr id="186" name="AutoShape 54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592" y="12228"/>
                              <a:ext cx="1" cy="80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7" name="AutoShape 54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92" y="13027"/>
                              <a:ext cx="764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" name="Text Box 54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83" y="12178"/>
                              <a:ext cx="472" cy="4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90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16DB3" w:rsidRPr="007551AB" w:rsidRDefault="00F16DB3" w:rsidP="00C80740">
                                <m:oMathPara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Ε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9" name="Text Box 54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011" y="13027"/>
                              <a:ext cx="345" cy="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90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16DB3" w:rsidRPr="006958BB" w:rsidRDefault="00F16DB3" w:rsidP="00C80740">
                                <w:pPr>
                                  <w:rPr>
                                    <w:i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lang w:val="en-US"/>
                                  </w:rPr>
                                  <w:t>pp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D65441" id="Canvas 289" o:spid="_x0000_s1053" editas="canvas" style="position:absolute;left:0;text-align:left;margin-left:12.4pt;margin-top:10.3pt;width:195.7pt;height:206.85pt;z-index:251678208;mso-width-relative:margin;mso-height-relative:margin" coordsize="24853,26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vvlLAoAAKtZAAAOAAAAZHJzL2Uyb0RvYy54bWzsXFlv48gRfg+Q/0DwMYFHbN4URl7MyPZs&#10;gEk2wDp5pyjqwFAkQ9KWZ4P893xVTbaoa6ydkbU20DZgk2Krj+o6v6rm+5+eVpnxmFb1sshHpnhn&#10;mUaaJ8V0mc9H5r/u765C06ibOJ/GWZGnI/NrWps/Xf/5T+/X5TC1i0WRTdPKQCd5PVyXI3PRNOVw&#10;MKiTRbqK63dFmeZ4OCuqVdzgtpoPplW8Ru+rbGBblj9YF9W0rIokrWt8eiMfmtfc/2yWJs0vs1md&#10;NkY2MjG3hv9W/HdCfwfX7+PhvIrLxTJppxF/xyxW8TLHoKqrm7iJjYdqudfVaplURV3MmndJsRoU&#10;s9kySXkNWI2wdlYzjvPHuObFJKBON0FcnbHfyZzmXRfZcnq3zDK+Ieqn46wyHmPQLWsEry17WP29&#10;mMrPhEU/knz4HESWn/NHA/TXdXH9nu42vQ8w+yGNSf/X2P+URsxyYz0yHRF42KQkBiPMsrjB5aqc&#10;jsw6n5tGnM3BYUlT8Vx6PfYGk3OIkyTNzznneFhWdXMT1ws5AA8u175aNuDfbLkamWGPJIs0nt7m&#10;U6P5WoLpc7C+SQtcpVPTyFKsg66Y95p4mZ3SElTMchCzR7Z1CZmpSyU99Y9xxa+LuEyZ2eph8o/H&#10;f1bGErQXfmQaebzCMu7Tp8b4WDwZjvBo8jQ+Gv5aomnzhAdoLTen/FwkX2ojL8aLOJ+nH6qqWBNJ&#10;MENB38Qq1FdlPzV1MlmDvzBQ/NAU3NHTrFoRe0BODPTuOn4YgkG+opvQjYIokjSkeSU0uuX72AWw&#10;DVrYgeWJjh27jmgfP6XFyqCLkVlBP/BA8ePnuqGJya2mJvtSUc0nSibu+IfXssXeHSuLyAIr7/fR&#10;iYVkpMn8jJIVD7/NjKexWzZvF9VyWz2krZGb1DxNniRTMF1pEyfF9Ct2riqkZoUlwMWiqH4Dv0Or&#10;Qnb/8xBX4P7sbzl2PxKuS2qYb1wvsHFT9Z9M+k/iPEFXIxOKQF6OG6m6H8pqOV9gJEm+vPgAjpkt&#10;eQc3s2r5DCIip//yshJgOXuy4hJBewx/GVlxojBoZcWNLNvnWcRDLSrSxF1OVFjhbZhSi4rUIIHY&#10;ExU7UrS6qFkRIgxccjzIrti2Y3k7whL6fhB40qy4tuO5bP5gK7RZyafnNCt2pyrfjlmZD9fzjQuG&#10;oGcngvldDv+nqngo4TWsy3nfBQvsTla4gWFLx6dt9akqyQUjX2NOl+x7kS+z+5zuucUJrpbjeT55&#10;UlIkvD1PS7gicPCcPC1hRW4As86ckCwoFoAzZvtk3Pn7QrSOWrK47Vy1IEJkyN8ObBY3JU4873ae&#10;FzPcTkfhD1ViODKy6dlsduT6lD3ZfTVm2bL8mTwVvvp357O0Lu0hKnU2Gs7SERLFw+RBOrI0sc55&#10;xf5P4cYyI0xbP+QT9mC2yhDT/vXKsOhXbtNcNaCJdQ1sgU0/1AgM+GyjezXUXwboY21wbzvD3avh&#10;uNHicCM1HBrJOR3pDdsm56UaHukRlFQNj84NKl41ksP2egN/KvLGCxkuYB+e8pbkuIKXCgUg3f6y&#10;qEkKiCiQASybJJLb0/4caYx1U2PnpMZYEjXubBG67EZoZ0TRzS7uUZkGcI+J3JUybmghNCG6pAhV&#10;7pmxUFczYAJdBAvGrB4I6fnlS7fMVfGY3hfcQ0Prlcvtwq7N0+Rhskw+pr/120It2AgusYiWKUvu&#10;op0CPo58ONSsVXafyDYtSXtdg8K0km+uqG6q4guiTEz19S+I4sk+zSR9+8vvnidZUaeSIpIELS14&#10;g4nzehojLwjqYcpK5OW0cLV5Omu4CmPXug8tXMITehYQ2YpQOaJpeZj0JmNu/42s6Da8Dd0r1/Zv&#10;r1zr5ubqw93YvfLvgDDdODfj8Y34H0Xnwh0ultNpmhM9OvxPuKdZ8RaJlMidQgC3kalTMIPB9jRY&#10;irGW7r/cQDJGm0j87fhHl4CoAqhCGXZL670bRpA6qL/feu/abMdzfFZbwlaeDfEeQVBhCB1+0K3Z&#10;lkBts0emttnaZhes5bTNbt0WbbO1zf6joXKOvwFqSBjiAugGwi5pvSW64VgtDMQYyPnQjcPxd2h7&#10;BO0h2hC+K7wOqejsubBDJyJYn2x6ENqRx/EWjPnbxDnguPQ9JY40Nc6hwBAFPAAt4SDrABiicQ6N&#10;c2ic48zAjcY59kpENM6hywtkmQzyNVyKEwTb1nu3skDjHNpmD3VuQucmehkRJEQ4q/ICyRZts7XN&#10;puwhV3O+vdxEH+e4SJYCBQ9t7I1qRa62RaVBQAnONgIf57KMA7BwW8ahSmi5+T1XE8tU8tZXuuTQ&#10;4Qrag8BH5NghyngZ+LAt33N3ap58Bw8J9EDBpiVBD4CTRwqekFKNqSBzXOQ5ks5FJfOEXZKDUM22&#10;8JZclP3sI2p1DxXL9pNnXFzd5ZW3cmx7acS26jqmquPTyq6/0RRzp0rY15dnVFT87vQhGI9F95IF&#10;sgeKya2wJwJUyXSZAtkwDLiCiZA/O0I5044AoMiKy5NJBuzIDiAPRLCjMvBcLbnar46h1AevlsW2&#10;xKzuS+Ox8vejvCgrj9vsvLBd66MdXd35YXDl3rneFSDW8MoS0cfIt9zIvbnbzs5/Xubpj2fnqb7l&#10;WKFDf3HHVc3pVcPMKqq6gObPvPNMWn9TYK+AWZ3p71dCUkW7tKGbwygWFxf2QOzL6A9hITOASmC2&#10;oGAZOiiDXd+U2DuhUEbUce1IFhVqBcJnyrQCOXBcjNmnrX/6UQWisCGtQLYUyP6xA0eeEru8AhG2&#10;QyfpWIHgqJq164H0FYjt+3DStQfy7AE87YGcSYEws5FQaAWypUCQIt71QGTsfHEFErgCx11Zf0Se&#10;sLX6yOcvV4urA5jfF8D4XVCv1ceW+lAHjTYBjDxO+EeqD+FBgeweEe67H47rWyiTYqf0GAioARC8&#10;PEO7H2dyPxQurvXHlv7YHHXoJRGUr4Zz05dMIggUTIaRdEGEcCMAItsYiAJAPHodRwffv1AW4cgr&#10;N/rQ3li9owU4zBa8uZdF6AfjbUahqZY44ZelO0mFV16o08OZFSAp3/QDGjwDSErhI7VP5qlNFFzi&#10;yHOIuFi62bIo2HNfpiiYALv2KK7wA8e223g8gDl0dwC9wHVDZMI4Kxb6wPtY7HqlwI4IYd45oSAC&#10;zmrQw9vuyDNOTLdng+xXcOQ53JQCK03iuQp3vrAmcbwIgRWTzrZb0qka7JbkzwGoP5iFjDxsPvHD&#10;ll7YSnsczwycoj50lpET3S//Gp5wUyfXY22FiL4ca/e0yYahcZ6BnZlNZiCAqy0PCX7bo9YMff7j&#10;uWe3hpcoHQlV6YiKGtuX0Fw8ajxk4zpF7dKLSrhmxH7G1dOxoo4VYWnPFCuqAhIdK27FivvFNp6r&#10;cLmLvmLLtQQSb+Te7VtDh5LopDUcjTCd8IZJjTCdSWuospG3ojU2Bau4SuiFwAzJt28vplcO9+85&#10;Zt+8Y/n6/wAAAP//AwBQSwMEFAAGAAgAAAAhABpQNoDfAAAACQEAAA8AAABkcnMvZG93bnJldi54&#10;bWxMjzFPwzAQhXck/oN1SCyIOk1DQCFOhRAwsNEywOba1ySqfY5ip03/PccE073TO733Xb2evRNH&#10;HGMfSMFykYFAMsH21Cr43L7ePoCISZPVLhAqOGOEdXN5UevKhhN94HGTWsEhFCutoEtpqKSMpkOv&#10;4yIMSOztw+h14nVspR31icO9k3mWldLrnrih0wM+d2gOm8kruP8+v71/uTEd7szN/mUKcYvOKHV9&#10;NT89gkg4p79j+MVndGiYaRcmslE4BXnB5IlnVoJgv1iWOYgdi1WxAtnU8v8HzQ8AAAD//wMAUEsB&#10;Ai0AFAAGAAgAAAAhALaDOJL+AAAA4QEAABMAAAAAAAAAAAAAAAAAAAAAAFtDb250ZW50X1R5cGVz&#10;XS54bWxQSwECLQAUAAYACAAAACEAOP0h/9YAAACUAQAACwAAAAAAAAAAAAAAAAAvAQAAX3JlbHMv&#10;LnJlbHNQSwECLQAUAAYACAAAACEAyIL75SwKAACrWQAADgAAAAAAAAAAAAAAAAAuAgAAZHJzL2Uy&#10;b0RvYy54bWxQSwECLQAUAAYACAAAACEAGlA2gN8AAAAJAQAADwAAAAAAAAAAAAAAAACGDAAAZHJz&#10;L2Rvd25yZXYueG1sUEsFBgAAAAAEAAQA8wAAAJINAAAAAA==&#10;">
                <v:shape id="_x0000_s1054" type="#_x0000_t75" style="position:absolute;width:24853;height:26269;visibility:visible;mso-wrap-style:square" filled="t" fillcolor="white [3201]" stroked="t" strokecolor="#4f81bd [3204]" strokeweight="2.5pt">
                  <v:fill o:detectmouseclick="t"/>
                  <v:path o:connecttype="none"/>
                </v:shape>
                <v:shape id="Text Box 315" o:spid="_x0000_s1055" type="#_x0000_t202" style="position:absolute;left:4368;top:18497;width:10668;height:27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iG98UA&#10;AADcAAAADwAAAGRycy9kb3ducmV2LnhtbERPTWvCQBC9F/wPyxR6KXVTU4yNrlIEtYqXRgseh+w0&#10;CWZnQ3ar0V/vFoTe5vE+ZzLrTC1O1LrKsoLXfgSCOLe64kLBfrd4GYFwHlljbZkUXMjBbNp7mGCq&#10;7Zm/6JT5QoQQdikqKL1vUildXpJB17cNceB+bGvQB9gWUrd4DuGmloMoGkqDFYeGEhual5Qfs1+j&#10;4C2rronZrpLD8/d6eVns43gTs1JPj93HGISnzv+L7+5PHeYP3+HvmXCBn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WIb3xQAAANwAAAAPAAAAAAAAAAAAAAAAAJgCAABkcnMv&#10;ZG93bnJldi54bWxQSwUGAAAAAAQABAD1AAAAigMAAAAA&#10;" strokecolor="white [3212]" strokeweight="1.5pt">
                  <v:stroke endarrowlength="long"/>
                  <v:textbox>
                    <w:txbxContent>
                      <w:p w:rsidR="00F16DB3" w:rsidRPr="00DF1152" w:rsidRDefault="00F16DB3" w:rsidP="00C80740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валентна</w:t>
                        </w:r>
                        <w:r w:rsidRPr="00DF1152">
                          <w:rPr>
                            <w:sz w:val="20"/>
                            <w:szCs w:val="20"/>
                          </w:rPr>
                          <w:t xml:space="preserve"> зона</w:t>
                        </w:r>
                      </w:p>
                    </w:txbxContent>
                  </v:textbox>
                </v:shape>
                <v:shape id="Text Box 314" o:spid="_x0000_s1056" type="#_x0000_t202" style="position:absolute;left:3987;top:4902;width:10668;height:27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u5t8gA&#10;AADcAAAADwAAAGRycy9kb3ducmV2LnhtbESPQWvCQBCF70L/wzKFXkrd2EgjqasUwbZKL40Wehyy&#10;0yQ0OxuyW43+eudQ8DbDe/PeN/Pl4Fp1oD40ng1Mxgko4tLbhisD+936YQYqRGSLrWcycKIAy8XN&#10;aI659Uf+pEMRKyUhHHI0UMfY5VqHsiaHYew7YtF+fO8wytpX2vZ4lHDX6sckedIOG5aGGjta1VT+&#10;Fn/OwLRozpn7eMu+7782r6f1Pk23KRtzdzu8PIOKNMSr+f/63Qp+JvjyjEygFx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iu7m3yAAAANwAAAAPAAAAAAAAAAAAAAAAAJgCAABk&#10;cnMvZG93bnJldi54bWxQSwUGAAAAAAQABAD1AAAAjQMAAAAA&#10;" strokecolor="white [3212]" strokeweight="1.5pt">
                  <v:stroke endarrowlength="long"/>
                  <v:textbox>
                    <w:txbxContent>
                      <w:p w:rsidR="00F16DB3" w:rsidRPr="00DF1152" w:rsidRDefault="00F16DB3" w:rsidP="00C80740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проводима</w:t>
                        </w:r>
                        <w:r w:rsidRPr="00DF1152">
                          <w:rPr>
                            <w:sz w:val="20"/>
                            <w:szCs w:val="20"/>
                          </w:rPr>
                          <w:t xml:space="preserve"> зона</w:t>
                        </w:r>
                      </w:p>
                    </w:txbxContent>
                  </v:textbox>
                </v:shape>
                <v:shape id="Text Box 291" o:spid="_x0000_s1057" type="#_x0000_t202" style="position:absolute;left:11874;top:12230;width:8668;height:42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ccLMQA&#10;AADcAAAADwAAAGRycy9kb3ducmV2LnhtbERPTWvCQBC9F/wPywheim5siinRVaRgq+LF1EKPQ3ZM&#10;gtnZkF01+uvdQqG3ebzPmS06U4sLta6yrGA8ikAQ51ZXXCg4fK2GbyCcR9ZYWyYFN3KwmPeeZphq&#10;e+U9XTJfiBDCLkUFpfdNKqXLSzLoRrYhDtzRtgZ9gG0hdYvXEG5q+RJFE2mw4tBQYkPvJeWn7GwU&#10;vGbVPTG7z+Tn+XvzcVsd4ngbs1KDfrecgvDU+X/xn3utw/xkDL/PhAvk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33HCzEAAAA3AAAAA8AAAAAAAAAAAAAAAAAmAIAAGRycy9k&#10;b3ducmV2LnhtbFBLBQYAAAAABAAEAPUAAACJAwAAAAA=&#10;" strokecolor="white [3212]" strokeweight="1.5pt">
                  <v:stroke endarrowlength="long"/>
                  <v:textbox>
                    <w:txbxContent>
                      <w:p w:rsidR="00F16DB3" w:rsidRPr="004E4085" w:rsidRDefault="00F16DB3" w:rsidP="00C80740">
                        <w:pPr>
                          <w:rPr>
                            <w:color w:val="FF0000"/>
                            <w:sz w:val="20"/>
                            <w:szCs w:val="20"/>
                          </w:rPr>
                        </w:pPr>
                        <w:r>
                          <w:rPr>
                            <w:color w:val="FF0000"/>
                            <w:sz w:val="20"/>
                            <w:szCs w:val="20"/>
                          </w:rPr>
                          <w:t xml:space="preserve">Поглъщане </w:t>
                        </w:r>
                        <w:r w:rsidRPr="004E4085">
                          <w:rPr>
                            <w:color w:val="FF0000"/>
                            <w:sz w:val="20"/>
                            <w:szCs w:val="20"/>
                          </w:rPr>
                          <w:t>на фотон</w:t>
                        </w:r>
                      </w:p>
                    </w:txbxContent>
                  </v:textbox>
                </v:shape>
                <v:group id="Group 299" o:spid="_x0000_s1058" style="position:absolute;left:3556;top:1225;width:11417;height:10948" coordorigin="2620,12119" coordsize="1798,17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FzSzc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9w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xc0s3CAAAA3AAAAA8A&#10;AAAAAAAAAAAAAAAAqgIAAGRycy9kb3ducmV2LnhtbFBLBQYAAAAABAAEAPoAAACZAwAAAAA=&#10;">
                  <v:shape id="Arc 300" o:spid="_x0000_s1059" style="position:absolute;left:2620;top:12119;width:914;height:1724;flip:x 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FQTcEA&#10;AADcAAAADwAAAGRycy9kb3ducmV2LnhtbERPS4vCMBC+C/sfwizsTVNd1ko1LYtQ2IuCD/A6NmNb&#10;2kxKE7X+e7MgeJuP7zmrbDCtuFHvassKppMIBHFhdc2lguMhHy9AOI+ssbVMCh7kIEs/RitMtL3z&#10;jm57X4oQwi5BBZX3XSKlKyoy6Ca2Iw7cxfYGfYB9KXWP9xBuWjmLork0WHNoqLCjdUVFs78aBTpu&#10;1vyztde8Lsx01uTx6byJlfr6HH6XIDwN/i1+uf90mB9/w/8z4QKZ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mhUE3BAAAA3AAAAA8AAAAAAAAAAAAAAAAAmAIAAGRycy9kb3du&#10;cmV2LnhtbFBLBQYAAAAABAAEAPUAAACGAwAAAAA=&#10;" path="m,nfc11929,,21600,9670,21600,21600em,nsc11929,,21600,9670,21600,21600l,21600,,xe" filled="f" strokecolor="black [3213]" strokeweight="1.5pt">
                    <v:stroke endarrowlength="long"/>
                    <v:path arrowok="t" o:extrusionok="f" o:connecttype="custom" o:connectlocs="0,0;914,1724;0,1724" o:connectangles="0,0,0"/>
                  </v:shape>
                  <v:shape id="Arc 301" o:spid="_x0000_s1060" style="position:absolute;left:3536;top:12119;width:882;height:1724;flip: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np5cUA&#10;AADcAAAADwAAAGRycy9kb3ducmV2LnhtbERPS2vCQBC+F/oflin0UnTTWh+k2UixCB68GMX2OGTH&#10;JDQ7G7LbJPrrXaHgbT6+5yTLwdSio9ZVlhW8jiMQxLnVFRcKDvv1aAHCeWSNtWVScCYHy/TxIcFY&#10;25531GW+ECGEXYwKSu+bWEqXl2TQjW1DHLiTbQ36ANtC6hb7EG5q+RZFM2mw4tBQYkOrkvLf7M8o&#10;+Fn3NnuZHLNV/72lbjr/Gi7RRannp+HzA4Snwd/F/+6NDvPn73B7Jlwg0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SenlxQAAANwAAAAPAAAAAAAAAAAAAAAAAJgCAABkcnMv&#10;ZG93bnJldi54bWxQSwUGAAAAAAQABAD1AAAAigMAAAAA&#10;" path="m,nfc11929,,21600,9670,21600,21600em,nsc11929,,21600,9670,21600,21600l,21600,,xe" filled="f" strokecolor="black [3213]" strokeweight="1.5pt">
                    <v:stroke endarrowlength="long"/>
                    <v:path arrowok="t" o:extrusionok="f" o:connecttype="custom" o:connectlocs="0,0;882,1724;0,1724" o:connectangles="0,0,0"/>
                  </v:shape>
                </v:group>
                <v:group id="Group 302" o:spid="_x0000_s1061" style="position:absolute;left:2825;top:16415;width:12840;height:7829;flip:y" coordorigin="2620,12119" coordsize="1798,17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BO4gcEAAADcAAAADwAAAGRycy9kb3ducmV2LnhtbERPTYvCMBC9L/gfwgje&#10;1lSp69I1igiKiJftuovHoRnbYDMpTdT6740g7G0e73Nmi87W4kqtN44VjIYJCOLCacOlgsPP+v0T&#10;hA/IGmvHpOBOHhbz3tsMM+1u/E3XPJQihrDPUEEVQpNJ6YuKLPqha4gjd3KtxRBhW0rd4i2G21qO&#10;k+RDWjQcGypsaFVRcc4vVsHv0qSU/h13+6Qg2mp53OQmVWrQ75ZfIAJ14V/8cm91nD+dwPOZeIGc&#10;P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BO4gcEAAADcAAAADwAA&#10;AAAAAAAAAAAAAACqAgAAZHJzL2Rvd25yZXYueG1sUEsFBgAAAAAEAAQA+gAAAJgDAAAAAA==&#10;">
                  <v:shape id="Arc 303" o:spid="_x0000_s1062" style="position:absolute;left:2620;top:12119;width:914;height:1724;flip:x 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bz1cEA&#10;AADcAAAADwAAAGRycy9kb3ducmV2LnhtbERPTWuDQBC9B/oflinklqwKicW4ShGEXlpIGuh14k5V&#10;dGfF3ST233cLgd7m8T4nLxczihvNrresIN5GIIgbq3tuFZw/680LCOeRNY6WScEPOSiLp1WOmbZ3&#10;PtLt5FsRQthlqKDzfsqkdE1HBt3WTsSB+7azQR/g3Eo94z2Em1EmUbSXBnsODR1OVHXUDKerUaDT&#10;oeLdh73WfWPiZKjTr8t7qtT6eXk9gPC0+H/xw/2mw/x0D3/PhAtk8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nW89XBAAAA3AAAAA8AAAAAAAAAAAAAAAAAmAIAAGRycy9kb3du&#10;cmV2LnhtbFBLBQYAAAAABAAEAPUAAACGAwAAAAA=&#10;" path="m,nfc11929,,21600,9670,21600,21600em,nsc11929,,21600,9670,21600,21600l,21600,,xe" filled="f" strokecolor="black [3213]" strokeweight="1.5pt">
                    <v:stroke endarrowlength="long"/>
                    <v:path arrowok="t" o:extrusionok="f" o:connecttype="custom" o:connectlocs="0,0;914,1724;0,1724" o:connectangles="0,0,0"/>
                  </v:shape>
                  <v:shape id="Arc 304" o:spid="_x0000_s1063" style="position:absolute;left:3536;top:12119;width:882;height:1724;flip: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t3ksQA&#10;AADcAAAADwAAAGRycy9kb3ducmV2LnhtbERPTWvCQBC9C/0PyxR6Ed1YsSmpm1AsggcvpqX2OGSn&#10;SWh2NmTXJPXXu4LgbR7vc9bZaBrRU+dqywoW8wgEcWF1zaWCr8/t7BWE88gaG8uk4J8cZOnDZI2J&#10;tgMfqM99KUIIuwQVVN63iZSuqMigm9uWOHC/tjPoA+xKqTscQrhp5HMUvUiDNYeGClvaVFT85Sej&#10;4Gc72Hy6/M43w3FP/Sr+GM/RWamnx/H9DYSn0d/FN/dOh/lxDNdnwgUyv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+bd5LEAAAA3AAAAA8AAAAAAAAAAAAAAAAAmAIAAGRycy9k&#10;b3ducmV2LnhtbFBLBQYAAAAABAAEAPUAAACJAwAAAAA=&#10;" path="m,nfc11929,,21600,9670,21600,21600em,nsc11929,,21600,9670,21600,21600l,21600,,xe" filled="f" strokecolor="black [3213]" strokeweight="1.5pt">
                    <v:stroke endarrowlength="long"/>
                    <v:path arrowok="t" o:extrusionok="f" o:connecttype="custom" o:connectlocs="0,0;882,1724;0,1724" o:connectangles="0,0,0"/>
                  </v:shape>
                </v:group>
                <v:shape id="AutoShape 307" o:spid="_x0000_s1064" type="#_x0000_t32" style="position:absolute;left:9328;top:12065;width:6;height:440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CjpcYAAADcAAAADwAAAGRycy9kb3ducmV2LnhtbESP3WrCQBCF74W+wzIFb4puFOpPdJW2&#10;UBHqhUYfYMiOSTA7m2a3MX37zkXBuxnOmXO+WW97V6uO2lB5NjAZJ6CIc28rLgxczp+jBagQkS3W&#10;nsnALwXYbp4Ga0ytv/OJuiwWSkI4pGigjLFJtQ55SQ7D2DfEol196zDK2hbatniXcFfraZLMtMOK&#10;paHEhj5Kym/ZjzNQZJNdfQge6fXaHd+X++/dy9fMmOFz/7YCFamPD/P/9d4K/lxo5RmZQG/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wgo6XGAAAA3AAAAA8AAAAAAAAA&#10;AAAAAAAAoQIAAGRycy9kb3ducmV2LnhtbFBLBQYAAAAABAAEAPkAAACUAwAAAAA=&#10;" strokeweight="1pt">
                  <v:stroke startarrow="open" endarrow="open"/>
                </v:shape>
                <v:shape id="Text Box 308" o:spid="_x0000_s1065" type="#_x0000_t202" style="position:absolute;left:8877;top:12941;width:2997;height:29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NHc8EA&#10;AADcAAAADwAAAGRycy9kb3ducmV2LnhtbERPS2sCMRC+F/wPYQq91aw9aF2NUotCD0VQF7wOm+lm&#10;6WayJHEf/74RhN7m43vOejvYRnTkQ+1YwWyagSAuna65UlBcDq/vIEJE1tg4JgUjBdhuJk9rzLXr&#10;+UTdOVYihXDIUYGJsc2lDKUhi2HqWuLE/ThvMSboK6k99incNvIty+bSYs2pwWBLn4bK3/PNKrDf&#10;2fV03M9MMRYdxvGy89wPSr08Dx8rEJGG+C9+uL90mr9Ywv2ZdIHc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jR3PBAAAA3AAAAA8AAAAAAAAAAAAAAAAAmAIAAGRycy9kb3du&#10;cmV2LnhtbFBLBQYAAAAABAAEAPUAAACGAwAAAAA=&#10;" filled="f" stroked="f" strokeweight="1.5pt">
                  <v:textbox>
                    <w:txbxContent>
                      <w:p w:rsidR="00F16DB3" w:rsidRPr="001F42D8" w:rsidRDefault="00F16DB3" w:rsidP="00C80740">
                        <w:pPr>
                          <w:rPr>
                            <w:i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g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309" o:spid="_x0000_s1066" type="#_x0000_t202" style="position:absolute;left:10839;top:10001;width:3816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yeycQA&#10;AADcAAAADwAAAGRycy9kb3ducmV2LnhtbESPT2vDMAzF74N9B6NBb6vTHUrJ6pZubNBDGbQN9Cpi&#10;LQ6N5WB7+fPtp8NgN4n39N5P2/3kOzVQTG1gA6tlAYq4DrblxkB1/XzegEoZ2WIXmAzMlGC/e3zY&#10;YmnDyGcaLrlREsKpRAMu577UOtWOPKZl6IlF+w7RY5Y1NtpGHCXcd/qlKNbaY8vS4LCnd0f1/fLj&#10;DfhTcTt/faxcNVcD5vn6FnmcjFk8TYdXUJmm/G/+uz5awd8IvjwjE+jd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MnsnEAAAA3AAAAA8AAAAAAAAAAAAAAAAAmAIAAGRycy9k&#10;b3ducmV2LnhtbFBLBQYAAAAABAAEAPUAAACJAwAAAAA=&#10;" filled="f" stroked="f" strokeweight="1.5pt">
                  <v:textbox>
                    <w:txbxContent>
                      <w:p w:rsidR="00F16DB3" w:rsidRDefault="00F16DB3" w:rsidP="00C80740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310" o:spid="_x0000_s1067" type="#_x0000_t202" style="position:absolute;left:11233;top:15100;width:3816;height:26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A7UsAA&#10;AADcAAAADwAAAGRycy9kb3ducmV2LnhtbERPS2sCMRC+F/wPYYTeanY9iGyNomLBgxTUhV6HzbhZ&#10;3EyWJN3Hv28Khd7m43vOZjfaVvTkQ+NYQb7IQBBXTjdcKyjvH29rECEia2wdk4KJAuy2s5cNFtoN&#10;fKX+FmuRQjgUqMDE2BVShsqQxbBwHXHiHs5bjAn6WmqPQwq3rVxm2UpabDg1GOzoaKh63r6tAnvJ&#10;vq6fp9yUU9ljnO4Hz8Oo1Ot83L+DiDTGf/Gf+6zT/HUOv8+kC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IA7UsAAAADcAAAADwAAAAAAAAAAAAAAAACYAgAAZHJzL2Rvd25y&#10;ZXYueG1sUEsFBgAAAAAEAAQA9QAAAIUDAAAAAA==&#10;" filled="f" stroked="f" strokeweight="1.5pt">
                  <v:textbox>
                    <w:txbxContent>
                      <w:p w:rsidR="00F16DB3" w:rsidRDefault="00F16DB3" w:rsidP="00C80740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344" o:spid="_x0000_s1068" type="#_x0000_t202" style="position:absolute;left:7416;top:9512;width:3817;height:26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KlJcAA&#10;AADcAAAADwAAAGRycy9kb3ducmV2LnhtbERPS2sCMRC+F/ofwhR6q1k9iKxGqaLgQQR1weuwGTdL&#10;N5Mlifv4941Q6G0+vuesNoNtREc+1I4VTCcZCOLS6ZorBcXt8LUAESKyxsYxKRgpwGb9/rbCXLue&#10;L9RdYyVSCIccFZgY21zKUBqyGCauJU7cw3mLMUFfSe2xT+G2kbMsm0uLNacGgy3tDJU/16dVYE/Z&#10;/XLeT00xFh3G8bb13A9KfX4M30sQkYb4L/5zH3Wav5jB65l0gVz/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FKlJcAAAADcAAAADwAAAAAAAAAAAAAAAACYAgAAZHJzL2Rvd25y&#10;ZXYueG1sUEsFBgAAAAAEAAQA9QAAAIUDAAAAAA==&#10;" filled="f" stroked="f" strokeweight="1.5pt">
                  <v:textbox>
                    <w:txbxContent>
                      <w:p w:rsidR="00F16DB3" w:rsidRDefault="00F16DB3" w:rsidP="00C80740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C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345" o:spid="_x0000_s1069" type="#_x0000_t202" style="position:absolute;left:7416;top:15951;width:3817;height:34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4AvsAA&#10;AADcAAAADwAAAGRycy9kb3ducmV2LnhtbERPS2sCMRC+C/6HMEJvmrVCka1RqlTwIAV1weuwmW6W&#10;biZLEvfx7xuh0Nt8fM/Z7AbbiI58qB0rWC4yEMSl0zVXCorbcb4GESKyxsYxKRgpwG47nWww167n&#10;C3XXWIkUwiFHBSbGNpcylIYshoVriRP37bzFmKCvpPbYp3DbyNcse5MWa04NBls6GCp/rg+rwJ6z&#10;++Xrc2mKsegwjre9535Q6mU2fLyDiDTEf/Gf+6TT/PUKns+kC+T2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x4AvsAAAADcAAAADwAAAAAAAAAAAAAAAACYAgAAZHJzL2Rvd25y&#10;ZXYueG1sUEsFBgAAAAAEAAQA9QAAAIUDAAAAAA==&#10;" filled="f" stroked="f" strokeweight="1.5pt">
                  <v:textbox>
                    <w:txbxContent>
                      <w:p w:rsidR="00F16DB3" w:rsidRDefault="00F16DB3" w:rsidP="00C80740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AutoShape 305" o:spid="_x0000_s1070" type="#_x0000_t32" style="position:absolute;left:11518;top:11493;width:7;height:527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EDMb8AAADcAAAADwAAAGRycy9kb3ducmV2LnhtbERPzYrCMBC+L/gOYYS9bVNLWUptFBUX&#10;1mNdH2BIxrbYTEqTtfXtjbCwt/n4fqfazrYXdxp951jBKklBEGtnOm4UXH6+PgoQPiAb7B2Tggd5&#10;2G4WbxWWxk1c0/0cGhFD2JeooA1hKKX0uiWLPnEDceSubrQYIhwbaUacYrjtZZamn9Jix7GhxYEO&#10;Lenb+dcqqLOiwJDT8WjnbI+nnb5MK63U+3LerUEEmsO/+M/9beL8IofXM/ECuXkC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aEDMb8AAADcAAAADwAAAAAAAAAAAAAAAACh&#10;AgAAZHJzL2Rvd25yZXYueG1sUEsFBgAAAAAEAAQA+QAAAI0DAAAAAA==&#10;" strokecolor="#c00000" strokeweight="1.5pt">
                  <v:stroke endarrow="block" endarrowlength="long"/>
                </v:shape>
                <v:group id="Group 542" o:spid="_x0000_s1071" style="position:absolute;left:16732;top:17164;width:7448;height:8617" coordorigin="3183,12178" coordsize="1173,12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mA6nsQAAADcAAAADwAAAGRycy9kb3ducmV2LnhtbERPS2vCQBC+C/0PyxR6&#10;000sSkhdRaSWHkLBRCi9DdkxCWZnQ3abx7/vFgq9zcf3nN1hMq0YqHeNZQXxKgJBXFrdcKXgWpyX&#10;CQjnkTW2lknBTA4O+4fFDlNtR77QkPtKhBB2KSqove9SKV1Zk0G3sh1x4G62N+gD7CupexxDuGnl&#10;Ooq20mDDoaHGjk41lff82yh4G3E8PsevQ3a/neavYvPxmcWk1NPjdHwB4Wny/+I/97sO85MN/D4T&#10;LpD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mA6nsQAAADcAAAA&#10;DwAAAAAAAAAAAAAAAACqAgAAZHJzL2Rvd25yZXYueG1sUEsFBgAAAAAEAAQA+gAAAJsDAAAAAA==&#10;">
                  <v:shape id="AutoShape 543" o:spid="_x0000_s1072" type="#_x0000_t32" style="position:absolute;left:3592;top:12228;width:1;height:80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DeAsQAAADcAAAADwAAAGRycy9kb3ducmV2LnhtbERPTWvCQBC9F/wPywi9FN3UgoToGqRQ&#10;KFIQbS/ehuwkG8zOxuwmRn+9Wyj0No/3Oet8tI0YqPO1YwWv8wQEceF0zZWCn++PWQrCB2SNjWNS&#10;cCMP+WbytMZMuysfaDiGSsQQ9hkqMCG0mZS+MGTRz11LHLnSdRZDhF0ldYfXGG4buUiSpbRYc2ww&#10;2NK7oeJ87K2Cl8Oprsqy/7r5t/s+TXb7iykGpZ6n43YFItAY/sV/7k8d56dL+H0mXiA3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8N4CxAAAANwAAAAPAAAAAAAAAAAA&#10;AAAAAKECAABkcnMvZG93bnJldi54bWxQSwUGAAAAAAQABAD5AAAAkgMAAAAA&#10;">
                    <v:stroke endarrow="open"/>
                  </v:shape>
                  <v:shape id="AutoShape 544" o:spid="_x0000_s1073" type="#_x0000_t32" style="position:absolute;left:3592;top:13027;width:764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LIbcMAAADcAAAADwAAAGRycy9kb3ducmV2LnhtbERPTWvCQBC9C/0Pywi9iNmYYpWYVYpg&#10;W/DUtOB1yE6ywexsyK4x/ffdQqG3ebzPKQ6T7cRIg28dK1glKQjiyumWGwVfn6flFoQPyBo7x6Tg&#10;mzwc9g+zAnPt7vxBYxkaEUPY56jAhNDnUvrKkEWfuJ44crUbLIYIh0bqAe8x3HYyS9NnabHl2GCw&#10;p6Oh6lrerII607RaXC/mbbPG+nh+ysaxe1XqcT697EAEmsK/+M/9ruP87QZ+n4kXyP0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VSyG3DAAAA3AAAAA8AAAAAAAAAAAAA&#10;AAAAoQIAAGRycy9kb3ducmV2LnhtbFBLBQYAAAAABAAEAPkAAACRAwAAAAA=&#10;">
                    <v:stroke endarrow="open"/>
                  </v:shape>
                  <v:shape id="Text Box 545" o:spid="_x0000_s1074" type="#_x0000_t202" style="position:absolute;left:3183;top:12178;width:472;height: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qSz8QA&#10;AADcAAAADwAAAGRycy9kb3ducmV2LnhtbESPT2vDMAzF74N9B6NBb6vTHUrJ6pZubNBDGbQN9Cpi&#10;LQ6N5WB7+fPtp8NgN4n39N5P2/3kOzVQTG1gA6tlAYq4DrblxkB1/XzegEoZ2WIXmAzMlGC/e3zY&#10;YmnDyGcaLrlREsKpRAMu577UOtWOPKZl6IlF+w7RY5Y1NtpGHCXcd/qlKNbaY8vS4LCnd0f1/fLj&#10;DfhTcTt/faxcNVcD5vn6FnmcjFk8TYdXUJmm/G/+uz5awd8IrTwjE+jd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26ks/EAAAA3AAAAA8AAAAAAAAAAAAAAAAAmAIAAGRycy9k&#10;b3ducmV2LnhtbFBLBQYAAAAABAAEAPUAAACJAwAAAAA=&#10;" filled="f" stroked="f" strokeweight="1.5pt">
                    <v:textbox>
                      <w:txbxContent>
                        <w:p w:rsidR="00F16DB3" w:rsidRPr="007551AB" w:rsidRDefault="00F16DB3" w:rsidP="00C80740">
                          <m:oMathPara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Ε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Text Box 546" o:spid="_x0000_s1075" type="#_x0000_t202" style="position:absolute;left:4011;top:13027;width:345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Y3VMEA&#10;AADcAAAADwAAAGRycy9kb3ducmV2LnhtbERPyWrDMBC9B/IPYgK9JXJyKKlrOTQhhR5KIYkh18Ga&#10;WqbWyEiql7+vCoXe5vHWKQ6T7cRAPrSOFWw3GQji2umWGwXV7XW9BxEissbOMSmYKcChXC4KzLUb&#10;+ULDNTYihXDIUYGJsc+lDLUhi2HjeuLEfTpvMSboG6k9jincdnKXZY/SYsupwWBPJ0P11/XbKrDv&#10;2f3ycd6aaq4GjPPt6HmclHpYTS/PICJN8V/8537Taf7+CX6fSRfI8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L2N1TBAAAA3AAAAA8AAAAAAAAAAAAAAAAAmAIAAGRycy9kb3du&#10;cmV2LnhtbFBLBQYAAAAABAAEAPUAAACGAwAAAAA=&#10;" filled="f" stroked="f" strokeweight="1.5pt">
                    <v:textbox>
                      <w:txbxContent>
                        <w:p w:rsidR="00F16DB3" w:rsidRPr="006958BB" w:rsidRDefault="00F16DB3" w:rsidP="00C80740">
                          <w:pPr>
                            <w:rPr>
                              <w:i/>
                              <w:lang w:val="en-US"/>
                            </w:rPr>
                          </w:pPr>
                          <w:r>
                            <w:rPr>
                              <w:i/>
                              <w:lang w:val="en-US"/>
                            </w:rPr>
                            <w:t>pp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bookmarkEnd w:id="9"/>
      <w:r w:rsidR="00961163">
        <w:t>И</w:t>
      </w:r>
      <w:r w:rsidR="00951C1A">
        <w:t>зискването за участие на</w:t>
      </w:r>
      <w:r w:rsidR="00FA4E12" w:rsidRPr="00B6787A">
        <w:t xml:space="preserve"> трета час</w:t>
      </w:r>
      <w:r w:rsidR="00961163">
        <w:t>тица (</w:t>
      </w:r>
      <w:proofErr w:type="spellStart"/>
      <w:r w:rsidR="00961163">
        <w:t>фонон</w:t>
      </w:r>
      <w:proofErr w:type="spellEnd"/>
      <w:r w:rsidR="00961163">
        <w:t xml:space="preserve"> с определен импулс) прави</w:t>
      </w:r>
      <w:r w:rsidR="00FA4E12" w:rsidRPr="00B6787A">
        <w:t xml:space="preserve"> непреките преходи по-малко вероятни от преките. </w:t>
      </w:r>
      <w:r w:rsidR="00BF2C72">
        <w:t>Поради това к</w:t>
      </w:r>
      <w:r w:rsidR="00FA4E12" w:rsidRPr="00B6787A">
        <w:t>оефициентът</w:t>
      </w:r>
      <w:r w:rsidR="00B875BD">
        <w:t xml:space="preserve"> </w:t>
      </w:r>
      <w:r w:rsidR="00FA4E12" w:rsidRPr="00B6787A">
        <w:t>на поглъщане</w:t>
      </w:r>
      <w:r w:rsidR="00961163">
        <w:t xml:space="preserve"> на </w:t>
      </w:r>
      <w:proofErr w:type="spellStart"/>
      <w:r w:rsidR="00961163">
        <w:t>непрекозонните</w:t>
      </w:r>
      <w:proofErr w:type="spellEnd"/>
      <w:r w:rsidR="00961163">
        <w:t xml:space="preserve"> полупроводници (напр. </w:t>
      </w:r>
      <w:r w:rsidR="00961163">
        <w:rPr>
          <w:lang w:val="en-US"/>
        </w:rPr>
        <w:t>Si, Ge)</w:t>
      </w:r>
      <w:r w:rsidR="00961163">
        <w:t xml:space="preserve"> за видимата светлина</w:t>
      </w:r>
      <w:r w:rsidR="00FA4E12" w:rsidRPr="00B6787A">
        <w:t xml:space="preserve"> е </w:t>
      </w:r>
      <w:r w:rsidR="00B875BD">
        <w:t xml:space="preserve">по-малък от този на </w:t>
      </w:r>
      <w:proofErr w:type="spellStart"/>
      <w:r w:rsidR="00B875BD">
        <w:t>прекозонните</w:t>
      </w:r>
      <w:proofErr w:type="spellEnd"/>
      <w:r w:rsidR="00F90937">
        <w:t xml:space="preserve">, а </w:t>
      </w:r>
      <w:r w:rsidR="00FA4E12" w:rsidRPr="00B6787A">
        <w:t xml:space="preserve">необходимата дебелина на поглъщащия слой </w:t>
      </w:r>
      <w:r w:rsidR="0028491E">
        <w:t xml:space="preserve">на фотоволтаичната клетка </w:t>
      </w:r>
      <w:r w:rsidR="00FA4E12" w:rsidRPr="00B6787A">
        <w:t>е от порядъка на стотици микрони.</w:t>
      </w:r>
      <w:r w:rsidR="00B875BD">
        <w:t xml:space="preserve"> </w:t>
      </w:r>
    </w:p>
    <w:p w:rsidR="003A1EFB" w:rsidRPr="00F61FAA" w:rsidRDefault="007B7E4B" w:rsidP="00FD7F0C">
      <w:pPr>
        <w:pStyle w:val="Heading4"/>
      </w:pPr>
      <w:bookmarkStart w:id="11" w:name="_Ref302905687"/>
      <w:r>
        <w:t>Интензитет</w:t>
      </w:r>
      <w:r w:rsidR="00232E1A" w:rsidRPr="00F61FAA">
        <w:t xml:space="preserve"> на генерац</w:t>
      </w:r>
      <w:r w:rsidR="003A1EFB" w:rsidRPr="00F61FAA">
        <w:t>ия</w:t>
      </w:r>
      <w:bookmarkEnd w:id="11"/>
    </w:p>
    <w:p w:rsidR="00373DCA" w:rsidRPr="00576041" w:rsidRDefault="007B7E4B" w:rsidP="00160445">
      <w:pPr>
        <w:jc w:val="both"/>
        <w:rPr>
          <w:lang w:val="en-US"/>
        </w:rPr>
      </w:pPr>
      <w:r>
        <w:t>Интензитетът</w:t>
      </w:r>
      <w:r w:rsidR="00373DCA" w:rsidRPr="00F61FAA">
        <w:t xml:space="preserve"> на </w:t>
      </w:r>
      <w:proofErr w:type="spellStart"/>
      <w:r w:rsidR="00A374F9">
        <w:t>фото</w:t>
      </w:r>
      <w:r w:rsidR="00373DCA" w:rsidRPr="00F61FAA">
        <w:t>генерация</w:t>
      </w:r>
      <w:proofErr w:type="spellEnd"/>
      <w:r w:rsidR="00373DCA" w:rsidRPr="00F61FAA">
        <w:t xml:space="preserve"> </w:t>
      </w:r>
      <m:oMath>
        <m:r>
          <w:rPr>
            <w:rFonts w:ascii="Cambria Math" w:hAnsi="Cambria Math"/>
          </w:rPr>
          <m:t>G</m:t>
        </m:r>
      </m:oMath>
      <w:r w:rsidR="00395531" w:rsidRPr="00F61FAA">
        <w:t xml:space="preserve"> </w:t>
      </w:r>
      <w:r w:rsidR="00CE7060" w:rsidRPr="00F61FAA">
        <w:t xml:space="preserve">представлява добавъчната концентрация на токови носители, създадена за </w:t>
      </w:r>
      <w:r w:rsidR="00CE7060" w:rsidRPr="00F61FAA">
        <w:rPr>
          <w:rFonts w:ascii="Cambria Math" w:hAnsi="Cambria Math"/>
        </w:rPr>
        <w:t>1s</w:t>
      </w:r>
      <w:r w:rsidR="00CE7060" w:rsidRPr="00F61FAA">
        <w:t xml:space="preserve"> в </w:t>
      </w:r>
      <w:r w:rsidR="00DA04D8" w:rsidRPr="00F61FAA">
        <w:t>единица обем</w:t>
      </w:r>
      <w:r w:rsidR="00A374F9">
        <w:t xml:space="preserve"> в следствието на поглъщане на светлина</w:t>
      </w:r>
      <w:r w:rsidR="008862B9">
        <w:t xml:space="preserve">. </w:t>
      </w:r>
      <w:r w:rsidR="007C62CC">
        <w:t>Изразена чрез</w:t>
      </w:r>
      <w:r w:rsidR="003262C7">
        <w:rPr>
          <w:lang w:val="en-US"/>
        </w:rPr>
        <w:t xml:space="preserve"> </w:t>
      </w:r>
      <w:r w:rsidR="003262C7">
        <w:t>интензитета на светлинния поток</w:t>
      </w:r>
      <w:r w:rsidR="007C62CC">
        <w:t xml:space="preserve"> </w:t>
      </w:r>
      <w:r w:rsidR="00D86057">
        <w:t xml:space="preserve">и </w:t>
      </w:r>
      <w:r w:rsidR="007C62CC">
        <w:t>коефициента на поглъщане,</w:t>
      </w:r>
      <w:r w:rsidR="00503DD0">
        <w:t xml:space="preserve"> тя има вид</w:t>
      </w:r>
      <w:r w:rsidR="006F2DE0">
        <w:t>а</w:t>
      </w:r>
      <w:r w:rsidR="00576041">
        <w:rPr>
          <w:lang w:val="en-US"/>
        </w:rPr>
        <w:t>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410"/>
        <w:gridCol w:w="6584"/>
        <w:gridCol w:w="1411"/>
      </w:tblGrid>
      <w:tr w:rsidR="006E22B6" w:rsidTr="00A666E1">
        <w:tc>
          <w:tcPr>
            <w:tcW w:w="750" w:type="pct"/>
            <w:vAlign w:val="center"/>
          </w:tcPr>
          <w:p w:rsidR="006E22B6" w:rsidRDefault="006E22B6" w:rsidP="006E22B6">
            <w:pPr>
              <w:jc w:val="both"/>
              <w:rPr>
                <w:lang w:val="en-US"/>
              </w:rPr>
            </w:pPr>
          </w:p>
        </w:tc>
        <w:tc>
          <w:tcPr>
            <w:tcW w:w="3500" w:type="pct"/>
            <w:vAlign w:val="center"/>
          </w:tcPr>
          <w:p w:rsidR="006E22B6" w:rsidRPr="003262C7" w:rsidRDefault="006E22B6" w:rsidP="00576041">
            <w:pPr>
              <w:jc w:val="both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G=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∂t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фотогенерация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∂t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фотогенерация</m:t>
                    </m:r>
                  </m:sub>
                </m:sSub>
                <m:r>
                  <w:rPr>
                    <w:rFonts w:ascii="Cambria Math" w:hAnsi="Cambria Math"/>
                  </w:rPr>
                  <m:t>=αβ</m:t>
                </m:r>
                <m:r>
                  <w:rPr>
                    <w:rFonts w:ascii="Cambria Math" w:hAnsi="Cambria Math"/>
                    <w:lang w:val="en-US"/>
                  </w:rPr>
                  <m:t>I=</m:t>
                </m:r>
                <m:r>
                  <w:rPr>
                    <w:rFonts w:ascii="Cambria Math" w:hAnsi="Cambria Math"/>
                  </w:rPr>
                  <m:t>αβ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exp⁡</m:t>
                </m:r>
                <m:r>
                  <w:rPr>
                    <w:rFonts w:ascii="Cambria Math" w:hAnsi="Cambria Math"/>
                  </w:rPr>
                  <m:t>(-αx)</m:t>
                </m:r>
              </m:oMath>
            </m:oMathPara>
          </w:p>
        </w:tc>
        <w:tc>
          <w:tcPr>
            <w:tcW w:w="750" w:type="pct"/>
            <w:vAlign w:val="center"/>
          </w:tcPr>
          <w:p w:rsidR="006E22B6" w:rsidRPr="005250C5" w:rsidRDefault="006E22B6" w:rsidP="00D51005">
            <w:pPr>
              <w:pStyle w:val="ListParagraph"/>
              <w:numPr>
                <w:ilvl w:val="0"/>
                <w:numId w:val="15"/>
              </w:numPr>
              <w:jc w:val="center"/>
              <w:rPr>
                <w:lang w:val="en-US"/>
              </w:rPr>
            </w:pPr>
          </w:p>
        </w:tc>
      </w:tr>
    </w:tbl>
    <w:p w:rsidR="00D86057" w:rsidRDefault="001C3ADB" w:rsidP="00160445">
      <w:pPr>
        <w:jc w:val="both"/>
      </w:pPr>
      <w:r w:rsidRPr="00F61FAA">
        <w:rPr>
          <w:noProof/>
          <w:lang w:eastAsia="bg-BG"/>
        </w:rPr>
        <w:drawing>
          <wp:anchor distT="0" distB="0" distL="114300" distR="114300" simplePos="0" relativeHeight="251688448" behindDoc="0" locked="0" layoutInCell="1" allowOverlap="1" wp14:anchorId="5143823E" wp14:editId="25E85539">
            <wp:simplePos x="0" y="0"/>
            <wp:positionH relativeFrom="column">
              <wp:posOffset>1408430</wp:posOffset>
            </wp:positionH>
            <wp:positionV relativeFrom="paragraph">
              <wp:posOffset>496570</wp:posOffset>
            </wp:positionV>
            <wp:extent cx="2822575" cy="2045335"/>
            <wp:effectExtent l="38100" t="38100" r="34925" b="31115"/>
            <wp:wrapTopAndBottom/>
            <wp:docPr id="24" name="Картина 23" descr="Generation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rationRat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575" cy="2045335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62C7">
        <w:t xml:space="preserve">където коефициентът </w:t>
      </w:r>
      <m:oMath>
        <m:r>
          <w:rPr>
            <w:rFonts w:ascii="Cambria Math" w:hAnsi="Cambria Math"/>
          </w:rPr>
          <m:t>β</m:t>
        </m:r>
      </m:oMath>
      <w:r w:rsidR="003262C7">
        <w:t xml:space="preserve"> представлява квантовата ефективност (добив) на </w:t>
      </w:r>
      <w:r w:rsidR="00D86057">
        <w:t xml:space="preserve">поглъщането на светлина, т.е. броя генерирани токови носители </w:t>
      </w:r>
      <w:r w:rsidR="00D60888">
        <w:t>към броя на погълнатите фотони.</w:t>
      </w:r>
    </w:p>
    <w:p w:rsidR="00EF4C84" w:rsidRDefault="001C3ADB" w:rsidP="002F1864">
      <w:pPr>
        <w:pStyle w:val="Caption"/>
      </w:pPr>
      <w:bookmarkStart w:id="12" w:name="_Ref302644401"/>
      <w:r w:rsidRPr="00F61FAA">
        <w:rPr>
          <w:lang w:val="bg-BG"/>
        </w:rPr>
        <w:t xml:space="preserve">Фигура </w:t>
      </w:r>
      <w:r w:rsidRPr="00F61FAA">
        <w:rPr>
          <w:lang w:val="bg-BG"/>
        </w:rPr>
        <w:fldChar w:fldCharType="begin"/>
      </w:r>
      <w:r w:rsidRPr="00F61FAA">
        <w:rPr>
          <w:lang w:val="bg-BG"/>
        </w:rPr>
        <w:instrText xml:space="preserve"> SEQ Фигура \* ARABIC </w:instrText>
      </w:r>
      <w:r w:rsidRPr="00F61FAA">
        <w:rPr>
          <w:lang w:val="bg-BG"/>
        </w:rPr>
        <w:fldChar w:fldCharType="separate"/>
      </w:r>
      <w:r w:rsidR="00802CD1">
        <w:rPr>
          <w:noProof/>
          <w:lang w:val="bg-BG"/>
        </w:rPr>
        <w:t>7</w:t>
      </w:r>
      <w:r w:rsidRPr="00F61FAA">
        <w:rPr>
          <w:lang w:val="bg-BG"/>
        </w:rPr>
        <w:fldChar w:fldCharType="end"/>
      </w:r>
      <w:bookmarkEnd w:id="12"/>
      <w:r w:rsidRPr="00F61FAA">
        <w:rPr>
          <w:lang w:val="bg-BG"/>
        </w:rPr>
        <w:t xml:space="preserve">. </w:t>
      </w:r>
      <w:r>
        <w:rPr>
          <w:lang w:val="bg-BG"/>
        </w:rPr>
        <w:t>Интензитет</w:t>
      </w:r>
      <w:r w:rsidRPr="00F61FAA">
        <w:rPr>
          <w:lang w:val="bg-BG"/>
        </w:rPr>
        <w:t xml:space="preserve"> на</w:t>
      </w:r>
      <w:r>
        <w:rPr>
          <w:lang w:val="bg-BG"/>
        </w:rPr>
        <w:t xml:space="preserve"> генерацията на токови носители</w:t>
      </w:r>
      <w:r w:rsidRPr="002B0965">
        <w:rPr>
          <w:i/>
        </w:rPr>
        <w:t xml:space="preserve"> </w:t>
      </w:r>
      <w:r w:rsidRPr="00F61FAA">
        <w:rPr>
          <w:lang w:val="bg-BG"/>
        </w:rPr>
        <w:t xml:space="preserve">за </w:t>
      </w:r>
      <w:r>
        <w:rPr>
          <w:lang w:val="bg-BG"/>
        </w:rPr>
        <w:t xml:space="preserve">силиций </w:t>
      </w:r>
      <w:r w:rsidRPr="00F61FAA">
        <w:rPr>
          <w:lang w:val="bg-BG"/>
        </w:rPr>
        <w:t>при</w:t>
      </w:r>
      <w:r>
        <w:rPr>
          <w:lang w:val="bg-BG"/>
        </w:rPr>
        <w:t xml:space="preserve"> стандартен слънчев спектър AM1,</w:t>
      </w:r>
      <w:r w:rsidRPr="00F61FAA">
        <w:rPr>
          <w:lang w:val="bg-BG"/>
        </w:rPr>
        <w:t xml:space="preserve">5 като функция на дълбочината на </w:t>
      </w:r>
      <w:r>
        <w:rPr>
          <w:lang w:val="bg-BG"/>
        </w:rPr>
        <w:t>проникване</w:t>
      </w:r>
      <w:r w:rsidRPr="00F61FAA">
        <w:rPr>
          <w:lang w:val="bg-BG"/>
        </w:rPr>
        <w:t xml:space="preserve"> на светлината</w:t>
      </w:r>
      <w:r>
        <w:rPr>
          <w:lang w:val="bg-BG"/>
        </w:rPr>
        <w:t xml:space="preserve"> </w:t>
      </w:r>
      <w:r w:rsidRPr="002B0965">
        <w:rPr>
          <w:i/>
        </w:rPr>
        <w:t>x</w:t>
      </w:r>
      <w:r w:rsidRPr="00F61FAA">
        <w:rPr>
          <w:lang w:val="bg-BG"/>
        </w:rPr>
        <w:t xml:space="preserve"> във фотоволтаичната клетка. Предната повърхност на клетката е в точката 0</w:t>
      </w:r>
      <w:r>
        <w:rPr>
          <w:lang w:val="bg-BG"/>
        </w:rPr>
        <w:t>.</w:t>
      </w:r>
      <w:sdt>
        <w:sdtPr>
          <w:rPr>
            <w:vertAlign w:val="superscript"/>
          </w:rPr>
          <w:id w:val="64390579"/>
          <w:citation/>
        </w:sdtPr>
        <w:sdtEndPr/>
        <w:sdtContent>
          <w:r w:rsidRPr="007D562D">
            <w:rPr>
              <w:vertAlign w:val="superscript"/>
            </w:rPr>
            <w:fldChar w:fldCharType="begin"/>
          </w:r>
          <w:r w:rsidRPr="007D562D">
            <w:rPr>
              <w:vertAlign w:val="superscript"/>
            </w:rPr>
            <w:instrText xml:space="preserve"> CITATION Pho10 \l 1033 </w:instrText>
          </w:r>
          <w:r w:rsidRPr="007D562D">
            <w:rPr>
              <w:vertAlign w:val="superscript"/>
            </w:rPr>
            <w:fldChar w:fldCharType="separate"/>
          </w:r>
          <w:r w:rsidRPr="00412B9D">
            <w:rPr>
              <w:noProof/>
              <w:vertAlign w:val="superscript"/>
            </w:rPr>
            <w:t>[</w:t>
          </w:r>
          <w:r w:rsidR="00B477F5">
            <w:fldChar w:fldCharType="begin"/>
          </w:r>
          <w:r w:rsidR="00B477F5">
            <w:instrText xml:space="preserve"> HYPERLINK \l "Pho10" </w:instrText>
          </w:r>
          <w:r w:rsidR="00B477F5">
            <w:fldChar w:fldCharType="separate"/>
          </w:r>
          <w:r w:rsidRPr="00412B9D">
            <w:rPr>
              <w:rStyle w:val="Heading2Char"/>
              <w:rFonts w:ascii="Times New Roman" w:hAnsi="Times New Roman" w:cs="Times New Roman"/>
              <w:noProof/>
              <w:sz w:val="20"/>
              <w:szCs w:val="20"/>
              <w:vertAlign w:val="superscript"/>
            </w:rPr>
            <w:t>13</w:t>
          </w:r>
          <w:r w:rsidR="00B477F5">
            <w:rPr>
              <w:rStyle w:val="Heading2Char"/>
              <w:rFonts w:ascii="Times New Roman" w:hAnsi="Times New Roman" w:cs="Times New Roman"/>
              <w:noProof/>
              <w:sz w:val="20"/>
              <w:szCs w:val="20"/>
              <w:vertAlign w:val="superscript"/>
            </w:rPr>
            <w:fldChar w:fldCharType="end"/>
          </w:r>
          <w:r w:rsidRPr="00412B9D">
            <w:rPr>
              <w:noProof/>
              <w:vertAlign w:val="superscript"/>
            </w:rPr>
            <w:t>]</w:t>
          </w:r>
          <w:r w:rsidRPr="007D562D">
            <w:rPr>
              <w:vertAlign w:val="superscript"/>
            </w:rPr>
            <w:fldChar w:fldCharType="end"/>
          </w:r>
        </w:sdtContent>
      </w:sdt>
    </w:p>
    <w:p w:rsidR="003138D6" w:rsidRPr="00F61FAA" w:rsidRDefault="00427E6B" w:rsidP="00953C0D">
      <w:pPr>
        <w:pStyle w:val="Heading2"/>
        <w:tabs>
          <w:tab w:val="left" w:pos="5810"/>
        </w:tabs>
      </w:pPr>
      <w:bookmarkStart w:id="13" w:name="_Toc308656354"/>
      <w:r>
        <w:t xml:space="preserve">1.2 </w:t>
      </w:r>
      <w:r w:rsidR="003138D6" w:rsidRPr="00F61FAA">
        <w:t>Рекомбинация</w:t>
      </w:r>
      <w:r w:rsidR="00836FF3">
        <w:t xml:space="preserve"> и време на живот</w:t>
      </w:r>
      <w:bookmarkEnd w:id="13"/>
      <w:r w:rsidR="00953C0D">
        <w:tab/>
      </w:r>
    </w:p>
    <w:p w:rsidR="009408C7" w:rsidRDefault="003138D6" w:rsidP="00F6492A">
      <w:pPr>
        <w:jc w:val="both"/>
      </w:pPr>
      <w:r w:rsidRPr="00F61FAA">
        <w:t xml:space="preserve">Паралелно с </w:t>
      </w:r>
      <w:r w:rsidR="004B472D" w:rsidRPr="00F61FAA">
        <w:t>генерацията</w:t>
      </w:r>
      <w:r w:rsidRPr="00F61FAA">
        <w:t xml:space="preserve"> на </w:t>
      </w:r>
      <w:r w:rsidR="00BB55B8">
        <w:t xml:space="preserve">двойки </w:t>
      </w:r>
      <w:r w:rsidRPr="00F61FAA">
        <w:t>неравновесни токови носители при поглъщането на светлина, в полупроводника протичат</w:t>
      </w:r>
      <w:r w:rsidR="00A73BDB">
        <w:t xml:space="preserve"> конкурентни</w:t>
      </w:r>
      <w:r w:rsidR="00097A2C">
        <w:t xml:space="preserve"> </w:t>
      </w:r>
      <w:r w:rsidRPr="00F61FAA">
        <w:t xml:space="preserve">процеси на рекомбинация, при които става </w:t>
      </w:r>
      <w:r w:rsidR="00BB55B8">
        <w:t>взаимно унищожаване</w:t>
      </w:r>
      <w:r w:rsidRPr="00F61FAA">
        <w:t xml:space="preserve"> на носители</w:t>
      </w:r>
      <w:r w:rsidR="00BB55B8">
        <w:t>те</w:t>
      </w:r>
      <w:r w:rsidR="00447481">
        <w:t>.</w:t>
      </w:r>
      <w:r w:rsidR="000B6CDD">
        <w:rPr>
          <w:lang w:val="en-US"/>
        </w:rPr>
        <w:t xml:space="preserve"> </w:t>
      </w:r>
      <w:r w:rsidR="000B6CDD">
        <w:t>Рекомбинацията е нежелан процес във фотоволтаичната клетка, който се опитваме да сведем до възможния минимум.</w:t>
      </w:r>
    </w:p>
    <w:p w:rsidR="00F6492A" w:rsidRPr="005C514A" w:rsidRDefault="007855BE" w:rsidP="00F6492A">
      <w:pPr>
        <w:jc w:val="both"/>
      </w:pPr>
      <w:r>
        <w:t xml:space="preserve">Аналогично на </w:t>
      </w:r>
      <w:r w:rsidR="007B7E4B">
        <w:t>интензитета</w:t>
      </w:r>
      <w:r>
        <w:t xml:space="preserve"> на генерация, въвеждаме </w:t>
      </w:r>
      <w:r w:rsidR="007B7E4B">
        <w:t>интензитет на рекомбинация, кой</w:t>
      </w:r>
      <w:r>
        <w:t xml:space="preserve">то представлява броя </w:t>
      </w:r>
      <w:proofErr w:type="spellStart"/>
      <w:r>
        <w:t>р</w:t>
      </w:r>
      <w:r w:rsidR="002B0965">
        <w:t>екомбинирали</w:t>
      </w:r>
      <w:proofErr w:type="spellEnd"/>
      <w:r w:rsidR="002B0965">
        <w:t xml:space="preserve"> токови носители за</w:t>
      </w:r>
      <w:r w:rsidR="002B0965">
        <w:rPr>
          <w:lang w:val="en-US"/>
        </w:rPr>
        <w:t xml:space="preserve"> 1s </w:t>
      </w:r>
      <w:r>
        <w:t>в единица обем</w:t>
      </w:r>
      <w:r w:rsidR="005C514A">
        <w:t>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410"/>
        <w:gridCol w:w="6584"/>
        <w:gridCol w:w="1411"/>
      </w:tblGrid>
      <w:tr w:rsidR="006E22B6" w:rsidTr="00174FF3">
        <w:trPr>
          <w:trHeight w:val="708"/>
        </w:trPr>
        <w:tc>
          <w:tcPr>
            <w:tcW w:w="750" w:type="pct"/>
            <w:vAlign w:val="center"/>
          </w:tcPr>
          <w:p w:rsidR="006E22B6" w:rsidRDefault="006E22B6" w:rsidP="006E22B6">
            <w:pPr>
              <w:jc w:val="both"/>
              <w:rPr>
                <w:lang w:val="en-US"/>
              </w:rPr>
            </w:pPr>
          </w:p>
        </w:tc>
        <w:tc>
          <w:tcPr>
            <w:tcW w:w="3500" w:type="pct"/>
            <w:vAlign w:val="center"/>
          </w:tcPr>
          <w:p w:rsidR="006E22B6" w:rsidRPr="00275BAB" w:rsidRDefault="006E22B6" w:rsidP="003B5286">
            <w:pPr>
              <w:jc w:val="both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R=-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∂t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рекомбинация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∂t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рекомбинация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∆</m:t>
                    </m:r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∆</m:t>
                    </m:r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50" w:type="pct"/>
            <w:vAlign w:val="center"/>
          </w:tcPr>
          <w:p w:rsidR="006E22B6" w:rsidRPr="005250C5" w:rsidRDefault="006E22B6" w:rsidP="00D51005">
            <w:pPr>
              <w:pStyle w:val="ListParagraph"/>
              <w:numPr>
                <w:ilvl w:val="0"/>
                <w:numId w:val="15"/>
              </w:numPr>
              <w:jc w:val="center"/>
              <w:rPr>
                <w:lang w:val="en-US"/>
              </w:rPr>
            </w:pPr>
          </w:p>
        </w:tc>
      </w:tr>
    </w:tbl>
    <w:p w:rsidR="00275BAB" w:rsidRPr="00275BAB" w:rsidRDefault="00275BAB" w:rsidP="009C7925">
      <w:pPr>
        <w:jc w:val="both"/>
      </w:pPr>
      <w:r>
        <w:t xml:space="preserve">където 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/>
            <w:lang w:val="en-US"/>
          </w:rPr>
          <m:t>n</m:t>
        </m:r>
      </m:oMath>
      <w:r w:rsidR="00FD45C0">
        <w:rPr>
          <w:lang w:val="en-US"/>
        </w:rPr>
        <w:t xml:space="preserve"> (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/>
            <w:lang w:val="en-US"/>
          </w:rPr>
          <m:t>p</m:t>
        </m:r>
      </m:oMath>
      <w:r w:rsidR="00FD45C0">
        <w:rPr>
          <w:lang w:val="en-US"/>
        </w:rPr>
        <w:t>)</w:t>
      </w:r>
      <w:r>
        <w:t xml:space="preserve"> е добавъчната концентрация, а </w:t>
      </w:r>
      <m:oMath>
        <m:r>
          <w:rPr>
            <w:rFonts w:ascii="Cambria Math" w:hAnsi="Cambria Math"/>
          </w:rPr>
          <m:t>τ</m:t>
        </m:r>
      </m:oMath>
      <w:r>
        <w:t xml:space="preserve"> е времето на живот</w:t>
      </w:r>
      <w:r w:rsidR="00E94A44">
        <w:t xml:space="preserve"> на </w:t>
      </w:r>
      <w:r w:rsidR="007839C3">
        <w:t>неравновесните</w:t>
      </w:r>
      <w:r w:rsidR="00E94A44">
        <w:t xml:space="preserve"> </w:t>
      </w:r>
      <w:r w:rsidR="003B5286">
        <w:t xml:space="preserve">неосновни </w:t>
      </w:r>
      <w:r w:rsidR="00E94A44">
        <w:t>носители</w:t>
      </w:r>
      <w:r>
        <w:t>.</w:t>
      </w:r>
      <w:r w:rsidR="00E70F89">
        <w:t xml:space="preserve"> Колкото по-голямо е времето на живот, толкова по-голям шанс има </w:t>
      </w:r>
      <w:proofErr w:type="spellStart"/>
      <w:r w:rsidR="00E70F89">
        <w:t>фотогенерираните</w:t>
      </w:r>
      <w:proofErr w:type="spellEnd"/>
      <w:r w:rsidR="00E70F89">
        <w:t xml:space="preserve"> токови носители да бъдат захванати и разделени от прехода, и толкова по-ефективна е фотоволтаичната клетка.</w:t>
      </w:r>
    </w:p>
    <w:p w:rsidR="005A1BD7" w:rsidRDefault="00447481" w:rsidP="002F1864">
      <w:pPr>
        <w:jc w:val="both"/>
      </w:pPr>
      <w:r w:rsidRPr="00F61FAA">
        <w:t xml:space="preserve">Рекомбинацията се извършва </w:t>
      </w:r>
      <w:r w:rsidR="00E94A44">
        <w:t xml:space="preserve">едновременно </w:t>
      </w:r>
      <w:r w:rsidRPr="00F61FAA">
        <w:t xml:space="preserve">от </w:t>
      </w:r>
      <w:r w:rsidR="001C3ADB">
        <w:t xml:space="preserve">разнообразни </w:t>
      </w:r>
      <w:r w:rsidRPr="00F61FAA">
        <w:t>механизми</w:t>
      </w:r>
      <w:r w:rsidR="00E94A44">
        <w:t xml:space="preserve"> с различна вероятност. </w:t>
      </w:r>
      <w:r w:rsidR="00E70F89">
        <w:t>В</w:t>
      </w:r>
      <w:r w:rsidRPr="00F61FAA">
        <w:t>ажни за функционирането на фотоволтаичната клетка са рекомбинация</w:t>
      </w:r>
      <w:r w:rsidR="008B1A1B">
        <w:t>та</w:t>
      </w:r>
      <w:r w:rsidRPr="00F61FAA">
        <w:t xml:space="preserve"> чрез </w:t>
      </w:r>
      <w:proofErr w:type="spellStart"/>
      <w:r w:rsidRPr="00F61FAA">
        <w:t>примесни</w:t>
      </w:r>
      <w:proofErr w:type="spellEnd"/>
      <w:r w:rsidRPr="00F61FAA">
        <w:t xml:space="preserve"> центрове</w:t>
      </w:r>
      <w:r>
        <w:t xml:space="preserve">, </w:t>
      </w:r>
      <w:proofErr w:type="spellStart"/>
      <w:r>
        <w:t>Оже</w:t>
      </w:r>
      <w:proofErr w:type="spellEnd"/>
      <w:r>
        <w:t>-рекомбинация</w:t>
      </w:r>
      <w:r w:rsidR="008B1A1B">
        <w:t>та</w:t>
      </w:r>
      <w:r w:rsidRPr="00F61FAA">
        <w:t xml:space="preserve"> и </w:t>
      </w:r>
      <w:proofErr w:type="spellStart"/>
      <w:r>
        <w:t>междузонна</w:t>
      </w:r>
      <w:r w:rsidR="008B1A1B">
        <w:t>та</w:t>
      </w:r>
      <w:proofErr w:type="spellEnd"/>
      <w:r w:rsidRPr="00F61FAA">
        <w:t xml:space="preserve"> </w:t>
      </w:r>
      <w:proofErr w:type="spellStart"/>
      <w:r w:rsidRPr="00F61FAA">
        <w:t>излъчвателна</w:t>
      </w:r>
      <w:proofErr w:type="spellEnd"/>
      <w:r w:rsidRPr="00F61FAA">
        <w:t xml:space="preserve"> рекомбинация.</w:t>
      </w:r>
      <w:r w:rsidR="008B1A1B">
        <w:t xml:space="preserve"> Специално място има повърхностната рекомбинация.</w:t>
      </w:r>
    </w:p>
    <w:p w:rsidR="004B472D" w:rsidRDefault="004B472D" w:rsidP="00452964">
      <w:pPr>
        <w:pStyle w:val="Heading4"/>
      </w:pPr>
      <w:r w:rsidRPr="00452964">
        <w:t xml:space="preserve">Рекомбинация чрез </w:t>
      </w:r>
      <w:proofErr w:type="spellStart"/>
      <w:r w:rsidRPr="00452964">
        <w:t>примесни</w:t>
      </w:r>
      <w:proofErr w:type="spellEnd"/>
      <w:r w:rsidRPr="00452964">
        <w:t xml:space="preserve"> центрове</w:t>
      </w:r>
    </w:p>
    <w:p w:rsidR="00543264" w:rsidRDefault="0062046F" w:rsidP="008E6762">
      <w:pPr>
        <w:jc w:val="both"/>
      </w:pPr>
      <w:proofErr w:type="spellStart"/>
      <w:r>
        <w:t>Примесните</w:t>
      </w:r>
      <w:proofErr w:type="spellEnd"/>
      <w:r>
        <w:t xml:space="preserve"> центрове могат да бъдат </w:t>
      </w:r>
      <w:r w:rsidR="00B247E9">
        <w:t xml:space="preserve">нежелани примеси </w:t>
      </w:r>
      <w:r w:rsidR="009C7925">
        <w:t xml:space="preserve">или </w:t>
      </w:r>
      <w:r w:rsidR="002717FA">
        <w:t>отклонения от идеалния строеж на</w:t>
      </w:r>
      <w:r>
        <w:t xml:space="preserve"> кристалната решетка</w:t>
      </w:r>
      <w:r w:rsidR="008E6762">
        <w:rPr>
          <w:lang w:val="en-US"/>
        </w:rPr>
        <w:t xml:space="preserve">. </w:t>
      </w:r>
      <w:r w:rsidR="002717FA">
        <w:t xml:space="preserve">Те създават позволени нива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2717FA">
        <w:t xml:space="preserve"> в забранената зона</w:t>
      </w:r>
      <w:r w:rsidR="00275BAB">
        <w:t xml:space="preserve">. </w:t>
      </w:r>
      <w:r w:rsidR="00807397">
        <w:t>Колкото по-близо до центъра на забранената зона са разположени</w:t>
      </w:r>
      <w:r w:rsidR="004D4BD0">
        <w:t xml:space="preserve"> </w:t>
      </w:r>
      <w:proofErr w:type="spellStart"/>
      <w:r w:rsidR="004D4BD0">
        <w:t>примесните</w:t>
      </w:r>
      <w:proofErr w:type="spellEnd"/>
      <w:r w:rsidR="004D4BD0">
        <w:t xml:space="preserve"> нива</w:t>
      </w:r>
      <w:r w:rsidR="00807397">
        <w:t>, толкова по-ефективн</w:t>
      </w:r>
      <w:r w:rsidR="004D4BD0">
        <w:t>а е рекомбинацията чрез тях</w:t>
      </w:r>
      <w:r w:rsidR="007379FE">
        <w:t>.</w:t>
      </w:r>
      <w:r w:rsidR="002F1864" w:rsidRPr="002F1864">
        <w:rPr>
          <w:noProof/>
          <w:lang w:eastAsia="bg-BG"/>
        </w:rPr>
        <w:t xml:space="preserve"> </w:t>
      </w:r>
    </w:p>
    <w:p w:rsidR="002F1864" w:rsidRDefault="00543264" w:rsidP="00D51005">
      <w:pPr>
        <w:jc w:val="both"/>
        <w:rPr>
          <w:noProof/>
          <w:lang w:eastAsia="bg-BG"/>
        </w:rPr>
      </w:pPr>
      <w:r>
        <w:t xml:space="preserve">Рекомбинацията чрез </w:t>
      </w:r>
      <w:proofErr w:type="spellStart"/>
      <w:r>
        <w:t>примесни</w:t>
      </w:r>
      <w:proofErr w:type="spellEnd"/>
      <w:r>
        <w:t xml:space="preserve"> центрове е </w:t>
      </w:r>
      <w:proofErr w:type="spellStart"/>
      <w:r>
        <w:t>двустъпков</w:t>
      </w:r>
      <w:proofErr w:type="spellEnd"/>
      <w:r>
        <w:t xml:space="preserve"> процес</w:t>
      </w:r>
      <w:r w:rsidR="00E13B4C">
        <w:t xml:space="preserve"> – електрон от </w:t>
      </w:r>
      <w:proofErr w:type="spellStart"/>
      <w:r w:rsidR="00E13B4C">
        <w:t>проводимата</w:t>
      </w:r>
      <w:proofErr w:type="spellEnd"/>
      <w:r w:rsidR="00E13B4C">
        <w:t xml:space="preserve"> зона се локализира върху </w:t>
      </w:r>
      <w:proofErr w:type="spellStart"/>
      <w:r w:rsidR="00CC0083">
        <w:t>примесния</w:t>
      </w:r>
      <w:proofErr w:type="spellEnd"/>
      <w:r w:rsidR="00E13B4C">
        <w:t xml:space="preserve"> център, след което </w:t>
      </w:r>
      <w:proofErr w:type="spellStart"/>
      <w:r w:rsidR="00E13B4C">
        <w:t>рекомбинира</w:t>
      </w:r>
      <w:proofErr w:type="spellEnd"/>
      <w:r w:rsidR="00E13B4C">
        <w:t xml:space="preserve"> с дупка от ва</w:t>
      </w:r>
      <w:r w:rsidR="00CC0083">
        <w:t>лентната зона</w:t>
      </w:r>
      <w:r w:rsidR="009C7925">
        <w:t xml:space="preserve">. </w:t>
      </w:r>
      <w:r w:rsidR="004D4BD0">
        <w:t>Ч</w:t>
      </w:r>
      <w:r w:rsidR="00CC0083">
        <w:t>есто това</w:t>
      </w:r>
      <w:r w:rsidR="00E13B4C">
        <w:t xml:space="preserve"> е </w:t>
      </w:r>
      <w:proofErr w:type="spellStart"/>
      <w:r w:rsidR="00E13B4C">
        <w:t>безизл</w:t>
      </w:r>
      <w:r w:rsidR="002717FA">
        <w:t>ъчвателен</w:t>
      </w:r>
      <w:proofErr w:type="spellEnd"/>
      <w:r w:rsidR="002717FA">
        <w:t xml:space="preserve"> акт, като отделената енергия се предава на кристалната </w:t>
      </w:r>
      <w:r w:rsidR="002717FA">
        <w:lastRenderedPageBreak/>
        <w:t>решетка.</w:t>
      </w:r>
      <m:oMath>
        <m:r>
          <w:rPr>
            <w:rFonts w:ascii="Cambria Math" w:hAnsi="Cambria Math"/>
            <w:sz w:val="22"/>
            <w:szCs w:val="22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EB23CD">
        <w:t xml:space="preserve"> </w:t>
      </w:r>
      <w:r w:rsidR="00D03D52">
        <w:t xml:space="preserve">Интензитетът на рекомбинация расте пропорционално на концентрацията на </w:t>
      </w:r>
      <w:r w:rsidR="002F1864"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11760D2E" wp14:editId="78E44E09">
                <wp:simplePos x="0" y="0"/>
                <wp:positionH relativeFrom="column">
                  <wp:posOffset>1011083</wp:posOffset>
                </wp:positionH>
                <wp:positionV relativeFrom="paragraph">
                  <wp:posOffset>3559810</wp:posOffset>
                </wp:positionV>
                <wp:extent cx="4386580" cy="187325"/>
                <wp:effectExtent l="0" t="0" r="0" b="3175"/>
                <wp:wrapTopAndBottom/>
                <wp:docPr id="79" name="Text Box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6580" cy="18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16DB3" w:rsidRPr="008128FD" w:rsidRDefault="00F16DB3" w:rsidP="002F1864">
                            <w:pPr>
                              <w:pStyle w:val="Caption"/>
                              <w:rPr>
                                <w:lang w:val="bg-BG"/>
                              </w:rPr>
                            </w:pPr>
                            <w:bookmarkStart w:id="14" w:name="_Ref302733357"/>
                            <w:r w:rsidRPr="008128FD">
                              <w:rPr>
                                <w:lang w:val="bg-BG"/>
                              </w:rPr>
                              <w:t xml:space="preserve">Фигура </w:t>
                            </w:r>
                            <w:bookmarkEnd w:id="14"/>
                            <w:r>
                              <w:rPr>
                                <w:lang w:val="bg-BG"/>
                              </w:rPr>
                              <w:t>8</w:t>
                            </w:r>
                            <w:r w:rsidRPr="008128FD">
                              <w:rPr>
                                <w:lang w:val="bg-BG"/>
                              </w:rPr>
                              <w:t>. Механизми на рекомбинация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760D2E" id="Text Box 568" o:spid="_x0000_s1076" type="#_x0000_t202" style="position:absolute;left:0;text-align:left;margin-left:79.6pt;margin-top:280.3pt;width:345.4pt;height:14.75pt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kDXgAIAAAoFAAAOAAAAZHJzL2Uyb0RvYy54bWysVNuO2yAQfa/Uf0C8Z22nTmJb66z20lSV&#10;thdptx9AAMeoGCiQ2Nuq/94Bx9ndXqSqqh/wwMwc5nKG84uhk+jArRNa1Tg7SzHiimom1K7Gn+43&#10;swIj54liRGrFa/zAHb5Yv3xx3puKz3WrJeMWAYhyVW9q3HpvqiRxtOUdcWfacAXKRtuOeNjaXcIs&#10;6QG9k8k8TZdJry0zVlPuHJzejEq8jvhNw6n/0DSOeyRrDLH5uNq4bsOarM9JtbPEtIIewyD/EEVH&#10;hIJLT1A3xBO0t+IXqE5Qq51u/BnVXaKbRlAec4BssvSnbO5aYnjMBYrjzKlM7v/B0veHjxYJVuNV&#10;iZEiHfTong8eXekBLZZFKFBvXAV2dwYs/QAKaHRM1plbTT87pPR1S9SOX1qr+5YTBgFmwTN54jri&#10;uACy7d9pBheRvdcRaGhsF6oH9UCADo16ODUnBEPhMH9VLBcFqCjosmL1ar6IV5Bq8jbW+TdcdygI&#10;NbbQ/IhODrfOh2hINZmEy5yWgm2ElHFjd9tradGBAFE28TuiPzOTKhgrHdxGxPEEgoQ7gi6EGxv/&#10;rczmeXo1L2ebZbGa5Zt8MStXaTFLs/KqXKZ5md9svocAs7xqBWNc3QrFJxJm+d81+TgOI30iDVFf&#10;43IB1Yl5/THJNH6/S7ITHmZSiq7GxcmIVKGxrxWDtEnliZCjnDwPP1YZajD9Y1UiDULnRw74YTtE&#10;ys3j/AWObDV7AGJYDX2DFsODAkKr7VeMehjOGrsve2I5RvKtAnKFSZ4EOwnbSSCKgmuNPUajeO3H&#10;id8bK3YtII/0VfoSCNiIyI3HKI60hYGLSRwfhzDRT/fR6vEJW/8AAAD//wMAUEsDBBQABgAIAAAA&#10;IQANBDEA3wAAAAsBAAAPAAAAZHJzL2Rvd25yZXYueG1sTI/BTsMwEETvSPyDtUhcELUbKVEb4lTQ&#10;wg0OLVXPbrwkEfE6ip0m/XuWExxn9ml2ptjMrhMXHELrScNyoUAgVd62VGs4fr49rkCEaMiazhNq&#10;uGKATXl7U5jc+on2eDnEWnAIhdxoaGLscylD1aAzYeF7JL59+cGZyHKopR3MxOGuk4lSmXSmJf7Q&#10;mB63DVbfh9FpyHbDOO1p+7A7vr6bj75OTi/Xk9b3d/PzE4iIc/yD4bc+V4eSO539SDaIjnW6ThjV&#10;kGYqA8HEKlW87szOWi1BloX8v6H8AQAA//8DAFBLAQItABQABgAIAAAAIQC2gziS/gAAAOEBAAAT&#10;AAAAAAAAAAAAAAAAAAAAAABbQ29udGVudF9UeXBlc10ueG1sUEsBAi0AFAAGAAgAAAAhADj9If/W&#10;AAAAlAEAAAsAAAAAAAAAAAAAAAAALwEAAF9yZWxzLy5yZWxzUEsBAi0AFAAGAAgAAAAhAEcyQNeA&#10;AgAACgUAAA4AAAAAAAAAAAAAAAAALgIAAGRycy9lMm9Eb2MueG1sUEsBAi0AFAAGAAgAAAAhAA0E&#10;MQDfAAAACwEAAA8AAAAAAAAAAAAAAAAA2gQAAGRycy9kb3ducmV2LnhtbFBLBQYAAAAABAAEAPMA&#10;AADmBQAAAAA=&#10;" stroked="f">
                <v:textbox inset="0,0,0,0">
                  <w:txbxContent>
                    <w:p w:rsidR="00F16DB3" w:rsidRPr="008128FD" w:rsidRDefault="00F16DB3" w:rsidP="002F1864">
                      <w:pPr>
                        <w:pStyle w:val="Caption"/>
                        <w:rPr>
                          <w:lang w:val="bg-BG"/>
                        </w:rPr>
                      </w:pPr>
                      <w:bookmarkStart w:id="17" w:name="_Ref302733357"/>
                      <w:r w:rsidRPr="008128FD">
                        <w:rPr>
                          <w:lang w:val="bg-BG"/>
                        </w:rPr>
                        <w:t xml:space="preserve">Фигура </w:t>
                      </w:r>
                      <w:bookmarkEnd w:id="17"/>
                      <w:r>
                        <w:rPr>
                          <w:lang w:val="bg-BG"/>
                        </w:rPr>
                        <w:t>8</w:t>
                      </w:r>
                      <w:r w:rsidRPr="008128FD">
                        <w:rPr>
                          <w:lang w:val="bg-BG"/>
                        </w:rPr>
                        <w:t>. Механизми на рекомбинация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F1864">
        <w:rPr>
          <w:noProof/>
          <w:lang w:eastAsia="bg-BG"/>
        </w:rPr>
        <mc:AlternateContent>
          <mc:Choice Requires="wpc">
            <w:drawing>
              <wp:anchor distT="0" distB="0" distL="114300" distR="114300" simplePos="0" relativeHeight="251727360" behindDoc="0" locked="0" layoutInCell="1" allowOverlap="1" wp14:anchorId="54B77531" wp14:editId="1D17CBAB">
                <wp:simplePos x="0" y="0"/>
                <wp:positionH relativeFrom="column">
                  <wp:posOffset>883285</wp:posOffset>
                </wp:positionH>
                <wp:positionV relativeFrom="paragraph">
                  <wp:posOffset>435610</wp:posOffset>
                </wp:positionV>
                <wp:extent cx="4697095" cy="3108960"/>
                <wp:effectExtent l="19050" t="57150" r="46355" b="15240"/>
                <wp:wrapTopAndBottom/>
                <wp:docPr id="349" name="Canvas 3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</wpc:bg>
                      <wpc:whole>
                        <a:ln w="31750" cap="flat" cmpd="sng" algn="ctr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c:whole>
                      <wps:wsp>
                        <wps:cNvPr id="80" name="Text Box 524"/>
                        <wps:cNvSpPr txBox="1">
                          <a:spLocks noChangeArrowheads="1"/>
                        </wps:cNvSpPr>
                        <wps:spPr bwMode="auto">
                          <a:xfrm>
                            <a:off x="150295" y="1174650"/>
                            <a:ext cx="296624" cy="2759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none" w="med" len="lg"/>
                          </a:ln>
                        </wps:spPr>
                        <wps:txbx>
                          <w:txbxContent>
                            <w:p w:rsidR="00F16DB3" w:rsidRPr="005F43CB" w:rsidRDefault="00B477F5" w:rsidP="002F1864">
                              <w:pPr>
                                <w:rPr>
                                  <w:szCs w:val="28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E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  <w:lang w:val="en-US"/>
                                        </w:rPr>
                                        <m:t>T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79086" tIns="39542" rIns="79086" bIns="39542" anchor="t" anchorCtr="0" upright="1">
                          <a:noAutofit/>
                        </wps:bodyPr>
                      </wps:wsp>
                      <wps:wsp>
                        <wps:cNvPr id="89" name="Text Box 405"/>
                        <wps:cNvSpPr txBox="1">
                          <a:spLocks noChangeArrowheads="1"/>
                        </wps:cNvSpPr>
                        <wps:spPr bwMode="auto">
                          <a:xfrm>
                            <a:off x="868181" y="938994"/>
                            <a:ext cx="548075" cy="2601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none" w="med" len="lg"/>
                          </a:ln>
                        </wps:spPr>
                        <wps:txbx>
                          <w:txbxContent>
                            <w:p w:rsidR="00F16DB3" w:rsidRPr="005F43CB" w:rsidRDefault="00F16DB3" w:rsidP="002F1864">
                              <w:pPr>
                                <w:rPr>
                                  <w:color w:val="0070C0"/>
                                  <w:sz w:val="20"/>
                                </w:rPr>
                              </w:pPr>
                              <w:proofErr w:type="spellStart"/>
                              <w:r w:rsidRPr="005F43CB">
                                <w:rPr>
                                  <w:color w:val="0070C0"/>
                                  <w:sz w:val="20"/>
                                </w:rPr>
                                <w:t>фонон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9086" tIns="39542" rIns="79086" bIns="39542" anchor="t" anchorCtr="0" upright="1">
                          <a:noAutofit/>
                        </wps:bodyPr>
                      </wps:wsp>
                      <wps:wsp>
                        <wps:cNvPr id="90" name="Text Box 354"/>
                        <wps:cNvSpPr txBox="1">
                          <a:spLocks noChangeArrowheads="1"/>
                        </wps:cNvSpPr>
                        <wps:spPr bwMode="auto">
                          <a:xfrm>
                            <a:off x="35999" y="478568"/>
                            <a:ext cx="244919" cy="2938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none" w="med" len="lg"/>
                          </a:ln>
                        </wps:spPr>
                        <wps:txbx>
                          <w:txbxContent>
                            <w:p w:rsidR="00F16DB3" w:rsidRPr="005F43CB" w:rsidRDefault="00B477F5" w:rsidP="002F1864">
                              <w:pPr>
                                <w:rPr>
                                  <w:szCs w:val="28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E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c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79086" tIns="39542" rIns="79086" bIns="39542" anchor="t" anchorCtr="0" upright="1">
                          <a:noAutofit/>
                        </wps:bodyPr>
                      </wps:wsp>
                      <wps:wsp>
                        <wps:cNvPr id="91" name="AutoShape 350"/>
                        <wps:cNvCnPr>
                          <a:cxnSpLocks noChangeShapeType="1"/>
                        </wps:cNvCnPr>
                        <wps:spPr bwMode="auto">
                          <a:xfrm>
                            <a:off x="370722" y="609730"/>
                            <a:ext cx="4179955" cy="544"/>
                          </a:xfrm>
                          <a:prstGeom prst="straightConnector1">
                            <a:avLst/>
                          </a:prstGeom>
                          <a:noFill/>
                          <a:ln w="317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none" w="med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AutoShape 352"/>
                        <wps:cNvCnPr>
                          <a:cxnSpLocks noChangeShapeType="1"/>
                        </wps:cNvCnPr>
                        <wps:spPr bwMode="auto">
                          <a:xfrm>
                            <a:off x="369634" y="1995906"/>
                            <a:ext cx="4136414" cy="544"/>
                          </a:xfrm>
                          <a:prstGeom prst="straightConnector1">
                            <a:avLst/>
                          </a:prstGeom>
                          <a:noFill/>
                          <a:ln w="317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none" w="med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Text Box 355"/>
                        <wps:cNvSpPr txBox="1">
                          <a:spLocks noChangeArrowheads="1"/>
                        </wps:cNvSpPr>
                        <wps:spPr bwMode="auto">
                          <a:xfrm>
                            <a:off x="35999" y="1865833"/>
                            <a:ext cx="244919" cy="2938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none" w="med" len="lg"/>
                          </a:ln>
                        </wps:spPr>
                        <wps:txbx>
                          <w:txbxContent>
                            <w:p w:rsidR="00F16DB3" w:rsidRPr="005F43CB" w:rsidRDefault="00B477F5" w:rsidP="002F1864">
                              <w:pPr>
                                <w:rPr>
                                  <w:szCs w:val="28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E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v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79086" tIns="39542" rIns="79086" bIns="39542" anchor="t" anchorCtr="0" upright="1">
                          <a:noAutofit/>
                        </wps:bodyPr>
                      </wps:wsp>
                      <wps:wsp>
                        <wps:cNvPr id="94" name="AutoShape 357"/>
                        <wps:cNvSpPr>
                          <a:spLocks noChangeArrowheads="1"/>
                        </wps:cNvSpPr>
                        <wps:spPr bwMode="auto">
                          <a:xfrm>
                            <a:off x="554140" y="498161"/>
                            <a:ext cx="78374" cy="78370"/>
                          </a:xfrm>
                          <a:prstGeom prst="flowChartConnector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190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none" w="med" len="lg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AutoShape 358"/>
                        <wps:cNvSpPr>
                          <a:spLocks noChangeArrowheads="1"/>
                        </wps:cNvSpPr>
                        <wps:spPr bwMode="auto">
                          <a:xfrm>
                            <a:off x="3992262" y="503059"/>
                            <a:ext cx="78374" cy="78370"/>
                          </a:xfrm>
                          <a:prstGeom prst="flowChartConnector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190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none" w="med" len="lg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AutoShape 362"/>
                        <wps:cNvSpPr>
                          <a:spLocks noChangeArrowheads="1"/>
                        </wps:cNvSpPr>
                        <wps:spPr bwMode="auto">
                          <a:xfrm>
                            <a:off x="554140" y="2030193"/>
                            <a:ext cx="78374" cy="78370"/>
                          </a:xfrm>
                          <a:prstGeom prst="flowChartConnector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190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none" w="med" len="lg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AutoShape 363"/>
                        <wps:cNvSpPr>
                          <a:spLocks noChangeArrowheads="1"/>
                        </wps:cNvSpPr>
                        <wps:spPr bwMode="auto">
                          <a:xfrm>
                            <a:off x="3997704" y="2034547"/>
                            <a:ext cx="78374" cy="78370"/>
                          </a:xfrm>
                          <a:prstGeom prst="flowChartConnector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190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none" w="med" len="lg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AutoShape 369"/>
                        <wps:cNvCnPr>
                          <a:cxnSpLocks noChangeShapeType="1"/>
                        </wps:cNvCnPr>
                        <wps:spPr bwMode="auto">
                          <a:xfrm>
                            <a:off x="591694" y="629322"/>
                            <a:ext cx="544" cy="63948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AutoShape 370"/>
                        <wps:cNvCnPr>
                          <a:cxnSpLocks noChangeShapeType="1"/>
                        </wps:cNvCnPr>
                        <wps:spPr bwMode="auto">
                          <a:xfrm>
                            <a:off x="4030904" y="634220"/>
                            <a:ext cx="544" cy="136223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AutoShape 371"/>
                        <wps:cNvCnPr>
                          <a:cxnSpLocks noChangeShapeType="1"/>
                        </wps:cNvCnPr>
                        <wps:spPr bwMode="auto">
                          <a:xfrm>
                            <a:off x="390860" y="1282409"/>
                            <a:ext cx="388061" cy="544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none" w="med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AutoShape 372"/>
                        <wps:cNvCnPr>
                          <a:cxnSpLocks noChangeShapeType="1"/>
                        </wps:cNvCnPr>
                        <wps:spPr bwMode="auto">
                          <a:xfrm flipV="1">
                            <a:off x="590061" y="1304179"/>
                            <a:ext cx="2177" cy="675945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02" name="Group 368"/>
                        <wpg:cNvGrpSpPr>
                          <a:grpSpLocks/>
                        </wpg:cNvGrpSpPr>
                        <wpg:grpSpPr bwMode="auto">
                          <a:xfrm>
                            <a:off x="493182" y="1186623"/>
                            <a:ext cx="193758" cy="179599"/>
                            <a:chOff x="4287" y="8385"/>
                            <a:chExt cx="214" cy="214"/>
                          </a:xfrm>
                        </wpg:grpSpPr>
                        <wps:wsp>
                          <wps:cNvPr id="103" name="AutoShape 3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287" y="8400"/>
                              <a:ext cx="214" cy="188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C00000"/>
                              </a:solidFill>
                              <a:round/>
                              <a:headEnd/>
                              <a:tailEnd type="none" w="med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4" name="AutoShape 367"/>
                          <wps:cNvCnPr>
                            <a:cxnSpLocks noChangeShapeType="1"/>
                          </wps:cNvCnPr>
                          <wps:spPr bwMode="auto">
                            <a:xfrm rot="-5400000">
                              <a:off x="4294" y="8398"/>
                              <a:ext cx="214" cy="188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C00000"/>
                              </a:solidFill>
                              <a:round/>
                              <a:headEnd/>
                              <a:tailEnd type="none" w="med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05" name="Group 401"/>
                        <wpg:cNvGrpSpPr>
                          <a:grpSpLocks/>
                        </wpg:cNvGrpSpPr>
                        <wpg:grpSpPr bwMode="auto">
                          <a:xfrm>
                            <a:off x="3936202" y="1983933"/>
                            <a:ext cx="193758" cy="179599"/>
                            <a:chOff x="4287" y="8385"/>
                            <a:chExt cx="214" cy="214"/>
                          </a:xfrm>
                        </wpg:grpSpPr>
                        <wps:wsp>
                          <wps:cNvPr id="106" name="AutoShape 40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287" y="8400"/>
                              <a:ext cx="214" cy="188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C00000"/>
                              </a:solidFill>
                              <a:round/>
                              <a:headEnd/>
                              <a:tailEnd type="none" w="med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7" name="AutoShape 403"/>
                          <wps:cNvCnPr>
                            <a:cxnSpLocks noChangeShapeType="1"/>
                          </wps:cNvCnPr>
                          <wps:spPr bwMode="auto">
                            <a:xfrm rot="-5400000">
                              <a:off x="4294" y="8398"/>
                              <a:ext cx="214" cy="188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C00000"/>
                              </a:solidFill>
                              <a:round/>
                              <a:headEnd/>
                              <a:tailEnd type="none" w="med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08" name="Freeform 404"/>
                        <wps:cNvSpPr>
                          <a:spLocks/>
                        </wps:cNvSpPr>
                        <wps:spPr bwMode="auto">
                          <a:xfrm rot="19163923">
                            <a:off x="632514" y="1007568"/>
                            <a:ext cx="525760" cy="89255"/>
                          </a:xfrm>
                          <a:custGeom>
                            <a:avLst/>
                            <a:gdLst>
                              <a:gd name="T0" fmla="*/ 0 w 1195"/>
                              <a:gd name="T1" fmla="*/ 239 h 536"/>
                              <a:gd name="T2" fmla="*/ 61 w 1195"/>
                              <a:gd name="T3" fmla="*/ 497 h 536"/>
                              <a:gd name="T4" fmla="*/ 133 w 1195"/>
                              <a:gd name="T5" fmla="*/ 4 h 536"/>
                              <a:gd name="T6" fmla="*/ 258 w 1195"/>
                              <a:gd name="T7" fmla="*/ 480 h 536"/>
                              <a:gd name="T8" fmla="*/ 391 w 1195"/>
                              <a:gd name="T9" fmla="*/ 4 h 536"/>
                              <a:gd name="T10" fmla="*/ 525 w 1195"/>
                              <a:gd name="T11" fmla="*/ 455 h 536"/>
                              <a:gd name="T12" fmla="*/ 633 w 1195"/>
                              <a:gd name="T13" fmla="*/ 214 h 536"/>
                              <a:gd name="T14" fmla="*/ 1195 w 1195"/>
                              <a:gd name="T15" fmla="*/ 214 h 5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195" h="536">
                                <a:moveTo>
                                  <a:pt x="0" y="239"/>
                                </a:moveTo>
                                <a:cubicBezTo>
                                  <a:pt x="19" y="387"/>
                                  <a:pt x="39" y="536"/>
                                  <a:pt x="61" y="497"/>
                                </a:cubicBezTo>
                                <a:cubicBezTo>
                                  <a:pt x="83" y="458"/>
                                  <a:pt x="100" y="7"/>
                                  <a:pt x="133" y="4"/>
                                </a:cubicBezTo>
                                <a:cubicBezTo>
                                  <a:pt x="166" y="1"/>
                                  <a:pt x="215" y="480"/>
                                  <a:pt x="258" y="480"/>
                                </a:cubicBezTo>
                                <a:cubicBezTo>
                                  <a:pt x="301" y="480"/>
                                  <a:pt x="347" y="8"/>
                                  <a:pt x="391" y="4"/>
                                </a:cubicBezTo>
                                <a:cubicBezTo>
                                  <a:pt x="435" y="0"/>
                                  <a:pt x="485" y="420"/>
                                  <a:pt x="525" y="455"/>
                                </a:cubicBezTo>
                                <a:cubicBezTo>
                                  <a:pt x="565" y="490"/>
                                  <a:pt x="521" y="254"/>
                                  <a:pt x="633" y="214"/>
                                </a:cubicBezTo>
                                <a:lnTo>
                                  <a:pt x="1195" y="214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70C0"/>
                            </a:solidFill>
                            <a:round/>
                            <a:headEnd/>
                            <a:tailEnd type="triangle" w="med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Text Box 407"/>
                        <wps:cNvSpPr txBox="1">
                          <a:spLocks noChangeArrowheads="1"/>
                        </wps:cNvSpPr>
                        <wps:spPr bwMode="auto">
                          <a:xfrm>
                            <a:off x="4076623" y="1187167"/>
                            <a:ext cx="548075" cy="2601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none" w="med" len="lg"/>
                          </a:ln>
                        </wps:spPr>
                        <wps:txbx>
                          <w:txbxContent>
                            <w:p w:rsidR="00F16DB3" w:rsidRPr="005F43CB" w:rsidRDefault="00F16DB3" w:rsidP="002F1864">
                              <w:pPr>
                                <w:rPr>
                                  <w:color w:val="00B050"/>
                                  <w:sz w:val="20"/>
                                </w:rPr>
                              </w:pPr>
                              <w:r w:rsidRPr="005F43CB">
                                <w:rPr>
                                  <w:color w:val="00B050"/>
                                  <w:sz w:val="20"/>
                                </w:rPr>
                                <w:t>фотон</w:t>
                              </w:r>
                            </w:p>
                          </w:txbxContent>
                        </wps:txbx>
                        <wps:bodyPr rot="0" vert="horz" wrap="square" lIns="79086" tIns="39542" rIns="79086" bIns="39542" anchor="t" anchorCtr="0" upright="1">
                          <a:noAutofit/>
                        </wps:bodyPr>
                      </wps:wsp>
                      <wps:wsp>
                        <wps:cNvPr id="110" name="Freeform 408"/>
                        <wps:cNvSpPr>
                          <a:spLocks/>
                        </wps:cNvSpPr>
                        <wps:spPr bwMode="auto">
                          <a:xfrm>
                            <a:off x="4076623" y="1142540"/>
                            <a:ext cx="525760" cy="89255"/>
                          </a:xfrm>
                          <a:custGeom>
                            <a:avLst/>
                            <a:gdLst>
                              <a:gd name="T0" fmla="*/ 0 w 1195"/>
                              <a:gd name="T1" fmla="*/ 239 h 536"/>
                              <a:gd name="T2" fmla="*/ 61 w 1195"/>
                              <a:gd name="T3" fmla="*/ 497 h 536"/>
                              <a:gd name="T4" fmla="*/ 133 w 1195"/>
                              <a:gd name="T5" fmla="*/ 4 h 536"/>
                              <a:gd name="T6" fmla="*/ 258 w 1195"/>
                              <a:gd name="T7" fmla="*/ 480 h 536"/>
                              <a:gd name="T8" fmla="*/ 391 w 1195"/>
                              <a:gd name="T9" fmla="*/ 4 h 536"/>
                              <a:gd name="T10" fmla="*/ 525 w 1195"/>
                              <a:gd name="T11" fmla="*/ 455 h 536"/>
                              <a:gd name="T12" fmla="*/ 633 w 1195"/>
                              <a:gd name="T13" fmla="*/ 214 h 536"/>
                              <a:gd name="T14" fmla="*/ 1195 w 1195"/>
                              <a:gd name="T15" fmla="*/ 214 h 5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195" h="536">
                                <a:moveTo>
                                  <a:pt x="0" y="239"/>
                                </a:moveTo>
                                <a:cubicBezTo>
                                  <a:pt x="19" y="387"/>
                                  <a:pt x="39" y="536"/>
                                  <a:pt x="61" y="497"/>
                                </a:cubicBezTo>
                                <a:cubicBezTo>
                                  <a:pt x="83" y="458"/>
                                  <a:pt x="100" y="7"/>
                                  <a:pt x="133" y="4"/>
                                </a:cubicBezTo>
                                <a:cubicBezTo>
                                  <a:pt x="166" y="1"/>
                                  <a:pt x="215" y="480"/>
                                  <a:pt x="258" y="480"/>
                                </a:cubicBezTo>
                                <a:cubicBezTo>
                                  <a:pt x="301" y="480"/>
                                  <a:pt x="347" y="8"/>
                                  <a:pt x="391" y="4"/>
                                </a:cubicBezTo>
                                <a:cubicBezTo>
                                  <a:pt x="435" y="0"/>
                                  <a:pt x="485" y="420"/>
                                  <a:pt x="525" y="455"/>
                                </a:cubicBezTo>
                                <a:cubicBezTo>
                                  <a:pt x="565" y="490"/>
                                  <a:pt x="521" y="254"/>
                                  <a:pt x="633" y="214"/>
                                </a:cubicBezTo>
                                <a:lnTo>
                                  <a:pt x="1195" y="214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B050"/>
                            </a:solidFill>
                            <a:round/>
                            <a:headEnd/>
                            <a:tailEnd type="triangle" w="med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Text Box 479"/>
                        <wps:cNvSpPr txBox="1">
                          <a:spLocks noChangeArrowheads="1"/>
                        </wps:cNvSpPr>
                        <wps:spPr bwMode="auto">
                          <a:xfrm>
                            <a:off x="146485" y="2568446"/>
                            <a:ext cx="1163094" cy="529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none" w="med" len="lg"/>
                          </a:ln>
                        </wps:spPr>
                        <wps:txbx>
                          <w:txbxContent>
                            <w:p w:rsidR="00F16DB3" w:rsidRPr="005F43CB" w:rsidRDefault="00F16DB3" w:rsidP="002F1864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 w:rsidRPr="005F43CB">
                                <w:rPr>
                                  <w:sz w:val="20"/>
                                </w:rPr>
                                <w:t xml:space="preserve">Рекомбинация през </w:t>
                              </w:r>
                              <w:proofErr w:type="spellStart"/>
                              <w:r w:rsidRPr="005F43CB">
                                <w:rPr>
                                  <w:sz w:val="20"/>
                                </w:rPr>
                                <w:t>примесни</w:t>
                              </w:r>
                              <w:proofErr w:type="spellEnd"/>
                              <w:r w:rsidRPr="005F43CB">
                                <w:rPr>
                                  <w:sz w:val="20"/>
                                </w:rPr>
                                <w:t xml:space="preserve"> центрове</w:t>
                              </w:r>
                            </w:p>
                          </w:txbxContent>
                        </wps:txbx>
                        <wps:bodyPr rot="0" vert="horz" wrap="square" lIns="79086" tIns="39542" rIns="79086" bIns="39542" anchor="t" anchorCtr="0" upright="1">
                          <a:noAutofit/>
                        </wps:bodyPr>
                      </wps:wsp>
                      <wps:wsp>
                        <wps:cNvPr id="112" name="AutoShape 480"/>
                        <wps:cNvSpPr>
                          <a:spLocks noChangeArrowheads="1"/>
                        </wps:cNvSpPr>
                        <wps:spPr bwMode="auto">
                          <a:xfrm>
                            <a:off x="1845136" y="503059"/>
                            <a:ext cx="78374" cy="78370"/>
                          </a:xfrm>
                          <a:prstGeom prst="flowChartConnector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190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none" w="med" len="lg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AutoShape 481"/>
                        <wps:cNvSpPr>
                          <a:spLocks noChangeArrowheads="1"/>
                        </wps:cNvSpPr>
                        <wps:spPr bwMode="auto">
                          <a:xfrm>
                            <a:off x="1850579" y="2034547"/>
                            <a:ext cx="78374" cy="78370"/>
                          </a:xfrm>
                          <a:prstGeom prst="flowChartConnector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190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none" w="med" len="lg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AutoShape 482"/>
                        <wps:cNvCnPr>
                          <a:cxnSpLocks noChangeShapeType="1"/>
                        </wps:cNvCnPr>
                        <wps:spPr bwMode="auto">
                          <a:xfrm>
                            <a:off x="1883779" y="634220"/>
                            <a:ext cx="544" cy="136223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AutoShape 483"/>
                        <wps:cNvSpPr>
                          <a:spLocks noChangeArrowheads="1"/>
                        </wps:cNvSpPr>
                        <wps:spPr bwMode="auto">
                          <a:xfrm>
                            <a:off x="1951268" y="503059"/>
                            <a:ext cx="78374" cy="78370"/>
                          </a:xfrm>
                          <a:prstGeom prst="flowChartConnector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190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none" w="med" len="lg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AutoShape 484"/>
                        <wps:cNvCnPr>
                          <a:cxnSpLocks noChangeShapeType="1"/>
                        </wps:cNvCnPr>
                        <wps:spPr bwMode="auto">
                          <a:xfrm flipV="1">
                            <a:off x="1992088" y="40456"/>
                            <a:ext cx="544" cy="438112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17" name="Group 485"/>
                        <wpg:cNvGrpSpPr>
                          <a:grpSpLocks/>
                        </wpg:cNvGrpSpPr>
                        <wpg:grpSpPr bwMode="auto">
                          <a:xfrm>
                            <a:off x="1790166" y="1980123"/>
                            <a:ext cx="193758" cy="179599"/>
                            <a:chOff x="4287" y="8385"/>
                            <a:chExt cx="214" cy="214"/>
                          </a:xfrm>
                        </wpg:grpSpPr>
                        <wps:wsp>
                          <wps:cNvPr id="118" name="AutoShape 4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287" y="8400"/>
                              <a:ext cx="214" cy="188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C00000"/>
                              </a:solidFill>
                              <a:round/>
                              <a:headEnd/>
                              <a:tailEnd type="none" w="med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9" name="AutoShape 487"/>
                          <wps:cNvCnPr>
                            <a:cxnSpLocks noChangeShapeType="1"/>
                          </wps:cNvCnPr>
                          <wps:spPr bwMode="auto">
                            <a:xfrm rot="-5400000">
                              <a:off x="4294" y="8398"/>
                              <a:ext cx="214" cy="188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C00000"/>
                              </a:solidFill>
                              <a:round/>
                              <a:headEnd/>
                              <a:tailEnd type="none" w="med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20" name="Group 507"/>
                        <wpg:cNvGrpSpPr>
                          <a:grpSpLocks/>
                        </wpg:cNvGrpSpPr>
                        <wpg:grpSpPr bwMode="auto">
                          <a:xfrm>
                            <a:off x="2005694" y="41544"/>
                            <a:ext cx="484940" cy="461515"/>
                            <a:chOff x="6643" y="4214"/>
                            <a:chExt cx="891" cy="848"/>
                          </a:xfrm>
                        </wpg:grpSpPr>
                        <wps:wsp>
                          <wps:cNvPr id="121" name="AutoShape 49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295" y="4848"/>
                              <a:ext cx="239" cy="214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" name="AutoShape 50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879" y="4520"/>
                              <a:ext cx="281" cy="164"/>
                            </a:xfrm>
                            <a:prstGeom prst="bentConnector3">
                              <a:avLst>
                                <a:gd name="adj1" fmla="val 49824"/>
                              </a:avLst>
                            </a:prstGeom>
                            <a:noFill/>
                            <a:ln w="1905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none" w="med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3" name="AutoShape 50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021" y="4683"/>
                              <a:ext cx="281" cy="164"/>
                            </a:xfrm>
                            <a:prstGeom prst="bentConnector3">
                              <a:avLst>
                                <a:gd name="adj1" fmla="val 49824"/>
                              </a:avLst>
                            </a:prstGeom>
                            <a:noFill/>
                            <a:ln w="1905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none" w="med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" name="AutoShape 5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755" y="4354"/>
                              <a:ext cx="281" cy="164"/>
                            </a:xfrm>
                            <a:prstGeom prst="bentConnector3">
                              <a:avLst>
                                <a:gd name="adj1" fmla="val 49824"/>
                              </a:avLst>
                            </a:prstGeom>
                            <a:noFill/>
                            <a:ln w="1905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none" w="med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5" name="AutoShape 50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643" y="4214"/>
                              <a:ext cx="119" cy="138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none" w="med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26" name="AutoShape 508"/>
                        <wps:cNvSpPr>
                          <a:spLocks noChangeArrowheads="1"/>
                        </wps:cNvSpPr>
                        <wps:spPr bwMode="auto">
                          <a:xfrm>
                            <a:off x="2612006" y="499249"/>
                            <a:ext cx="78374" cy="78370"/>
                          </a:xfrm>
                          <a:prstGeom prst="flowChartConnector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190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none" w="med" len="lg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AutoShape 509"/>
                        <wps:cNvSpPr>
                          <a:spLocks noChangeArrowheads="1"/>
                        </wps:cNvSpPr>
                        <wps:spPr bwMode="auto">
                          <a:xfrm>
                            <a:off x="2617448" y="2030737"/>
                            <a:ext cx="78374" cy="78370"/>
                          </a:xfrm>
                          <a:prstGeom prst="flowChartConnector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190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none" w="med" len="lg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AutoShape 510"/>
                        <wps:cNvCnPr>
                          <a:cxnSpLocks noChangeShapeType="1"/>
                        </wps:cNvCnPr>
                        <wps:spPr bwMode="auto">
                          <a:xfrm>
                            <a:off x="2650648" y="630411"/>
                            <a:ext cx="544" cy="136223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29" name="Group 511"/>
                        <wpg:cNvGrpSpPr>
                          <a:grpSpLocks/>
                        </wpg:cNvGrpSpPr>
                        <wpg:grpSpPr bwMode="auto">
                          <a:xfrm>
                            <a:off x="2554858" y="1980123"/>
                            <a:ext cx="193758" cy="179599"/>
                            <a:chOff x="4287" y="8385"/>
                            <a:chExt cx="214" cy="214"/>
                          </a:xfrm>
                        </wpg:grpSpPr>
                        <wps:wsp>
                          <wps:cNvPr id="130" name="AutoShape 5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287" y="8400"/>
                              <a:ext cx="214" cy="188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C00000"/>
                              </a:solidFill>
                              <a:round/>
                              <a:headEnd/>
                              <a:tailEnd type="none" w="med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1" name="AutoShape 513"/>
                          <wps:cNvCnPr>
                            <a:cxnSpLocks noChangeShapeType="1"/>
                          </wps:cNvCnPr>
                          <wps:spPr bwMode="auto">
                            <a:xfrm rot="-5400000">
                              <a:off x="4294" y="8398"/>
                              <a:ext cx="214" cy="188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C00000"/>
                              </a:solidFill>
                              <a:round/>
                              <a:headEnd/>
                              <a:tailEnd type="none" w="med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32" name="AutoShape 514"/>
                        <wps:cNvSpPr>
                          <a:spLocks noChangeArrowheads="1"/>
                        </wps:cNvSpPr>
                        <wps:spPr bwMode="auto">
                          <a:xfrm>
                            <a:off x="2730111" y="2030193"/>
                            <a:ext cx="78374" cy="78370"/>
                          </a:xfrm>
                          <a:prstGeom prst="flowChartConnector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190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none" w="med" len="lg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AutoShape 515"/>
                        <wps:cNvCnPr>
                          <a:cxnSpLocks noChangeShapeType="1"/>
                        </wps:cNvCnPr>
                        <wps:spPr bwMode="auto">
                          <a:xfrm flipV="1">
                            <a:off x="2772020" y="2121625"/>
                            <a:ext cx="544" cy="438112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 type="triangle" w="med" len="lg"/>
                            <a:tailEnd type="none" w="med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34" name="Group 516"/>
                        <wpg:cNvGrpSpPr>
                          <a:grpSpLocks/>
                        </wpg:cNvGrpSpPr>
                        <wpg:grpSpPr bwMode="auto">
                          <a:xfrm rot="16200000">
                            <a:off x="2774752" y="2082429"/>
                            <a:ext cx="484917" cy="461537"/>
                            <a:chOff x="6643" y="4214"/>
                            <a:chExt cx="891" cy="848"/>
                          </a:xfrm>
                        </wpg:grpSpPr>
                        <wps:wsp>
                          <wps:cNvPr id="135" name="AutoShape 5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295" y="4848"/>
                              <a:ext cx="239" cy="214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6" name="AutoShape 5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879" y="4520"/>
                              <a:ext cx="281" cy="164"/>
                            </a:xfrm>
                            <a:prstGeom prst="bentConnector3">
                              <a:avLst>
                                <a:gd name="adj1" fmla="val 49824"/>
                              </a:avLst>
                            </a:prstGeom>
                            <a:noFill/>
                            <a:ln w="1905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none" w="med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7" name="AutoShape 5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021" y="4683"/>
                              <a:ext cx="281" cy="164"/>
                            </a:xfrm>
                            <a:prstGeom prst="bentConnector3">
                              <a:avLst>
                                <a:gd name="adj1" fmla="val 49824"/>
                              </a:avLst>
                            </a:prstGeom>
                            <a:noFill/>
                            <a:ln w="1905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none" w="med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8" name="AutoShape 5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755" y="4354"/>
                              <a:ext cx="281" cy="164"/>
                            </a:xfrm>
                            <a:prstGeom prst="bentConnector3">
                              <a:avLst>
                                <a:gd name="adj1" fmla="val 49824"/>
                              </a:avLst>
                            </a:prstGeom>
                            <a:noFill/>
                            <a:ln w="1905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none" w="med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9" name="AutoShape 5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643" y="4214"/>
                              <a:ext cx="119" cy="138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none" w="med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40" name="Text Box 522"/>
                        <wps:cNvSpPr txBox="1">
                          <a:spLocks noChangeArrowheads="1"/>
                        </wps:cNvSpPr>
                        <wps:spPr bwMode="auto">
                          <a:xfrm>
                            <a:off x="1746624" y="2580419"/>
                            <a:ext cx="1321475" cy="529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none" w="med" len="lg"/>
                          </a:ln>
                        </wps:spPr>
                        <wps:txbx>
                          <w:txbxContent>
                            <w:p w:rsidR="00F16DB3" w:rsidRPr="005F43CB" w:rsidRDefault="00F16DB3" w:rsidP="002F1864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proofErr w:type="spellStart"/>
                              <w:r w:rsidRPr="005F43CB">
                                <w:rPr>
                                  <w:sz w:val="20"/>
                                </w:rPr>
                                <w:t>Оже</w:t>
                              </w:r>
                              <w:proofErr w:type="spellEnd"/>
                              <w:r w:rsidRPr="005F43CB">
                                <w:rPr>
                                  <w:sz w:val="20"/>
                                </w:rPr>
                                <w:t>-рекомбинация</w:t>
                              </w:r>
                            </w:p>
                          </w:txbxContent>
                        </wps:txbx>
                        <wps:bodyPr rot="0" vert="horz" wrap="square" lIns="79086" tIns="39542" rIns="79086" bIns="39542" anchor="t" anchorCtr="0" upright="1">
                          <a:noAutofit/>
                        </wps:bodyPr>
                      </wps:wsp>
                      <wps:wsp>
                        <wps:cNvPr id="141" name="Text Box 419"/>
                        <wps:cNvSpPr txBox="1">
                          <a:spLocks noChangeArrowheads="1"/>
                        </wps:cNvSpPr>
                        <wps:spPr bwMode="auto">
                          <a:xfrm>
                            <a:off x="3534535" y="2567901"/>
                            <a:ext cx="1163094" cy="529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none" w="med" len="lg"/>
                          </a:ln>
                        </wps:spPr>
                        <wps:txbx>
                          <w:txbxContent>
                            <w:p w:rsidR="00F16DB3" w:rsidRPr="005F43CB" w:rsidRDefault="00F16DB3" w:rsidP="002F1864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proofErr w:type="spellStart"/>
                              <w:r w:rsidRPr="005F43CB">
                                <w:rPr>
                                  <w:sz w:val="20"/>
                                </w:rPr>
                                <w:t>Междузонна</w:t>
                              </w:r>
                              <w:proofErr w:type="spellEnd"/>
                              <w:r w:rsidRPr="005F43CB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5F43CB">
                                <w:rPr>
                                  <w:sz w:val="20"/>
                                </w:rPr>
                                <w:t>излъчвателна</w:t>
                              </w:r>
                              <w:proofErr w:type="spellEnd"/>
                              <w:r w:rsidRPr="005F43CB">
                                <w:rPr>
                                  <w:sz w:val="20"/>
                                </w:rPr>
                                <w:t xml:space="preserve"> рекомбинация</w:t>
                              </w:r>
                            </w:p>
                          </w:txbxContent>
                        </wps:txbx>
                        <wps:bodyPr rot="0" vert="horz" wrap="square" lIns="79086" tIns="39542" rIns="79086" bIns="39542" anchor="t" anchorCtr="0" upright="1">
                          <a:noAutofit/>
                        </wps:bodyPr>
                      </wps:wsp>
                      <wps:wsp>
                        <wps:cNvPr id="142" name="AutoShape 417"/>
                        <wps:cNvCnPr>
                          <a:cxnSpLocks noChangeShapeType="1"/>
                        </wps:cNvCnPr>
                        <wps:spPr bwMode="auto">
                          <a:xfrm>
                            <a:off x="1407547" y="333256"/>
                            <a:ext cx="544" cy="2446354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round/>
                            <a:headEnd/>
                            <a:tailEnd type="none" w="med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" name="AutoShape 450"/>
                        <wps:cNvCnPr>
                          <a:cxnSpLocks noChangeShapeType="1"/>
                        </wps:cNvCnPr>
                        <wps:spPr bwMode="auto">
                          <a:xfrm>
                            <a:off x="3439833" y="284275"/>
                            <a:ext cx="544" cy="2469756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round/>
                            <a:headEnd/>
                            <a:tailEnd type="none" w="med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anchor>
            </w:drawing>
          </mc:Choice>
          <mc:Fallback>
            <w:pict>
              <v:group w14:anchorId="54B77531" id="Canvas 349" o:spid="_x0000_s1077" editas="canvas" style="position:absolute;left:0;text-align:left;margin-left:69.55pt;margin-top:34.3pt;width:369.85pt;height:244.8pt;z-index:251727360" coordsize="46970,310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IUAaBAAAIe2AAAOAAAAZHJzL2Uyb0RvYy54bWzsXVtv28gVfi/Q/0DosUBiDjm8CXEWu3a8&#10;KLBtF4jbd1qiJbUUqZJ07Oyi/73fmRkOSYmy5axIx/IESMLLaDgcnjPn9p0zH354WKfWl6QoV3l2&#10;PmHv7YmVZLN8vsoW55N/Xl+9CydWWcXZPE7zLDmffE3KyQ8f//ynD/ebaeLkyzydJ4WFTrJyer85&#10;nyyrajM9Oytny2Qdl+/zTZLh5m1erOMKp8XibF7E9+h9nZ45tu2f3efFfFPks6QscfVS3px8FP3f&#10;3iaz6h+3t2VSWen5BGOrxL+F+PeG/j37+CGeLop4s1zN1DDibxjFOl5leKju6jKuYuuuWO10tV7N&#10;irzMb6v3s3x9lt/ermaJeAe8DbO33uYizr7EpXiZGWanHiCOjtjvzYLGXebpan61SlNxQrOfXKSF&#10;9SXGvN0smHi39G79t3wurzGb/sjpw3VMsrwuLp2hv7qLjx/orOn9DKOf0jPp/3t8/4SemGbW/fnE&#10;ZYGHjzSLQQi3aVzhcL2Zn0/KbDGx4nQBCptVhRhLq8fWw+QY4tksyaojjjmeboqyuozLpXyAeLh8&#10;9/WqAv2mq/X5JGxNyTKJ55+yuVV93YDoM5D+hF5wncwnVprgPehI0F4Vr9JDWmIW0wyT2Zq2+w14&#10;ptxo7in/GFV8XsabRBBbOZ39/cuvhbXC3If4IFm8xltcJw+V9VP+YHkOp7HT49Hu8wYtqwfcAP/L&#10;b7P5JZ/9p7Sy/GIZZ4vkx6LI72lGMEBGv8RL6J/Kfkrq5OYe5IUHxXdVLjp6uC3WRB1gE4t692wn&#10;8ibWVxyygPugFTGFNK4Z7juR72No1gwNnMCLnEg8LJ7W/dBX/DnJ1xYdnE8KrA7iOfGXX8qKxiU/&#10;NDXZ5YlicaM54kr8Ub13SFESMotsDG63j5opJBkdla/i6eOkKGbqSWJLF+qlFK2VU/oy8htVDzcP&#10;giQc8RHpG97k86/4cEUu11XIARws8+I3UDvWVHDuf+/iArSf/jXDxw8iO/SxCIsTN/K4M7GK9p2b&#10;9p04m6Gr8wmWAXl4UcmF+25TrBZLPEmSW5b/CIK5XYkv2IxKkRkYRA5/eE6JdjiF2x7NZ4vcx+GU&#10;0A9ZyASnRG4YRYJf42nNKB4P7QCMJBjFtxn3DaPEU7VmH5NRnPrrG0ZpiZRoV6S43suIFNeLIrAt&#10;BAYPQs8P6Xs1fOJwHjHcFnwCRgqNQMHsDMAnruGTHtUrwgouVS8ScEI9s1yp9CiJcpGRcI6ns4fs&#10;85bSJZpfC/Wzo3PJn9DvD9K53MAOHIhpcIhvR4G7pXJxFkSRp0SJxwUTQ4vao3CVVRGT5L7Iswy6&#10;V15IAb5H/cpyskcEQ7bNg6e0qurhqJp/kd9lczGIb6d7saJAxazXFmEY/h7Z0afwU8jfccf/9I7b&#10;l5fvfry64O/8K5hBl+7lxcUl+x8pkYxPl6v5PMloPmojlfHDtH1lLkvzUpupem7Pur0LHRhqQv2/&#10;GLRQ1xs9UMoyTIm4Pp5+FYEMd9lBi1iYIiOwgx/5LkwMMkFA+JEtNKdGYnDm+pwpG8TwQ2PvdgwL&#10;ww/vn+UH6rfMI7fmB22Zu1iKwZij2xuNGsVC3wtdIc8brjB61CM+IiFbjmSYayXa2BttewPr8a7g&#10;CLY4RegVW0rUsTxXngehAKuH7IwoZL7QyBr+CEI3UDKDDmsf6h4t6jbN7+FYKxo1Snia9mhRHe+U&#10;9spKB9SRVaXn+L6O/OhjaGm9as7Bvq2IcfrC0rfFvcDBifRtqTvSt6XuvDbfFrldd1lImMstYTMk&#10;C7lR5Di+tEQ827U9YYsbHoL1d5S4TDw1PDRsJCWC63uHh0DRXYVtSB5qiSEHLMSgQQrto/YLv5Qc&#10;OnIgxMih05VDQR8PafehCkcOyUOQQ0FgSxcAmIh7XCiSLy+IDBM9Ert8pj104socMDm7gkjoU6P5&#10;lb2I+QhLCr+yE7lwMXckEbnORNjFdyOOSCZuDuZWPixY/wIGS1WsAJ9IET7vQEeMK62LETuGK02H&#10;7luRFmmHj8YRHBpZpAQLfMwODMh+loCL2XFkIMbwhIJTGZ44Ok8A4dcjJgKN/Rkn3kKIIek4Y07o&#10;cHvL6kdM3oY3TYiKocMtjscxJUK3bOCMO+DDF5ATPfBCww8D8ENfOD5o2+8DxR+t23S1+VcNd1Ng&#10;SMQeBeVTJNK1KQ7fFRcOC2ArEXLFBxSSi7iQERdvVFwspveLBicMZP4WzP5ZKtTPcBRusA7ebxat&#10;IAuzdXheNLBciaZSrX4uNp8FkpQg8jgUCGHS6rfv07locQAgmEcuC6VLmCHw6Dtb/iw4uAIPxg5x&#10;ARgEWC/JI7Ml4dWBGOZOCCbB3dANBYcASrP8VMOJ6zi+g4O2ASLGrMY4EraU2TrY29JQ/Xa0d6DF&#10;h+SdWnKa2SJB2FFOaYrkNIciKDD6StNGZ19oID6G0Yl/HcPFLTw9BsxzcBJLP3iBkaWz64RoB2UH&#10;ImgZ0XtHyhz+CH1O07fySIRutI0ENfR9MmA1sXxDHkoJNoJg1LFTKRi5rWwoIT4HEYxuBB8BCWQS&#10;fBHIeRuRc0qSsSesxvHukE/j+W60HmEko4G5HpreuU8y9sS44BwcnqCNZNxJ03xbfpS2ZBwhtZTZ&#10;OhB1VSQJJXlbHHphs3LXJmPZthcPTh2V9MwQaXIjmIYtS8Z3HY80OhKPNlLhthN/PMcLyO1IhmMY&#10;ORJV27JpZncykZS6rHF3MGznyixYzJVqe40+btcpMsr/cmbZ1r3FGJBUwnJq2sCtpNs4bmQtLc9V&#10;sPKmEWS5buSzPT3BRtSNeBT094TX1o2Y6+7pCjqLbsX7O4Lc1U0cL9zTERYz3Qpph/1dgQ50Izfa&#10;93oI0uhWe8bE2hOOr7hnUKw959zz+kfFOpO+d6pYe9phCO/prDPvIIN9Q2vPfKc30J+msHgJUhN0&#10;hNQfRXU4QqIsnDvSqNnkJbk4iARBxdd1DBWtiGr3NJYq47UQNnje440lA13XrsXHG4NaaBjCwHuy&#10;Z9ADNRbumicb0zcXb3jYK9JXFc0Pe0m1TFyzzmvKQamJpzzy7foSxcRCfYkbyeubuKLvRfNOhxTO&#10;FQuBtTyfEK/TjXX+JbnORZOKvpt8KawH1AUe19yf3d2sZj8lv7VbU5YiXsqFO0tQxUb0gR/TVb2c&#10;yKsUL8FVLBCq626H3TP5kxAkTj+BM63VvYgQ4XLnmVhSZNuDO2e+pA3x+TBDYugO5ls8EvUHWo/E&#10;OtO+TJ+hMxvdMzULsLd6unIB3KHLnVfC4iPbHjx67sqBdobJ4U0Uj6yDuHIkWJDkZS1QuuPtnqnf&#10;wMknukLWbGsiPCTh02UEpdqXfTX7jcuy22eadaiGpJHoBVSOzjGdsgEOiFDFFU28YrIbuadTyOrq&#10;HftwFG3XHIStfSFeBL092zX3OgERndcs27Oxr4zENyflGbS6KFDBECauNTDCtlLREm6LZaqFVh+n&#10;FAOeKwITxGYIUgTMV8tlDbo1xRhGSo7SwZJnggFPu2oJI/VJOuJbRpgQii1eIb3k24ww+mXtX++w&#10;Aic8hZRdmhWM2fW0iWPMLlmNyphdUmMzZheyHYS9hOpQxuxSenxX7e+eScPCmF21Cd03O96JmV0/&#10;UUE6uWB07JFDEBHG7GowH3CRt2viPVOVPO28EkZuValK6ooUXOISW6rkOGYXatrVThgH7n0uS9w1&#10;WVoMQQGb4B7k4vccgClr9tiTdW+KRT4eHNtijKZYpAhl0Pd/Jq+cutkFN/Q2/gnxEVqjW8zSsruO&#10;X0415B5ySYQD0GTUi0rH3yF4f4uvnslEpy5wEGvYZSIFr2rFibXzYgAm8mwPMk540U06sOGiuljx&#10;66lbzCjEuctF4yLoWIjCR4qPTPajKB4PTSCedguDvU5LTEcKvzmuRYYraUXjFZtkFH/eZYo2Cm8L&#10;nHR80RJ5zAEyiUSL0c+MZHmNkgXWxS4TtRF+QyV59KVMomKrYyM/iRgKOENvq3arrjnB3ZABJSS9&#10;ZXvcAX+wlPE+rER3g4gXMEeMhBktL4RpnLfKC5EpiNsJkcdMmEQSpK39/lFosxPOmGRg9N21R3uj&#10;RilfYDImaR+Zxnsu/a+m/Pnj237tyQshjOcuQbdRTUMJU7G/j8mYbG3f9XbzQsYoJQDUrKJ0KRm9&#10;Grs3XMYk9hL06oJknKlSMk24iIc8ovK+FC3iPvMkGpyqBahKAr7PFe5ZQW/pXl1JICRUscgl4QJY&#10;BeyrVCth1OpqB2NVEiDg8M4ygtqkTeBhoGWkhQQL6n3cMK8Kf11jwAjxLuaqgTAbFZx2DHxbS47y&#10;9gxbkZfRzjbbvABXy6i84IfK7cm9OltA8wLt4UbrBvNrfP4eXrjBhpd6Vx2Z6iby0ojndBJZPP83&#10;+pMpVHCnWChFL3dyxHqkWuOo3iSRfqo9d09h/Ae1W4++saFRSI+x/wgZjz3cM4J3py1JbJUIw30k&#10;KQmXueGeDsLLcM93uZsVo51qd2WPTlIYxT+B0nAqu0xtwNhovI6RPbTMGO75TrmnJzznyd3YFHxq&#10;eCumx+arZQ/Se5Xm5nYtvka/UptQn2og4c0XJRW2vSozNUYxDacn1uahwkZj1w8dsHZ8BjeKBBRy&#10;xNr4VknSl9pe5MhhNLO9yMluL8IcHZNrymx6suj0SKhcMFHA4RRTgEI7cLfyhV+Ki8z+IgtaS+Eh&#10;oZiWgeWWq2yxJ1Ll9IRePeQZN6JoeOXM8aEOKj5CqgdHbkrHO6DRHmY7BbPFyChBLR2+VUEtSZFD&#10;wj1QuAxJUFKWoAzoScM9sCHKrjtForhGMwgN3MPAPZJ1XB7Fu+72xGmRrzW8EDVlQB/PdDz56NHY&#10;ngu3LworK5KNZXQF2A2VspcRazU7ow6yOfghhQae8hkao+sRo4sq/+3EkyROaVgFqHd7IifADuiE&#10;4yKOYg7zUfqw3/56M2h7q/q6SZAW+NiujtsJX09xxMnLIjKPht+iwdWx2No2U3i4IwMOVUVq7M2w&#10;vfcI+IUHHgShkEDA5ThbznNCIFLGQI1ArN2CrxCBSBVTd1eqEYDMbdyIQSAuE5Nm+mshYbeyrAK5&#10;d0lWjphmSvU3dnmhHbUb3lVqEIjCrV/WIEZ51t7j06BAvk8UCIRgD/cIyTmsztuWJAaBSEExwz1p&#10;SvIjZny6XM3nSXa1SlOxlAAUVP8vdgHoNWNfQvb0hekkBn007jEIRCltjOx5ddyj43ktqAjA6GDk&#10;8bhnN+vMIBDnytHy5n0nY/vxKUFS2jK6/KeHDKuGIQiAOFL5z4Bj1wV4dcid4oWAf2y5U5iL/MIA&#10;jgjyp5j6n/V+zvt9Ak9x05ZS09T/1H6dZ5YuPPH6n1yHdzWzKCJV0mM8ZnE9l3tqGyMUy6UaIV1f&#10;vSmWW420R4l2/BhmmSIDCuJiNUf6K++JEHN4wxvRMryXjGEnH0/tGea62EByX/koB8WmVToV7OI9&#10;Cbt/MO2D9k6R2/x1cv20ET5ICJcygy/jcik7n+NILhPHCO2+gUDWGEkgVIRi253MZeX/0YwSl7vY&#10;clxWw3BC7kDLAp82mYUaeetwP8Leq3TXMIqxWlTcBYrkbIq/gigWRbxZrmaXcRW3z3F8v5kmTr7M&#10;03lSfPy/AAAAAP//AwBQSwMEFAAGAAgAAAAhAFwVTbjfAAAACgEAAA8AAABkcnMvZG93bnJldi54&#10;bWxMj0FLw0AQhe+C/2EZwZvdtJK4TbMpRRAFQWj04m2bjElwdzZkt23ir3c82eNjvvfmvWI7OStO&#10;OIbek4blIgGBVPump1bDx/vTnQIRoqHGWE+oYcYA2/L6qjB548+0x1MVW8EhFHKjoYtxyKUMdYfO&#10;hIUfkPj25UdnIsuxlc1ozhzurFwlSSad6Yk/dGbAxw7r7+rouIabd6/0+Typak5/5MubjfvEan17&#10;M+02ICJO8R+Gv/rsgZI7HfyRmiAs6/v1klENmcpAMKAeFG85aEhTtQJZFvJyQvkLAAD//wMAUEsB&#10;Ai0AFAAGAAgAAAAhALaDOJL+AAAA4QEAABMAAAAAAAAAAAAAAAAAAAAAAFtDb250ZW50X1R5cGVz&#10;XS54bWxQSwECLQAUAAYACAAAACEAOP0h/9YAAACUAQAACwAAAAAAAAAAAAAAAAAvAQAAX3JlbHMv&#10;LnJlbHNQSwECLQAUAAYACAAAACEAazCFAGgQAACHtgAADgAAAAAAAAAAAAAAAAAuAgAAZHJzL2Uy&#10;b0RvYy54bWxQSwECLQAUAAYACAAAACEAXBVNuN8AAAAKAQAADwAAAAAAAAAAAAAAAADCEgAAZHJz&#10;L2Rvd25yZXYueG1sUEsFBgAAAAAEAAQA8wAAAM4TAAAAAA==&#10;">
                <v:shape id="_x0000_s1078" type="#_x0000_t75" style="position:absolute;width:46970;height:31089;visibility:visible;mso-wrap-style:square" filled="t" fillcolor="white [3212]" stroked="t" strokecolor="#4f81bd [3204]" strokeweight="2.5pt">
                  <v:fill o:detectmouseclick="t"/>
                  <v:path o:connecttype="none"/>
                </v:shape>
                <v:shape id="Text Box 524" o:spid="_x0000_s1079" type="#_x0000_t202" style="position:absolute;left:1502;top:11746;width:2967;height:27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rTE8AA&#10;AADbAAAADwAAAGRycy9kb3ducmV2LnhtbERPz2uDMBS+D/o/hFfYpbRxg21iG6UUCr3O9VBvb+Zp&#10;pOZFTFb1v18Ogx0/vt+HYra9eNDoO8cKXnYJCOLa6Y5bBdev8zYF4QOyxt4xKVjIQ5Gvng6YaTfx&#10;Jz3K0IoYwj5DBSaEIZPS14Ys+p0biCPXuNFiiHBspR5xiuG2l69J8i4tdhwbDA50MlTfyx+roKya&#10;4XQz3033cV3Yv1UbeSs3Sj2v5+MeRKA5/Iv/3BetII3r45f4A2T+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CrTE8AAAADbAAAADwAAAAAAAAAAAAAAAACYAgAAZHJzL2Rvd25y&#10;ZXYueG1sUEsFBgAAAAAEAAQA9QAAAIUDAAAAAA==&#10;" strokecolor="white [3212]" strokeweight="1.5pt">
                  <v:stroke endarrowlength="long"/>
                  <v:textbox inset="2.19683mm,1.0984mm,2.19683mm,1.0984mm">
                    <w:txbxContent>
                      <w:p w:rsidR="00F16DB3" w:rsidRPr="005F43CB" w:rsidRDefault="00F16DB3" w:rsidP="002F1864">
                        <w:pPr>
                          <w:rPr>
                            <w:szCs w:val="28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405" o:spid="_x0000_s1080" type="#_x0000_t202" style="position:absolute;left:8681;top:9389;width:5481;height:2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B6jsEA&#10;AADbAAAADwAAAGRycy9kb3ducmV2LnhtbESPQYvCMBSE7wv+h/AEL7KmCrur1SgiCF63etDbs3lt&#10;is1LaaLWf28EweMwM98wi1Vna3Gj1leOFYxHCQji3OmKSwWH/fZ7CsIHZI21Y1LwIA+rZe9rgal2&#10;d/6nWxZKESHsU1RgQmhSKX1uyKIfuYY4eoVrLYYo21LqFu8Rbms5SZJfabHiuGCwoY2h/JJdrYLs&#10;VDSbozkX1d/hwf7nNJTHbKjUoN+t5yACdeETfrd3WsF0Bq8v8QfI5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EQeo7BAAAA2wAAAA8AAAAAAAAAAAAAAAAAmAIAAGRycy9kb3du&#10;cmV2LnhtbFBLBQYAAAAABAAEAPUAAACGAwAAAAA=&#10;" strokecolor="white [3212]" strokeweight="1.5pt">
                  <v:stroke endarrowlength="long"/>
                  <v:textbox inset="2.19683mm,1.0984mm,2.19683mm,1.0984mm">
                    <w:txbxContent>
                      <w:p w:rsidR="00F16DB3" w:rsidRPr="005F43CB" w:rsidRDefault="00F16DB3" w:rsidP="002F1864">
                        <w:pPr>
                          <w:rPr>
                            <w:color w:val="0070C0"/>
                            <w:sz w:val="20"/>
                          </w:rPr>
                        </w:pPr>
                        <w:r w:rsidRPr="005F43CB">
                          <w:rPr>
                            <w:color w:val="0070C0"/>
                            <w:sz w:val="20"/>
                          </w:rPr>
                          <w:t>фонон</w:t>
                        </w:r>
                      </w:p>
                    </w:txbxContent>
                  </v:textbox>
                </v:shape>
                <v:shape id="Text Box 354" o:spid="_x0000_s1081" type="#_x0000_t202" style="position:absolute;left:359;top:4785;width:2450;height:2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NFzsAA&#10;AADbAAAADwAAAGRycy9kb3ducmV2LnhtbERPyWrDMBC9B/oPYgq5mEZuIEvdKKEEArnGzSG5Ta2x&#10;ZWqNjKV6+fvoEOjx8fbdYbSN6KnztWMF74sUBHHhdM2Vguv36W0LwgdkjY1jUjCRh8P+ZbbDTLuB&#10;L9TnoRIxhH2GCkwIbSalLwxZ9AvXEkeudJ3FEGFXSd3hEMNtI5dpupYWa44NBls6Gip+8z+rIL+X&#10;7fFmfsp6c53Yr+6JvOWJUvPX8esTRKAx/Iuf7rNW8BHXxy/xB8j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fNFzsAAAADbAAAADwAAAAAAAAAAAAAAAACYAgAAZHJzL2Rvd25y&#10;ZXYueG1sUEsFBgAAAAAEAAQA9QAAAIUDAAAAAA==&#10;" strokecolor="white [3212]" strokeweight="1.5pt">
                  <v:stroke endarrowlength="long"/>
                  <v:textbox inset="2.19683mm,1.0984mm,2.19683mm,1.0984mm">
                    <w:txbxContent>
                      <w:p w:rsidR="00F16DB3" w:rsidRPr="005F43CB" w:rsidRDefault="00F16DB3" w:rsidP="002F1864">
                        <w:pPr>
                          <w:rPr>
                            <w:szCs w:val="28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c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AutoShape 350" o:spid="_x0000_s1082" type="#_x0000_t32" style="position:absolute;left:3707;top:6097;width:41799;height: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8LErsIAAADbAAAADwAAAGRycy9kb3ducmV2LnhtbESPUWvCMBSF3wf+h3CFvc2kG4zZGUWE&#10;Mt2DYN0PuDTXttjclCZrs39vBGGPh3POdzirTbSdGGnwrWMN2UKBIK6cabnW8HMuXj5A+IBssHNM&#10;Gv7Iw2Y9e1phbtzEJxrLUIsEYZ+jhiaEPpfSVw1Z9AvXEyfv4gaLIcmhlmbAKcFtJ1+VepcWW04L&#10;Dfa0a6i6lr9Ww7cqv5ZkDnGvTCji0b75aFnr53ncfoIIFMN/+NHeGw3LDO5f0g+Q6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8LErsIAAADbAAAADwAAAAAAAAAAAAAA&#10;AAChAgAAZHJzL2Rvd25yZXYueG1sUEsFBgAAAAAEAAQA+QAAAJADAAAAAA==&#10;" strokecolor="black [3213]" strokeweight="2.5pt">
                  <v:stroke endarrowlength="long"/>
                </v:shape>
                <v:shape id="AutoShape 352" o:spid="_x0000_s1083" type="#_x0000_t32" style="position:absolute;left:3696;top:19959;width:41364;height: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xBa2cIAAADbAAAADwAAAGRycy9kb3ducmV2LnhtbESPUWvCMBSF3wf+h3CFva2JCmPWRpGB&#10;qHsYrPoDLs21LTY3pcna7N+bwWCPh3POdzjFLtpOjDT41rGGRaZAEFfOtFxruF4OL28gfEA22Dkm&#10;DT/kYbedPRWYGzfxF41lqEWCsM9RQxNCn0vpq4Ys+sz1xMm7ucFiSHKopRlwSnDbyaVSr9Jiy2mh&#10;wZ7eG6ru5bfV8KHK45rMOZ6UCYf4aVc+Wtb6eR73GxCBYvgP/7VPRsN6Cb9f0g+Q2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xBa2cIAAADbAAAADwAAAAAAAAAAAAAA&#10;AAChAgAAZHJzL2Rvd25yZXYueG1sUEsFBgAAAAAEAAQA+QAAAJADAAAAAA==&#10;" strokecolor="black [3213]" strokeweight="2.5pt">
                  <v:stroke endarrowlength="long"/>
                </v:shape>
                <v:shape id="Text Box 355" o:spid="_x0000_s1084" type="#_x0000_t202" style="position:absolute;left:359;top:18658;width:2450;height:2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HbucIA&#10;AADbAAAADwAAAGRycy9kb3ducmV2LnhtbESPQYvCMBSE78L+h/CEvcia7oquVqOIIHjd6kFvz+a1&#10;KTYvpYla/71ZEDwOM/MNs1h1thY3an3lWMH3MAFBnDtdcangsN9+TUH4gKyxdkwKHuRhtfzoLTDV&#10;7s5/dMtCKSKEfYoKTAhNKqXPDVn0Q9cQR69wrcUQZVtK3eI9wm0tf5JkIi1WHBcMNrQxlF+yq1WQ&#10;nYpmczTnovo9PNiPTwN5zAZKffa79RxEoC68w6/2TiuYjeD/S/wBcvk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Idu5wgAAANsAAAAPAAAAAAAAAAAAAAAAAJgCAABkcnMvZG93&#10;bnJldi54bWxQSwUGAAAAAAQABAD1AAAAhwMAAAAA&#10;" strokecolor="white [3212]" strokeweight="1.5pt">
                  <v:stroke endarrowlength="long"/>
                  <v:textbox inset="2.19683mm,1.0984mm,2.19683mm,1.0984mm">
                    <w:txbxContent>
                      <w:p w:rsidR="00F16DB3" w:rsidRPr="005F43CB" w:rsidRDefault="00F16DB3" w:rsidP="002F1864">
                        <w:pPr>
                          <w:rPr>
                            <w:szCs w:val="28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v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AutoShape 357" o:spid="_x0000_s1085" type="#_x0000_t120" style="position:absolute;left:5541;top:4981;width:784;height:7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CGbsUA&#10;AADbAAAADwAAAGRycy9kb3ducmV2LnhtbESPQWvCQBSE70L/w/KE3nSjBrGpqxTR4kXQtOD1mX3N&#10;RrNvY3ar6b/vFoQeh5n5hpkvO1uLG7W+cqxgNExAEBdOV1wq+PzYDGYgfEDWWDsmBT/kYbl46s0x&#10;0+7OB7rloRQRwj5DBSaEJpPSF4Ys+qFriKP35VqLIcq2lLrFe4TbWo6TZCotVhwXDDa0MlRc8m+r&#10;YLrbpsd1avQpf59dq8muPOzPe6We+93bK4hAXfgPP9pbreAlhb8v8Qf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wIZuxQAAANsAAAAPAAAAAAAAAAAAAAAAAJgCAABkcnMv&#10;ZG93bnJldi54bWxQSwUGAAAAAAQABAD1AAAAigMAAAAA&#10;" fillcolor="black [3213]" strokecolor="black [3213]" strokeweight="1.5pt">
                  <v:stroke endarrowlength="long"/>
                </v:shape>
                <v:shape id="AutoShape 358" o:spid="_x0000_s1086" type="#_x0000_t120" style="position:absolute;left:39922;top:5030;width:784;height:7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wj9cUA&#10;AADbAAAADwAAAGRycy9kb3ducmV2LnhtbESPT2sCMRTE70K/Q3gFb5r1L3ZrlCJavAi6LfT6unnd&#10;rN28rJuo229vBKHHYWZ+w8yXra3EhRpfOlYw6CcgiHOnSy4UfH5sejMQPiBrrByTgj/ysFw8deaY&#10;anflA12yUIgIYZ+iAhNCnUrpc0MWfd/VxNH7cY3FEGVTSN3gNcJtJYdJMpUWS44LBmtaGcp/s7NV&#10;MN1tx1/rsdHf2fvsVI52xWF/3CvVfW7fXkEEasN/+NHeagUvE7h/iT9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jCP1xQAAANsAAAAPAAAAAAAAAAAAAAAAAJgCAABkcnMv&#10;ZG93bnJldi54bWxQSwUGAAAAAAQABAD1AAAAigMAAAAA&#10;" fillcolor="black [3213]" strokecolor="black [3213]" strokeweight="1.5pt">
                  <v:stroke endarrowlength="long"/>
                </v:shape>
                <v:shape id="AutoShape 362" o:spid="_x0000_s1087" type="#_x0000_t120" style="position:absolute;left:5541;top:20301;width:784;height:7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KnR8IA&#10;AADbAAAADwAAAGRycy9kb3ducmV2LnhtbESPwWrDMBBE74H+g9hCb4mUFELrRgmlkNJrHAd63Fpb&#10;y9RaOZJqu38fBQI9DjNvhtnsJteJgUJsPWtYLhQI4tqblhsN1XE/fwIRE7LBzjNp+KMIu+3dbIOF&#10;8SMfaChTI3IJxwI12JT6QspYW3IYF74nzt63Dw5TlqGRJuCYy10nV0qtpcOW84LFnt4s1T/lr9Pw&#10;vAz4eajeVeW+1GNjT+dyHM5aP9xPry8gEk3pP3yjP0zm1nD9kn+A3F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IqdHwgAAANsAAAAPAAAAAAAAAAAAAAAAAJgCAABkcnMvZG93&#10;bnJldi54bWxQSwUGAAAAAAQABAD1AAAAhwMAAAAA&#10;" fillcolor="white [3212]" strokecolor="black [3213]" strokeweight="1.5pt">
                  <v:stroke endarrowlength="long"/>
                </v:shape>
                <v:shape id="AutoShape 363" o:spid="_x0000_s1088" type="#_x0000_t120" style="position:absolute;left:39977;top:20345;width:783;height:7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4C3MIA&#10;AADbAAAADwAAAGRycy9kb3ducmV2LnhtbESPQUsDMRSE74L/ITyhN5u0gtW1aZFCpddut+DxuXlu&#10;Fjcv2yTdXf+9EQSPw8w3w6y3k+vEQCG2njUs5goEce1Ny42G6rS/fwIRE7LBzjNp+KYI283tzRoL&#10;40c+0lCmRuQSjgVqsCn1hZSxtuQwzn1PnL1PHxymLEMjTcAxl7tOLpV6lA5bzgsWe9pZqr/Kq9Pw&#10;vAj4fqzeVOU+1ENjz5dyHC5az+6m1xcQiab0H/6jDyZzK/j9kn+A3P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bgLcwgAAANsAAAAPAAAAAAAAAAAAAAAAAJgCAABkcnMvZG93&#10;bnJldi54bWxQSwUGAAAAAAQABAD1AAAAhwMAAAAA&#10;" fillcolor="white [3212]" strokecolor="black [3213]" strokeweight="1.5pt">
                  <v:stroke endarrowlength="long"/>
                </v:shape>
                <v:shape id="AutoShape 369" o:spid="_x0000_s1089" type="#_x0000_t32" style="position:absolute;left:5916;top:6293;width:6;height:63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N6hr8AAADbAAAADwAAAGRycy9kb3ducmV2LnhtbERPPW/CMBDdkfgP1iGxILBhqNoUJwKk&#10;tqyEivkaXxOr8TmyDYR/Xw+VOj697201ul7cKETrWcN6pUAQN95YbjV8nt+WzyBiQjbYeyYND4pQ&#10;ldPJFgvj73yiW51akUM4FqihS2kopIxNRw7jyg/Emfv2wWHKMLTSBLzncNfLjVJP0qHl3NDhQIeO&#10;mp/66jR8LTaXo5JsrarN6eP93Lt9WGs9n427VxCJxvQv/nMfjYaXPDZ/yT9Alr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iGN6hr8AAADbAAAADwAAAAAAAAAAAAAAAACh&#10;AgAAZHJzL2Rvd25yZXYueG1sUEsFBgAAAAAEAAQA+QAAAI0DAAAAAA==&#10;" strokecolor="black [3213]" strokeweight="1.5pt">
                  <v:stroke endarrow="block" endarrowlength="long"/>
                </v:shape>
                <v:shape id="AutoShape 370" o:spid="_x0000_s1090" type="#_x0000_t32" style="position:absolute;left:40309;top:6342;width:5;height:1362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y/fHcEAAADbAAAADwAAAGRycy9kb3ducmV2LnhtbESPQWsCMRSE74L/ITyhF6mJHkRXo1Sh&#10;rVdX8fy6ee6Gbl6WJNXtvzeFgsdhZr5h1tveteJGIVrPGqYTBYK48sZyreF8en9dgIgJ2WDrmTT8&#10;UoTtZjhYY2H8nY90K1MtMoRjgRqalLpCylg15DBOfEecvasPDlOWoZYm4D3DXStnSs2lQ8t5ocGO&#10;9g1V3+WP0/A1nl0OSrK1qjTHz49T63ZhqvXLqH9bgUjUp2f4v30wGpZL+PuSf4DcP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nL98dwQAAANsAAAAPAAAAAAAAAAAAAAAA&#10;AKECAABkcnMvZG93bnJldi54bWxQSwUGAAAAAAQABAD5AAAAjwMAAAAA&#10;" strokecolor="black [3213]" strokeweight="1.5pt">
                  <v:stroke endarrow="block" endarrowlength="long"/>
                </v:shape>
                <v:shape id="AutoShape 371" o:spid="_x0000_s1091" type="#_x0000_t32" style="position:absolute;left:3908;top:12824;width:3881;height: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WZcOcYAAADcAAAADwAAAGRycy9kb3ducmV2LnhtbESPQW/CMAyF70j8h8hIu0FKD9vUEVCH&#10;hMQ0dhhw4eY1XlvROFWSle7f48Ok3Wy95/c+rzaj69RAIbaeDSwXGSjiytuWawPn027+DComZIud&#10;ZzLwSxE26+lkhYX1N/6k4ZhqJSEcCzTQpNQXWseqIYdx4Xti0b59cJhkDbW2AW8S7jqdZ9mjdtiy&#10;NDTY07ah6nr8cQbKw75yr91p+/ZxKfP34Rqe8vOXMQ+zsXwBlWhM/+a/670V/Ezw5RmZQK/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FmXDnGAAAA3AAAAA8AAAAAAAAA&#10;AAAAAAAAoQIAAGRycy9kb3ducmV2LnhtbFBLBQYAAAAABAAEAPkAAACUAwAAAAA=&#10;" strokecolor="black [3213]" strokeweight="2pt">
                  <v:stroke endarrowlength="long"/>
                </v:shape>
                <v:shape id="AutoShape 372" o:spid="_x0000_s1092" type="#_x0000_t32" style="position:absolute;left:5900;top:13041;width:22;height:676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qDdr8AAADcAAAADwAAAGRycy9kb3ducmV2LnhtbERPTWsCMRC9C/0PYYTeaqIHqVujFKHS&#10;a62C3obNuLu4mSzJ6K7/vhEK3ubxPme5HnyrbhRTE9jCdGJAEZfBNVxZ2P9+vb2DSoLssA1MFu6U&#10;YL16GS2xcKHnH7rtpFI5hFOBFmqRrtA6lTV5TJPQEWfuHKJHyTBW2kXsc7hv9cyYufbYcG6osaNN&#10;TeVld/UWLtt5Op8Wct+SzOLBEPX+eLX2dTx8foASGuQp/nd/uzzfTOHxTL5Ar/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XqDdr8AAADcAAAADwAAAAAAAAAAAAAAAACh&#10;AgAAZHJzL2Rvd25yZXYueG1sUEsFBgAAAAAEAAQA+QAAAI0DAAAAAA==&#10;" strokecolor="black [3213]" strokeweight="1.5pt">
                  <v:stroke endarrow="block" endarrowlength="long"/>
                </v:shape>
                <v:group id="Group 368" o:spid="_x0000_s1093" style="position:absolute;left:4931;top:11866;width:1938;height:1796" coordorigin="4287,8385" coordsize="214,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qhsMMAAADc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B7zPh&#10;Arn7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WqGwwwAAANwAAAAP&#10;AAAAAAAAAAAAAAAAAKoCAABkcnMvZG93bnJldi54bWxQSwUGAAAAAAQABAD6AAAAmgMAAAAA&#10;">
                  <v:shape id="AutoShape 365" o:spid="_x0000_s1094" type="#_x0000_t32" style="position:absolute;left:4287;top:8400;width:214;height:18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y/kMMAAADcAAAADwAAAGRycy9kb3ducmV2LnhtbERPS2sCMRC+C/0PYQpeimZVWmQ1SvEB&#10;UhHq6sXbdDPdLN1Mlk3U9d83guBtPr7nTOetrcSFGl86VjDoJyCIc6dLLhQcD+veGIQPyBorx6Tg&#10;Rh7ms5fOFFPtrrynSxYKEUPYp6jAhFCnUvrckEXfdzVx5H5dYzFE2BRSN3iN4baSwyT5kBZLjg0G&#10;a1oYyv+ys1WwMQeXreWXPlU/38v37ZteLXc7pbqv7ecERKA2PMUP90bH+ckI7s/EC+Ts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jsv5DDAAAA3AAAAA8AAAAAAAAAAAAA&#10;AAAAoQIAAGRycy9kb3ducmV2LnhtbFBLBQYAAAAABAAEAPkAAACRAwAAAAA=&#10;" strokecolor="#c00000" strokeweight="1.5pt">
                    <v:stroke endarrowlength="long"/>
                  </v:shape>
                  <v:shape id="AutoShape 367" o:spid="_x0000_s1095" type="#_x0000_t32" style="position:absolute;left:4294;top:8398;width:214;height:188;rotation:-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b79sMAAADcAAAADwAAAGRycy9kb3ducmV2LnhtbERPTWvCQBC9F/wPywheim5qVSS6Sqla&#10;e62KeByyYxKbnY3Z1cT++q4geJvH+5zpvDGFuFLlcssK3noRCOLE6pxTBbvtqjsG4TyyxsIyKbiR&#10;g/ms9TLFWNuaf+i68akIIexiVJB5X8ZSuiQjg65nS+LAHW1l0AdYpVJXWIdwU8h+FI2kwZxDQ4Yl&#10;fWaU/G4uRsH7YfhXnxe8Tk/922ux+NrjZWmU6rSbjwkIT41/ih/ubx3mRwO4PxMukLN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LW+/bDAAAA3AAAAA8AAAAAAAAAAAAA&#10;AAAAoQIAAGRycy9kb3ducmV2LnhtbFBLBQYAAAAABAAEAPkAAACRAwAAAAA=&#10;" strokecolor="#c00000" strokeweight="1.5pt">
                    <v:stroke endarrowlength="long"/>
                  </v:shape>
                </v:group>
                <v:group id="Group 401" o:spid="_x0000_s1096" style="position:absolute;left:39362;top:19839;width:1937;height:1796" coordorigin="4287,8385" coordsize="214,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7M5xMMAAADcAAAADwAAAGRycy9kb3ducmV2LnhtbERPTWuDQBC9B/oflgn0&#10;lqy2GILJRiS0pQcpxARKb4M7UYk7K+5Wzb/vFgq9zeN9zj6bTSdGGlxrWUG8jkAQV1a3XCu4nF9X&#10;WxDOI2vsLJOCOznIDg+LPabaTnyisfS1CCHsUlTQeN+nUrqqIYNubXviwF3tYNAHONRSDziFcNPJ&#10;pyjaSIMth4YGezo2VN3Kb6PgbcIpf45fxuJ2Pd6/zsnHZxGTUo/LOd+B8DT7f/Gf+12H+VECv8+E&#10;C+Th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bsznEwwAAANwAAAAP&#10;AAAAAAAAAAAAAAAAAKoCAABkcnMvZG93bnJldi54bWxQSwUGAAAAAAQABAD6AAAAmgMAAAAA&#10;">
                  <v:shape id="AutoShape 402" o:spid="_x0000_s1097" type="#_x0000_t32" style="position:absolute;left:4287;top:8400;width:214;height:18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scCMQAAADcAAAADwAAAGRycy9kb3ducmV2LnhtbERPTWvCQBC9F/wPywi9lLqxUJHoJhSt&#10;IBVBk168jdkxG5qdDdmtpv++KxR6m8f7nGU+2FZcqfeNYwXTSQKCuHK64VrBZ7l5noPwAVlj65gU&#10;/JCHPBs9LDHV7sZHuhahFjGEfYoKTAhdKqWvDFn0E9cRR+7ieoshwr6WusdbDLetfEmSmbTYcGww&#10;2NHKUPVVfFsFW1O6YiM/9Kk9H9avuyf9vt7vlXocD28LEIGG8C/+c291nJ/M4P5MvEBm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mxwIxAAAANwAAAAPAAAAAAAAAAAA&#10;AAAAAKECAABkcnMvZG93bnJldi54bWxQSwUGAAAAAAQABAD5AAAAkgMAAAAA&#10;" strokecolor="#c00000" strokeweight="1.5pt">
                    <v:stroke endarrowlength="long"/>
                  </v:shape>
                  <v:shape id="AutoShape 403" o:spid="_x0000_s1098" type="#_x0000_t32" style="position:absolute;left:4294;top:8398;width:214;height:188;rotation:-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gRlgcMAAADcAAAADwAAAGRycy9kb3ducmV2LnhtbERPS2vCQBC+F/wPywheim5q8UF0lVK1&#10;9loV8ThkxyQ2Oxuzq4n99V1B8DYf33Om88YU4kqVyy0reOtFIIgTq3NOFey2q+4YhPPIGgvLpOBG&#10;Duaz1ssUY21r/qHrxqcihLCLUUHmfRlL6ZKMDLqeLYkDd7SVQR9glUpdYR3CTSH7UTSUBnMODRmW&#10;9JlR8ru5GAXvh8FffV7wOj31b6/F4muPl6VRqtNuPiYgPDX+KX64v3WYH43g/ky4QM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IEZYHDAAAA3AAAAA8AAAAAAAAAAAAA&#10;AAAAoQIAAGRycy9kb3ducmV2LnhtbFBLBQYAAAAABAAEAPkAAACRAwAAAAA=&#10;" strokecolor="#c00000" strokeweight="1.5pt">
                    <v:stroke endarrowlength="long"/>
                  </v:shape>
                </v:group>
                <v:shape id="Freeform 404" o:spid="_x0000_s1099" style="position:absolute;left:6325;top:10075;width:5257;height:893;rotation:-2660846fd;visibility:visible;mso-wrap-style:square;v-text-anchor:top" coordsize="1195,5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gaCMQA&#10;AADcAAAADwAAAGRycy9kb3ducmV2LnhtbESPQYvCQAyF7wv+hyHC3tapLohWRxFBFPYg2/oDQie2&#10;xU6mdkat/vrNQdhbwnt578ty3btG3akLtWcD41ECirjwtubSwCnffc1AhYhssfFMBp4UYL0afCwx&#10;tf7Bv3TPYqkkhEOKBqoY21TrUFTkMIx8Syza2XcOo6xdqW2HDwl3jZ4kyVQ7rFkaKmxpW1FxyW7O&#10;wLwMk5/r93Sf9afZMdrza9dwbsznsN8sQEXq47/5fX2wgp8IrTwjE+jV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oGgjEAAAA3AAAAA8AAAAAAAAAAAAAAAAAmAIAAGRycy9k&#10;b3ducmV2LnhtbFBLBQYAAAAABAAEAPUAAACJAwAAAAA=&#10;" path="m,239c19,387,39,536,61,497,83,458,100,7,133,4v33,-3,82,476,125,476c301,480,347,8,391,4,435,,485,420,525,455v40,35,-4,-201,108,-241l1195,214e" filled="f" strokecolor="#0070c0" strokeweight="1.5pt">
                  <v:stroke endarrow="block" endarrowlength="long"/>
                  <v:path arrowok="t" o:connecttype="custom" o:connectlocs="0,39798;26838,82761;58516,666;113511,79930;172027,666;230982,75767;278499,35635;525760,35635" o:connectangles="0,0,0,0,0,0,0,0"/>
                </v:shape>
                <v:shape id="Text Box 407" o:spid="_x0000_s1100" type="#_x0000_t202" style="position:absolute;left:40766;top:11871;width:5480;height:2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7XscIA&#10;AADcAAAADwAAAGRycy9kb3ducmV2LnhtbERPPWvDMBDdC/0P4gpdQiO3kKZ1ooQSCHSN68HertbZ&#10;MrFOxlJi+99XgUC3e7zP2+4n24krDb51rOB1mYAgrpxuuVGQ/xxfPkD4gKyxc0wKZvKw3z0+bDHV&#10;buQTXbPQiBjCPkUFJoQ+ldJXhiz6peuJI1e7wWKIcGikHnCM4baTb0nyLi22HBsM9nQwVJ2zi1WQ&#10;lXV/KMxv3a7zmf2qXMgiWyj1/DR9bUAEmsK/+O7+1nF+8gm3Z+IFcvc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jtexwgAAANwAAAAPAAAAAAAAAAAAAAAAAJgCAABkcnMvZG93&#10;bnJldi54bWxQSwUGAAAAAAQABAD1AAAAhwMAAAAA&#10;" strokecolor="white [3212]" strokeweight="1.5pt">
                  <v:stroke endarrowlength="long"/>
                  <v:textbox inset="2.19683mm,1.0984mm,2.19683mm,1.0984mm">
                    <w:txbxContent>
                      <w:p w:rsidR="00F16DB3" w:rsidRPr="005F43CB" w:rsidRDefault="00F16DB3" w:rsidP="002F1864">
                        <w:pPr>
                          <w:rPr>
                            <w:color w:val="00B050"/>
                            <w:sz w:val="20"/>
                          </w:rPr>
                        </w:pPr>
                        <w:r w:rsidRPr="005F43CB">
                          <w:rPr>
                            <w:color w:val="00B050"/>
                            <w:sz w:val="20"/>
                          </w:rPr>
                          <w:t>фотон</w:t>
                        </w:r>
                      </w:p>
                    </w:txbxContent>
                  </v:textbox>
                </v:shape>
                <v:shape id="Freeform 408" o:spid="_x0000_s1101" style="position:absolute;left:40766;top:11425;width:5257;height:892;visibility:visible;mso-wrap-style:square;v-text-anchor:top" coordsize="1195,5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z2gMYA&#10;AADcAAAADwAAAGRycy9kb3ducmV2LnhtbESPQUsDMRCF7wX/QxjBW5ttEZF1s6VYigoKWgttb2My&#10;7i5uJksS2/XfOwfB2wzvzXvfVMvR9+pEMXWBDcxnBShiG1zHjYHd+2Z6CyplZId9YDLwQwmW9cWk&#10;wtKFM7/RaZsbJSGcSjTQ5jyUWifbksc0CwOxaJ8hesyyxka7iGcJ971eFMWN9tixNLQ40H1L9mv7&#10;7Q087Hu7O0abXz6e92mxKg6vT+trY64ux9UdqExj/jf/XT86wZ8LvjwjE+j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vz2gMYAAADcAAAADwAAAAAAAAAAAAAAAACYAgAAZHJz&#10;L2Rvd25yZXYueG1sUEsFBgAAAAAEAAQA9QAAAIsDAAAAAA==&#10;" path="m,239c19,387,39,536,61,497,83,458,100,7,133,4v33,-3,82,476,125,476c301,480,347,8,391,4,435,,485,420,525,455v40,35,-4,-201,108,-241l1195,214e" filled="f" strokecolor="#00b050" strokeweight="1.5pt">
                  <v:stroke endarrow="block" endarrowlength="long"/>
                  <v:path arrowok="t" o:connecttype="custom" o:connectlocs="0,39798;26838,82761;58516,666;113511,79930;172027,666;230982,75767;278499,35635;525760,35635" o:connectangles="0,0,0,0,0,0,0,0"/>
                </v:shape>
                <v:shape id="Text Box 479" o:spid="_x0000_s1102" type="#_x0000_t202" style="position:absolute;left:1464;top:25684;width:11631;height:52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FNasIA&#10;AADcAAAADwAAAGRycy9kb3ducmV2LnhtbERPTWuDQBC9F/oflin0IslqoU0x2UgRAr3W5GBuU3d0&#10;pe6suJtE/323UMhtHu9zdsVsB3GlyfeOFWTrFARx43TPnYLT8bB6B+EDssbBMSlYyEOxf3zYYa7d&#10;jb/oWoVOxBD2OSowIYy5lL4xZNGv3UgcudZNFkOEUyf1hLcYbgf5kqZv0mLPscHgSKWh5qe6WAXV&#10;uR3L2ny3/ea0sH89J7KuEqWen+aPLYhAc7iL/92fOs7PMvh7Jl4g9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IU1qwgAAANwAAAAPAAAAAAAAAAAAAAAAAJgCAABkcnMvZG93&#10;bnJldi54bWxQSwUGAAAAAAQABAD1AAAAhwMAAAAA&#10;" strokecolor="white [3212]" strokeweight="1.5pt">
                  <v:stroke endarrowlength="long"/>
                  <v:textbox inset="2.19683mm,1.0984mm,2.19683mm,1.0984mm">
                    <w:txbxContent>
                      <w:p w:rsidR="00F16DB3" w:rsidRPr="005F43CB" w:rsidRDefault="00F16DB3" w:rsidP="002F1864">
                        <w:pPr>
                          <w:jc w:val="center"/>
                          <w:rPr>
                            <w:sz w:val="20"/>
                          </w:rPr>
                        </w:pPr>
                        <w:r w:rsidRPr="005F43CB">
                          <w:rPr>
                            <w:sz w:val="20"/>
                          </w:rPr>
                          <w:t>Рекомбинация през примесни центрове</w:t>
                        </w:r>
                      </w:p>
                    </w:txbxContent>
                  </v:textbox>
                </v:shape>
                <v:shape id="AutoShape 480" o:spid="_x0000_s1103" type="#_x0000_t120" style="position:absolute;left:18451;top:5030;width:784;height:7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uqCMMA&#10;AADcAAAADwAAAGRycy9kb3ducmV2LnhtbERPTWvCQBC9C/0PyxS86UYrItGNlFJLLoKmhV7H7JiN&#10;zc7G7Krx37uFQm/zeJ+zWve2EVfqfO1YwWScgCAuna65UvD1uRktQPiArLFxTAru5GGdPQ1WmGp3&#10;4z1di1CJGMI+RQUmhDaV0peGLPqxa4kjd3SdxRBhV0nd4S2G20ZOk2QuLdYcGwy29Gao/CkuVsF8&#10;m8++32dGH4qPxbl+2Vb73Wmn1PC5f12CCNSHf/GfO9dx/mQKv8/EC2T2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huqCMMAAADcAAAADwAAAAAAAAAAAAAAAACYAgAAZHJzL2Rv&#10;d25yZXYueG1sUEsFBgAAAAAEAAQA9QAAAIgDAAAAAA==&#10;" fillcolor="black [3213]" strokecolor="black [3213]" strokeweight="1.5pt">
                  <v:stroke endarrowlength="long"/>
                </v:shape>
                <v:shape id="AutoShape 481" o:spid="_x0000_s1104" type="#_x0000_t120" style="position:absolute;left:18505;top:20345;width:784;height:7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F8msEA&#10;AADcAAAADwAAAGRycy9kb3ducmV2LnhtbERP30vDMBB+F/Y/hBN8c0kdiKvLhgwUX1c72OPZ3Jqy&#10;5tIlsa3/vREE3+7j+3mb3ex6MVKInWcNxVKBIG686bjVUH+83j+BiAnZYO+ZNHxThN12cbPB0viJ&#10;DzRWqRU5hGOJGmxKQyllbCw5jEs/EGfu7IPDlGFopQk45XDXywelHqXDjnODxYH2lppL9eU0rIuA&#10;p0P9pmr3qVatPV6rabxqfXc7vzyDSDSnf/Gf+93k+cUKfp/JF8jt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oBfJrBAAAA3AAAAA8AAAAAAAAAAAAAAAAAmAIAAGRycy9kb3du&#10;cmV2LnhtbFBLBQYAAAAABAAEAPUAAACGAwAAAAA=&#10;" fillcolor="white [3212]" strokecolor="black [3213]" strokeweight="1.5pt">
                  <v:stroke endarrowlength="long"/>
                </v:shape>
                <v:shape id="AutoShape 482" o:spid="_x0000_s1105" type="#_x0000_t32" style="position:absolute;left:18837;top:6342;width:6;height:1362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YU1sAAAADcAAAADwAAAGRycy9kb3ducmV2LnhtbERPTWsCMRC9C/0PYQq9SE1WRGRrlCq0&#10;9equeJ5upruhm8mSpLr996ZQ8DaP9znr7eh6caEQrWcNxUyBIG68sdxqONVvzysQMSEb7D2Thl+K&#10;sN08TNZYGn/lI12q1IocwrFEDV1KQyllbDpyGGd+IM7clw8OU4ahlSbgNYe7Xs6VWkqHlnNDhwPt&#10;O2q+qx+n4XM6Px+UZGtVZY4f73XvdqHQ+ulxfH0BkWhMd/G/+2Dy/GIBf8/kC+Tm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PGFNbAAAAA3AAAAA8AAAAAAAAAAAAAAAAA&#10;oQIAAGRycy9kb3ducmV2LnhtbFBLBQYAAAAABAAEAPkAAACOAwAAAAA=&#10;" strokecolor="black [3213]" strokeweight="1.5pt">
                  <v:stroke endarrow="block" endarrowlength="long"/>
                </v:shape>
                <v:shape id="AutoShape 483" o:spid="_x0000_s1106" type="#_x0000_t120" style="position:absolute;left:19512;top:5030;width:784;height:7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IyfMMA&#10;AADcAAAADwAAAGRycy9kb3ducmV2LnhtbERPS2sCMRC+F/ofwhS81ayPiqxGKUXFi6DbgtdxM262&#10;3UzWTdT13zeC4G0+vudM562txIUaXzpW0OsmIIhzp0suFPx8L9/HIHxA1lg5JgU38jCfvb5MMdXu&#10;yju6ZKEQMYR9igpMCHUqpc8NWfRdVxNH7ugaiyHCppC6wWsMt5XsJ8lIWiw5Nhis6ctQ/pedrYLR&#10;Zj3cL4ZGH7LV+FQONsVu+7tVqvPWfk5ABGrDU/xwr3Wc3/uA+zPxAjn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fIyfMMAAADcAAAADwAAAAAAAAAAAAAAAACYAgAAZHJzL2Rv&#10;d25yZXYueG1sUEsFBgAAAAAEAAQA9QAAAIgDAAAAAA==&#10;" fillcolor="black [3213]" strokecolor="black [3213]" strokeweight="1.5pt">
                  <v:stroke endarrowlength="long"/>
                </v:shape>
                <v:shape id="AutoShape 484" o:spid="_x0000_s1107" type="#_x0000_t32" style="position:absolute;left:19920;top:404;width:6;height:438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0qN378AAADcAAAADwAAAGRycy9kb3ducmV2LnhtbERPTWvCQBC9F/wPywje6kYPwUZXEUHp&#10;tdqC3obsmASzs2F3NPHfu4VCb/N4n7PaDK5VDwqx8WxgNs1AEZfeNlwZ+D7t3xegoiBbbD2TgSdF&#10;2KxHbyssrO/5ix5HqVQK4ViggVqkK7SOZU0O49R3xIm7+uBQEgyVtgH7FO5aPc+yXDtsODXU2NGu&#10;pvJ2vDsDt0Mer5cPeR5I5uEnI+rd+W7MZDxsl6CEBvkX/7k/bZo/y+H3mXSBXr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0qN378AAADcAAAADwAAAAAAAAAAAAAAAACh&#10;AgAAZHJzL2Rvd25yZXYueG1sUEsFBgAAAAAEAAQA+QAAAI0DAAAAAA==&#10;" strokecolor="black [3213]" strokeweight="1.5pt">
                  <v:stroke endarrow="block" endarrowlength="long"/>
                </v:shape>
                <v:group id="Group 485" o:spid="_x0000_s1108" style="position:absolute;left:17901;top:19801;width:1938;height:1796" coordorigin="4287,8385" coordsize="214,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SU9cQAAADc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ckr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SU9cQAAADcAAAA&#10;DwAAAAAAAAAAAAAAAACqAgAAZHJzL2Rvd25yZXYueG1sUEsFBgAAAAAEAAQA+gAAAJsDAAAAAA==&#10;">
                  <v:shape id="AutoShape 486" o:spid="_x0000_s1109" type="#_x0000_t32" style="position:absolute;left:4287;top:8400;width:214;height:18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5G7PMcAAADcAAAADwAAAGRycy9kb3ducmV2LnhtbESPT2vCQBDF74LfYRmhl6IbhRZJXUX8&#10;A9IitLGX3qbZMRvMzobsVtNv3zkUvM3w3rz3m8Wq9426UhfrwAamkwwUcRlszZWBz9N+PAcVE7LF&#10;JjAZ+KUIq+VwsMDchht/0LVIlZIQjjkacCm1udaxdOQxTkJLLNo5dB6TrF2lbYc3CfeNnmXZs/ZY&#10;szQ4bGnjqLwUP97AwZ1Csdev9qv5ft8+vT3a3fZ4NOZh1K9fQCXq0938f32wgj8VWnlGJtD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zkbs8xwAAANwAAAAPAAAAAAAA&#10;AAAAAAAAAKECAABkcnMvZG93bnJldi54bWxQSwUGAAAAAAQABAD5AAAAlQMAAAAA&#10;" strokecolor="#c00000" strokeweight="1.5pt">
                    <v:stroke endarrowlength="long"/>
                  </v:shape>
                  <v:shape id="AutoShape 487" o:spid="_x0000_s1110" type="#_x0000_t32" style="position:absolute;left:4294;top:8398;width:214;height:188;rotation:-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7CtcMAAADcAAAADwAAAGRycy9kb3ducmV2LnhtbERPS2vCQBC+F/wPywheSt1oUdroKqW2&#10;6tUH0uOQHZNodjZmVxP99V1B8DYf33PG08YU4kKVyy0r6HUjEMSJ1TmnCrab37cPEM4jaywsk4Ir&#10;OZhOWi9jjLWteUWXtU9FCGEXo4LM+zKW0iUZGXRdWxIHbm8rgz7AKpW6wjqEm0L2o2goDeYcGjIs&#10;6Tuj5Lg+GwXvf4NbfZrxIj30r6/FbL7D849RqtNuvkYgPDX+KX64lzrM733C/ZlwgZz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kOwrXDAAAA3AAAAA8AAAAAAAAAAAAA&#10;AAAAoQIAAGRycy9kb3ducmV2LnhtbFBLBQYAAAAABAAEAPkAAACRAwAAAAA=&#10;" strokecolor="#c00000" strokeweight="1.5pt">
                    <v:stroke endarrowlength="long"/>
                  </v:shape>
                </v:group>
                <v:group id="Group 507" o:spid="_x0000_s1111" style="position:absolute;left:20056;top:415;width:4850;height:4615" coordorigin="6643,4214" coordsize="891,8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HHGPM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BxxjzFAAAA3AAA&#10;AA8AAAAAAAAAAAAAAAAAqgIAAGRycy9kb3ducmV2LnhtbFBLBQYAAAAABAAEAPoAAACcAwAAAAA=&#10;">
                  <v:shape id="AutoShape 496" o:spid="_x0000_s1112" type="#_x0000_t32" style="position:absolute;left:7295;top:4848;width:239;height:21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d1988AAAADcAAAADwAAAGRycy9kb3ducmV2LnhtbERPTWsCMRC9C/6HMIVepCa7B5HtRmmF&#10;tl5dxfN0M90N3UyWJNXtv28Kgrd5vM+pt5MbxIVCtJ41FEsFgrj1xnKn4XR8e1qDiAnZ4OCZNPxS&#10;hO1mPquxMv7KB7o0qRM5hGOFGvqUxkrK2PbkMC79SJy5Lx8cpgxDJ03Aaw53gyyVWkmHlnNDjyPt&#10;emq/mx+n4XNRnvdKsrWqMYeP9+PgXkOh9ePD9PIMItGU7uKbe2/y/LKA/2fyBXLz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3dffPAAAAA3AAAAA8AAAAAAAAAAAAAAAAA&#10;oQIAAGRycy9kb3ducmV2LnhtbFBLBQYAAAAABAAEAPkAAACOAwAAAAA=&#10;" strokecolor="black [3213]" strokeweight="1.5pt">
                    <v:stroke endarrow="block" endarrowlength="long"/>
                  </v:shape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AutoShape 503" o:spid="_x0000_s1113" type="#_x0000_t34" style="position:absolute;left:6879;top:4520;width:281;height:164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Zf6sMAAADcAAAADwAAAGRycy9kb3ducmV2LnhtbERPTWvCQBC9F/wPywheSt2YQynRVVQU&#10;7cGCGkqPQ3aaBLOzIbsm8d+7guBtHu9zZoveVKKlxpWWFUzGEQjizOqScwXpefvxBcJ5ZI2VZVJw&#10;IweL+eBthom2HR+pPflchBB2CSoovK8TKV1WkEE3tjVx4P5tY9AH2ORSN9iFcFPJOIo+pcGSQ0OB&#10;Na0Lyi6nq1HQ/m7b3fdPl+LmfXXcXNJDuv7TSo2G/XIKwlPvX+Kne6/D/DiGxzPhAjm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HmX+rDAAAA3AAAAA8AAAAAAAAAAAAA&#10;AAAAoQIAAGRycy9kb3ducmV2LnhtbFBLBQYAAAAABAAEAPkAAACRAwAAAAA=&#10;" adj="10762" strokecolor="black [3213]" strokeweight="1.5pt">
                    <v:stroke endarrowlength="long"/>
                  </v:shape>
                  <v:shape id="AutoShape 504" o:spid="_x0000_s1114" type="#_x0000_t34" style="position:absolute;left:7021;top:4683;width:281;height:164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r6ccQAAADcAAAADwAAAGRycy9kb3ducmV2LnhtbERPTWvCQBC9C/0Pywi9lLqpgpToKlaU&#10;6sFCbBCPQ3ZMgtnZkN0m8d+7QsHbPN7nzJe9qURLjSstK/gYRSCIM6tLzhWkv9v3TxDOI2usLJOC&#10;GzlYLl4Gc4y17Tih9uhzEULYxaig8L6OpXRZQQbdyNbEgbvYxqAPsMmlbrAL4aaS4yiaSoMlh4YC&#10;a1oXlF2Pf0ZBe9q23/ufLsXN21eyuaaHdH3WSr0O+9UMhKfeP8X/7p0O88cTeDwTLp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qvpxxAAAANwAAAAPAAAAAAAAAAAA&#10;AAAAAKECAABkcnMvZG93bnJldi54bWxQSwUGAAAAAAQABAD5AAAAkgMAAAAA&#10;" adj="10762" strokecolor="black [3213]" strokeweight="1.5pt">
                    <v:stroke endarrowlength="long"/>
                  </v:shape>
                  <v:shape id="AutoShape 505" o:spid="_x0000_s1115" type="#_x0000_t34" style="position:absolute;left:6755;top:4354;width:281;height:164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NiBcQAAADcAAAADwAAAGRycy9kb3ducmV2LnhtbERPTWvCQBC9C/0Pywi9lLqpiJToKlaU&#10;6sFCbBCPQ3ZMgtnZkN0m8d+7QsHbPN7nzJe9qURLjSstK/gYRSCIM6tLzhWkv9v3TxDOI2usLJOC&#10;GzlYLl4Gc4y17Tih9uhzEULYxaig8L6OpXRZQQbdyNbEgbvYxqAPsMmlbrAL4aaS4yiaSoMlh4YC&#10;a1oXlF2Pf0ZBe9q23/ufLsXN21eyuaaHdH3WSr0O+9UMhKfeP8X/7p0O88cTeDwTLp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Q2IFxAAAANwAAAAPAAAAAAAAAAAA&#10;AAAAAKECAABkcnMvZG93bnJldi54bWxQSwUGAAAAAAQABAD5AAAAkgMAAAAA&#10;" adj="10762" strokecolor="black [3213]" strokeweight="1.5pt">
                    <v:stroke endarrowlength="long"/>
                  </v:shape>
                  <v:shape id="AutoShape 506" o:spid="_x0000_s1116" type="#_x0000_t32" style="position:absolute;left:6643;top:4214;width:119;height:13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swncMAAADcAAAADwAAAGRycy9kb3ducmV2LnhtbERPS2vCQBC+F/oflhF6azYKlZK6iq1o&#10;PQV8FXqbZsdsaHY2Zrea/PuuIHibj+85k1lna3Gm1leOFQyTFARx4XTFpYL9bvn8CsIHZI21Y1LQ&#10;k4fZ9PFhgpl2F97QeRtKEUPYZ6jAhNBkUvrCkEWfuIY4ckfXWgwRtqXULV5iuK3lKE3H0mLFscFg&#10;Qx+Git/tn1WwWfUlfuYFm68+/IwP7/npe5Er9TTo5m8gAnXhLr651zrOH73A9Zl4gZz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KrMJ3DAAAA3AAAAA8AAAAAAAAAAAAA&#10;AAAAoQIAAGRycy9kb3ducmV2LnhtbFBLBQYAAAAABAAEAPkAAACRAwAAAAA=&#10;" strokecolor="black [3213]" strokeweight="1.5pt">
                    <v:stroke endarrowlength="long"/>
                  </v:shape>
                </v:group>
                <v:shape id="AutoShape 508" o:spid="_x0000_s1117" type="#_x0000_t120" style="position:absolute;left:26120;top:4992;width:783;height:7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xmtsMA&#10;AADcAAAADwAAAGRycy9kb3ducmV2LnhtbERPS2vCQBC+F/wPywi91Y0PgkRXkdKKF0HTgtcxO2aj&#10;2dk0u9X033cFwdt8fM+ZLztbiyu1vnKsYDhIQBAXTldcKvj++nybgvABWWPtmBT8kYflovcyx0y7&#10;G+/pmodSxBD2GSowITSZlL4wZNEPXEMcuZNrLYYI21LqFm8x3NZylCSptFhxbDDY0Luh4pL/WgXp&#10;djM5fEyMPubr6U813pb73Xmn1Gu/W81ABOrCU/xwb3ScP0rh/ky8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0xmtsMAAADcAAAADwAAAAAAAAAAAAAAAACYAgAAZHJzL2Rv&#10;d25yZXYueG1sUEsFBgAAAAAEAAQA9QAAAIgDAAAAAA==&#10;" fillcolor="black [3213]" strokecolor="black [3213]" strokeweight="1.5pt">
                  <v:stroke endarrowlength="long"/>
                </v:shape>
                <v:shape id="AutoShape 509" o:spid="_x0000_s1118" type="#_x0000_t120" style="position:absolute;left:26174;top:20307;width:784;height:7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awJMEA&#10;AADcAAAADwAAAGRycy9kb3ducmV2LnhtbERP30vDMBB+H/g/hBN825JNcLMuGyJMfF3XgY9nczbF&#10;5tIlWVv/eyMIvt3H9/O2+8l1YqAQW88algsFgrj2puVGQ3U6zDcgYkI22HkmDd8UYb+7mW2xMH7k&#10;Iw1lakQO4VigBptSX0gZa0sO48L3xJn79MFhyjA00gQcc7jr5EqpB+mw5dxgsacXS/VXeXUaHpcB&#10;34/Vq6rch7pv7PlSjsNF67vb6fkJRKIp/Yv/3G8mz1+t4feZfIHc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tWsCTBAAAA3AAAAA8AAAAAAAAAAAAAAAAAmAIAAGRycy9kb3du&#10;cmV2LnhtbFBLBQYAAAAABAAEAPUAAACGAwAAAAA=&#10;" fillcolor="white [3212]" strokecolor="black [3213]" strokeweight="1.5pt">
                  <v:stroke endarrowlength="long"/>
                </v:shape>
                <v:shape id="AutoShape 510" o:spid="_x0000_s1119" type="#_x0000_t32" style="position:absolute;left:26506;top:6304;width:5;height:1362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fUbsMAAADcAAAADwAAAGRycy9kb3ducmV2LnhtbESPQU/DMAyF70j7D5EncUEsWQ9oKssm&#10;QAJ2XTdxNo3XRmucKglb+ff4gLSbrff83uf1dgqDulDKPrKF5cKAIm6j89xZOB7eH1egckF2OEQm&#10;C7+UYbuZ3a2xdvHKe7o0pVMSwrlGC30pY611bnsKmBdxJBbtFFPAImvqtEt4lfAw6MqYJx3QszT0&#10;ONJbT+25+QkWvh+qr53R7L1p3P7z4zCE17S09n4+vTyDKjSVm/n/eucEvxJaeUYm0J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n1G7DAAAA3AAAAA8AAAAAAAAAAAAA&#10;AAAAoQIAAGRycy9kb3ducmV2LnhtbFBLBQYAAAAABAAEAPkAAACRAwAAAAA=&#10;" strokecolor="black [3213]" strokeweight="1.5pt">
                  <v:stroke endarrow="block" endarrowlength="long"/>
                </v:shape>
                <v:group id="Group 511" o:spid="_x0000_s1120" style="position:absolute;left:25548;top:19801;width:1938;height:1796" coordorigin="4287,8385" coordsize="214,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tvocIAAADcAAAADwAAAGRycy9kb3ducmV2LnhtbERPTYvCMBC9C/sfwix4&#10;07QuylqNIrIrHkRQF8Tb0IxtsZmUJtvWf28Ewds83ufMl50pRUO1KywriIcRCOLU6oIzBX+n38E3&#10;COeRNZaWScGdHCwXH705Jtq2fKDm6DMRQtglqCD3vkqkdGlOBt3QVsSBu9raoA+wzqSusQ3hppSj&#10;KJpIgwWHhhwrWueU3o7/RsGmxXb1Ff80u9t1fb+cxvvzLial+p/dagbCU+ff4pd7q8P80RS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FLb6HCAAAA3AAAAA8A&#10;AAAAAAAAAAAAAAAAqgIAAGRycy9kb3ducmV2LnhtbFBLBQYAAAAABAAEAPoAAACZAwAAAAA=&#10;">
                  <v:shape id="AutoShape 512" o:spid="_x0000_s1121" type="#_x0000_t32" style="position:absolute;left:4287;top:8400;width:214;height:18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LrWscAAADcAAAADwAAAGRycy9kb3ducmV2LnhtbESPQWvCQBCF74L/YZlCL6KbtlQkdZVS&#10;K0iLoNGLt2l2mg1mZ0N2q+m/7xwK3mZ4b977Zr7sfaMu1MU6sIGHSQaKuAy25srA8bAez0DFhGyx&#10;CUwGfinCcjEczDG34cp7uhSpUhLCMUcDLqU21zqWjjzGSWiJRfsOnccka1dp2+FVwn2jH7Nsqj3W&#10;LA0OW3pzVJ6LH29g4w6hWOsPe2q+dqvnz5F9X223xtzf9a8voBL16Wb+v95YwX8SfHlGJtC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GUutaxwAAANwAAAAPAAAAAAAA&#10;AAAAAAAAAKECAABkcnMvZG93bnJldi54bWxQSwUGAAAAAAQABAD5AAAAlQMAAAAA&#10;" strokecolor="#c00000" strokeweight="1.5pt">
                    <v:stroke endarrowlength="long"/>
                  </v:shape>
                  <v:shape id="AutoShape 513" o:spid="_x0000_s1122" type="#_x0000_t32" style="position:absolute;left:4294;top:8398;width:214;height:188;rotation:-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2S08MAAADcAAAADwAAAGRycy9kb3ducmV2LnhtbERPTWvCQBC9C/0PyxR6EbOJYpHoGkpt&#10;1au2lB6H7JhEs7NpdjWxv74rCL3N433OIutNLS7UusqygiSKQRDnVldcKPj8eB/NQDiPrLG2TAqu&#10;5CBbPgwWmGrb8Y4ue1+IEMIuRQWl900qpctLMugi2xAH7mBbgz7AtpC6xS6Em1qO4/hZGqw4NJTY&#10;0GtJ+Wl/Ngom39Pf7mfFm+I4vg7r1foLz29GqafH/mUOwlPv/8V391aH+ZMEbs+EC+Ty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zNktPDAAAA3AAAAA8AAAAAAAAAAAAA&#10;AAAAoQIAAGRycy9kb3ducmV2LnhtbFBLBQYAAAAABAAEAPkAAACRAwAAAAA=&#10;" strokecolor="#c00000" strokeweight="1.5pt">
                    <v:stroke endarrowlength="long"/>
                  </v:shape>
                </v:group>
                <v:shape id="AutoShape 514" o:spid="_x0000_s1123" type="#_x0000_t120" style="position:absolute;left:27301;top:20301;width:783;height:7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iFYcEA&#10;AADcAAAADwAAAGRycy9kb3ducmV2LnhtbERP30vDMBB+H/g/hBN825JtMLQuGyI4fF1XwcezOZti&#10;c+mSrK3/vRkMfLuP7+dt95PrxEAhtp41LBcKBHHtTcuNhur0Nn8EEROywc4zafilCPvd3WyLhfEj&#10;H2koUyNyCMcCNdiU+kLKWFtyGBe+J87ctw8OU4ahkSbgmMNdJ1dKbaTDlnODxZ5eLdU/5cVpeFoG&#10;/DxWB1W5L7Vu7Me5HIez1g/308sziERT+hff3O8mz1+v4PpMvkDu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74hWHBAAAA3AAAAA8AAAAAAAAAAAAAAAAAmAIAAGRycy9kb3du&#10;cmV2LnhtbFBLBQYAAAAABAAEAPUAAACGAwAAAAA=&#10;" fillcolor="white [3212]" strokecolor="black [3213]" strokeweight="1.5pt">
                  <v:stroke endarrowlength="long"/>
                </v:shape>
                <v:shape id="AutoShape 515" o:spid="_x0000_s1124" type="#_x0000_t32" style="position:absolute;left:27720;top:21216;width:5;height:438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YDksQAAADcAAAADwAAAGRycy9kb3ducmV2LnhtbERPTWvCQBC9F/oflin0IrqxgpXoKiUi&#10;VD1ooxdvQ3ZMYrOzIbuN8d+7gtDbPN7nzBadqURLjSstKxgOIhDEmdUl5wqOh1V/AsJ5ZI2VZVJw&#10;IweL+evLDGNtr/xDbepzEULYxaig8L6OpXRZQQbdwNbEgTvbxqAPsMmlbvAawk0lP6JoLA2WHBoK&#10;rCkpKPtN/4yCskfLy6b+bE/r1W64Hy+T82GbKPX+1n1NQXjq/L/46f7WYf5oBI9nwgVyf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ZgOSxAAAANwAAAAPAAAAAAAAAAAA&#10;AAAAAKECAABkcnMvZG93bnJldi54bWxQSwUGAAAAAAQABAD5AAAAkgMAAAAA&#10;" strokecolor="black [3213]" strokeweight="1.5pt">
                  <v:stroke startarrow="block" startarrowlength="long" endarrowlength="long"/>
                </v:shape>
                <v:group id="Group 516" o:spid="_x0000_s1125" style="position:absolute;left:27747;top:20824;width:4849;height:4615;rotation:-90" coordorigin="6643,4214" coordsize="891,8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BJ8jsQAAADcAAAADwAAAGRycy9kb3ducmV2LnhtbERPTWvCQBC9C/6HZQq9&#10;SN3YipTUVURpyUEQo5feptlpEpqdjdmpxn/fLQje5vE+Z77sXaPO1IXas4HJOAFFXHhbc2ngeHh/&#10;egUVBNli45kMXCnAcjEczDG1/sJ7OudSqhjCIUUDlUibah2KihyGsW+JI/ftO4cSYVdq2+ElhrtG&#10;PyfJTDusOTZU2NK6ouIn/3UGpNl8brPdrv44yNd1ezpN+80oM+bxoV+9gRLq5S6+uTMb579M4f+Z&#10;eIFe/A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BJ8jsQAAADcAAAA&#10;DwAAAAAAAAAAAAAAAACqAgAAZHJzL2Rvd25yZXYueG1sUEsFBgAAAAAEAAQA+gAAAJsDAAAAAA==&#10;">
                  <v:shape id="AutoShape 517" o:spid="_x0000_s1126" type="#_x0000_t32" style="position:absolute;left:7295;top:4848;width:239;height:21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/tLcAAAADcAAAADwAAAGRycy9kb3ducmV2LnhtbERPTWsCMRC9C/6HMIVeRBOVFtkaxRZa&#10;vboWz+Nmuhu6mSxJquu/N4LQ2zze5yzXvWvFmUK0njVMJwoEceWN5VrD9+FzvAARE7LB1jNpuFKE&#10;9Wo4WGJh/IX3dC5TLXIIxwI1NCl1hZSxashhnPiOOHM/PjhMGYZamoCXHO5aOVPqVTq0nBsa7Oij&#10;oeq3/HMaTqPZcackW6tKs99+HVr3HqZaPz/1mzcQifr0L364dybPn7/A/Zl8gVzd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c/7S3AAAAA3AAAAA8AAAAAAAAAAAAAAAAA&#10;oQIAAGRycy9kb3ducmV2LnhtbFBLBQYAAAAABAAEAPkAAACOAwAAAAA=&#10;" strokecolor="black [3213]" strokeweight="1.5pt">
                    <v:stroke endarrow="block" endarrowlength="long"/>
                  </v:shape>
                  <v:shape id="AutoShape 518" o:spid="_x0000_s1127" type="#_x0000_t34" style="position:absolute;left:6879;top:4520;width:281;height:164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wTPNMMAAADcAAAADwAAAGRycy9kb3ducmV2LnhtbERPTWvCQBC9C/0Pywi9SN20gkh0FStK&#10;60FBG8TjkB2TYHY2ZLdJ/PeuIHibx/uc2aIzpWiodoVlBZ/DCARxanXBmYLkb/MxAeE8ssbSMim4&#10;kYPF/K03w1jblg/UHH0mQgi7GBXk3lexlC7NyaAb2oo4cBdbG/QB1pnUNbYh3JTyK4rG0mDBoSHH&#10;ilY5pdfjv1HQnDbNz3bfJrgefB/W12SXrM5aqfd+t5yC8NT5l/jp/tVh/mgMj2fCBXJ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sEzzTDAAAA3AAAAA8AAAAAAAAAAAAA&#10;AAAAoQIAAGRycy9kb3ducmV2LnhtbFBLBQYAAAAABAAEAPkAAACRAwAAAAA=&#10;" adj="10762" strokecolor="black [3213]" strokeweight="1.5pt">
                    <v:stroke endarrowlength="long"/>
                  </v:shape>
                  <v:shape id="AutoShape 519" o:spid="_x0000_s1128" type="#_x0000_t34" style="position:absolute;left:7021;top:4683;width:281;height:164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hqr8QAAADcAAAADwAAAGRycy9kb3ducmV2LnhtbERPTWvCQBC9C/6HZYReim7agi2pm9CK&#10;UntQUIN4HLLTJJidDdltEv99Vyh4m8f7nEU6mFp01LrKsoKnWQSCOLe64kJBdlxP30A4j6yxtkwK&#10;ruQgTcajBcba9ryn7uALEULYxaig9L6JpXR5SQbdzDbEgfuxrUEfYFtI3WIfwk0tn6NoLg1WHBpK&#10;bGhZUn45/BoF3WndfX3v+gxXj5/71SXbZsuzVuphMny8g/A0+Lv4373RYf7LK9yeCRfI5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SGqvxAAAANwAAAAPAAAAAAAAAAAA&#10;AAAAAKECAABkcnMvZG93bnJldi54bWxQSwUGAAAAAAQABAD5AAAAkgMAAAAA&#10;" adj="10762" strokecolor="black [3213]" strokeweight="1.5pt">
                    <v:stroke endarrowlength="long"/>
                  </v:shape>
                  <v:shape id="AutoShape 520" o:spid="_x0000_s1129" type="#_x0000_t34" style="position:absolute;left:6755;top:4354;width:281;height:164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df+3ccAAADcAAAADwAAAGRycy9kb3ducmV2LnhtbESPQWvCQBCF7wX/wzKCl6IbLZSSuoqK&#10;0npoQQ2lxyE7TYLZ2ZBdk/TfO4dCbzO8N+99s1wPrlYdtaHybGA+S0AR595WXBjILofpC6gQkS3W&#10;nsnALwVYr0YPS0yt7/lE3TkWSkI4pGigjLFJtQ55SQ7DzDfEov341mGUtS20bbGXcFfrRZI8a4cV&#10;S0OJDe1Kyq/nmzPQfR26t+Nnn+H+cXvaX7OPbPdtjZmMh80rqEhD/Df/Xb9bwX8SWnlGJtCrO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11/7dxwAAANwAAAAPAAAAAAAA&#10;AAAAAAAAAKECAABkcnMvZG93bnJldi54bWxQSwUGAAAAAAQABAD5AAAAlQMAAAAA&#10;" adj="10762" strokecolor="black [3213]" strokeweight="1.5pt">
                    <v:stroke endarrowlength="long"/>
                  </v:shape>
                  <v:shape id="AutoShape 521" o:spid="_x0000_s1130" type="#_x0000_t32" style="position:absolute;left:6643;top:4214;width:119;height:13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+sRcMAAADcAAAADwAAAGRycy9kb3ducmV2LnhtbERPS2vCQBC+F/oflil4q5tWkBpdpQ+0&#10;ngI+wduYHbOh2dk0u9Xk37tCwdt8fM+ZzFpbiTM1vnSs4KWfgCDOnS65ULDdzJ/fQPiArLFyTAo6&#10;8jCbPj5MMNXuwis6r0MhYgj7FBWYEOpUSp8bsuj7riaO3Mk1FkOETSF1g5cYbiv5miRDabHk2GCw&#10;pk9D+c/6zypYLboCv7Oczb4Lx+HuI/s9fGVK9Z7a9zGIQG24i//dSx3nD0ZweyZeIKd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Y/rEXDAAAA3AAAAA8AAAAAAAAAAAAA&#10;AAAAoQIAAGRycy9kb3ducmV2LnhtbFBLBQYAAAAABAAEAPkAAACRAwAAAAA=&#10;" strokecolor="black [3213]" strokeweight="1.5pt">
                    <v:stroke endarrowlength="long"/>
                  </v:shape>
                </v:group>
                <v:shape id="Text Box 522" o:spid="_x0000_s1131" type="#_x0000_t202" style="position:absolute;left:17466;top:25804;width:13214;height:52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7H7MQA&#10;AADcAAAADwAAAGRycy9kb3ducmV2LnhtbESPT4vCMBDF7wt+hzALXkRTZf/RNYoIgtetHvQ2NtOm&#10;bDMpTdT67XcOC95meG/e+81yPfhW3aiPTWAD81kGirgMtuHawPGwm36BignZYhuYDDwowno1elli&#10;bsOdf+hWpFpJCMccDbiUulzrWDryGGehIxatCr3HJGtfa9vjXcJ9qxdZ9qE9NiwNDjvaOip/i6s3&#10;UJyrbntyl6r5PD44vp8n+lRMjBm/DptvUImG9DT/X++t4L8JvjwjE+jV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/ex+zEAAAA3AAAAA8AAAAAAAAAAAAAAAAAmAIAAGRycy9k&#10;b3ducmV2LnhtbFBLBQYAAAAABAAEAPUAAACJAwAAAAA=&#10;" strokecolor="white [3212]" strokeweight="1.5pt">
                  <v:stroke endarrowlength="long"/>
                  <v:textbox inset="2.19683mm,1.0984mm,2.19683mm,1.0984mm">
                    <w:txbxContent>
                      <w:p w:rsidR="00F16DB3" w:rsidRPr="005F43CB" w:rsidRDefault="00F16DB3" w:rsidP="002F1864">
                        <w:pPr>
                          <w:jc w:val="center"/>
                          <w:rPr>
                            <w:sz w:val="20"/>
                          </w:rPr>
                        </w:pPr>
                        <w:r w:rsidRPr="005F43CB">
                          <w:rPr>
                            <w:sz w:val="20"/>
                          </w:rPr>
                          <w:t>Оже-рекомбинация</w:t>
                        </w:r>
                      </w:p>
                    </w:txbxContent>
                  </v:textbox>
                </v:shape>
                <v:shape id="Text Box 419" o:spid="_x0000_s1132" type="#_x0000_t202" style="position:absolute;left:35345;top:25679;width:11631;height:52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Jid8IA&#10;AADcAAAADwAAAGRycy9kb3ducmV2LnhtbERPS2vCQBC+F/wPyxS8iG6UPiS6igiFXpt6SG5jdpIN&#10;zc6G7DaJ/74rCL3Nx/ec/XGyrRio941jBetVAoK4dLrhWsHl+2O5BeEDssbWMSm4kYfjYfa0x1S7&#10;kb9oyEItYgj7FBWYELpUSl8asuhXriOOXOV6iyHCvpa6xzGG21ZukuRNWmw4Nhjs6Gyo/Ml+rYKs&#10;qLpzbq5V8365sX8tFjLPFkrNn6fTDkSgKfyLH+5PHee/rOH+TLxAH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kmJ3wgAAANwAAAAPAAAAAAAAAAAAAAAAAJgCAABkcnMvZG93&#10;bnJldi54bWxQSwUGAAAAAAQABAD1AAAAhwMAAAAA&#10;" strokecolor="white [3212]" strokeweight="1.5pt">
                  <v:stroke endarrowlength="long"/>
                  <v:textbox inset="2.19683mm,1.0984mm,2.19683mm,1.0984mm">
                    <w:txbxContent>
                      <w:p w:rsidR="00F16DB3" w:rsidRPr="005F43CB" w:rsidRDefault="00F16DB3" w:rsidP="002F1864">
                        <w:pPr>
                          <w:jc w:val="center"/>
                          <w:rPr>
                            <w:sz w:val="20"/>
                          </w:rPr>
                        </w:pPr>
                        <w:r w:rsidRPr="005F43CB">
                          <w:rPr>
                            <w:sz w:val="20"/>
                          </w:rPr>
                          <w:t>Междузонна излъчвателна рекомбинация</w:t>
                        </w:r>
                      </w:p>
                    </w:txbxContent>
                  </v:textbox>
                </v:shape>
                <v:shape id="AutoShape 417" o:spid="_x0000_s1133" type="#_x0000_t32" style="position:absolute;left:14075;top:3332;width:5;height:2446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VpfMAAAADcAAAADwAAAGRycy9kb3ducmV2LnhtbERPTYvCMBC9C/6HMII3Ta0ipWsUERa8&#10;idWDx9lmbIvNpCRZW/+9WVjwNo/3OZvdYFrxJOcbywoW8wQEcWl1w5WC6+V7loHwAVlja5kUvMjD&#10;bjsebTDXtuczPYtQiRjCPkcFdQhdLqUvazLo57YjjtzdOoMhQldJ7bCP4aaVaZKspcGGY0ONHR1q&#10;Kh/Fr1GwzLpVcb/Zn1N5TBe37FI91q5XajoZ9l8gAg3hI/53H3Wcv0rh75l4gdy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X1aXzAAAAA3AAAAA8AAAAAAAAAAAAAAAAA&#10;oQIAAGRycy9kb3ducmV2LnhtbFBLBQYAAAAABAAEAPkAAACOAwAAAAA=&#10;" strokecolor="black [3213]" strokeweight="2pt">
                  <v:stroke dashstyle="dash" endarrowlength="long"/>
                </v:shape>
                <v:shape id="AutoShape 450" o:spid="_x0000_s1134" type="#_x0000_t32" style="position:absolute;left:34398;top:2842;width:5;height:2469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nM58AAAADcAAAADwAAAGRycy9kb3ducmV2LnhtbERPy6rCMBDdC/5DGMGdpj6QUo0iguBO&#10;br0Ll2MztsVmUpJo69/fCMLdzeE8Z7PrTSNe5HxtWcFsmoAgLqyuuVTwezlOUhA+IGtsLJOCN3nY&#10;bYeDDWbadvxDrzyUIoawz1BBFUKbSemLigz6qW2JI3e3zmCI0JVSO+xiuGnkPElW0mDNsaHClg4V&#10;FY/8aRQs0naZ36/2di5O89k1vZSPleuUGo/6/RpEoD78i7/uk47zlwv4PBMvkNs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q5zOfAAAAA3AAAAA8AAAAAAAAAAAAAAAAA&#10;oQIAAGRycy9kb3ducmV2LnhtbFBLBQYAAAAABAAEAPkAAACOAwAAAAA=&#10;" strokecolor="black [3213]" strokeweight="2pt">
                  <v:stroke dashstyle="dash" endarrowlength="long"/>
                </v:shape>
                <w10:wrap type="topAndBottom"/>
              </v:group>
            </w:pict>
          </mc:Fallback>
        </mc:AlternateContent>
      </w:r>
      <w:proofErr w:type="spellStart"/>
      <w:r w:rsidR="00D03D52">
        <w:t>примесните</w:t>
      </w:r>
      <w:proofErr w:type="spellEnd"/>
      <w:r w:rsidR="00D03D52">
        <w:t xml:space="preserve"> центрове.</w:t>
      </w:r>
      <w:r w:rsidR="002F1864" w:rsidRPr="002F1864">
        <w:rPr>
          <w:noProof/>
          <w:lang w:eastAsia="bg-BG"/>
        </w:rPr>
        <w:t xml:space="preserve"> </w:t>
      </w:r>
    </w:p>
    <w:p w:rsidR="0051695E" w:rsidRDefault="0051695E" w:rsidP="00452964">
      <w:pPr>
        <w:pStyle w:val="Heading4"/>
      </w:pPr>
      <w:proofErr w:type="spellStart"/>
      <w:r w:rsidRPr="00452964">
        <w:t>Оже</w:t>
      </w:r>
      <w:proofErr w:type="spellEnd"/>
      <w:r w:rsidRPr="00452964">
        <w:t>-рекомбинация</w:t>
      </w:r>
    </w:p>
    <w:p w:rsidR="009B536C" w:rsidRDefault="00BB31ED" w:rsidP="00EF7C7B">
      <w:pPr>
        <w:jc w:val="both"/>
      </w:pPr>
      <w:proofErr w:type="spellStart"/>
      <w:r>
        <w:t>Оже</w:t>
      </w:r>
      <w:proofErr w:type="spellEnd"/>
      <w:r>
        <w:t xml:space="preserve">-рекомбинацията протича с участието на три частици – електрон и дупка, които </w:t>
      </w:r>
      <w:proofErr w:type="spellStart"/>
      <w:r>
        <w:t>рекомбинират</w:t>
      </w:r>
      <w:proofErr w:type="spellEnd"/>
      <w:r>
        <w:t xml:space="preserve"> чрез </w:t>
      </w:r>
      <w:proofErr w:type="spellStart"/>
      <w:r>
        <w:t>междузонен</w:t>
      </w:r>
      <w:proofErr w:type="spellEnd"/>
      <w:r>
        <w:t xml:space="preserve"> преход</w:t>
      </w:r>
      <w:r w:rsidR="009B536C">
        <w:t xml:space="preserve">, но вместо отделената при това енергия да бъде излъчена като фотон или предадена на </w:t>
      </w:r>
      <w:proofErr w:type="spellStart"/>
      <w:r w:rsidR="009B536C">
        <w:t>фонон</w:t>
      </w:r>
      <w:proofErr w:type="spellEnd"/>
      <w:r w:rsidR="009B536C">
        <w:t xml:space="preserve">, тя се </w:t>
      </w:r>
      <w:r>
        <w:t>отдава</w:t>
      </w:r>
      <w:r w:rsidR="009B536C">
        <w:t xml:space="preserve"> на друг </w:t>
      </w:r>
      <w:r>
        <w:t>електрон или дупка</w:t>
      </w:r>
      <w:r w:rsidR="007D7553">
        <w:t>, които се възбуждат до по-високо ниво на енергия в същата зона</w:t>
      </w:r>
      <w:r>
        <w:t xml:space="preserve">. Ако енергията се предаде например на електрон от зоната на проводимост, това ще повиши неговата кинетична енергия, </w:t>
      </w:r>
      <w:r w:rsidR="00EF7C7B">
        <w:t xml:space="preserve">след </w:t>
      </w:r>
      <w:r w:rsidR="009B536C">
        <w:t xml:space="preserve">което той ще </w:t>
      </w:r>
      <w:r w:rsidR="001076CB">
        <w:t xml:space="preserve">се </w:t>
      </w:r>
      <w:proofErr w:type="spellStart"/>
      <w:r w:rsidR="001076CB">
        <w:t>термализира</w:t>
      </w:r>
      <w:proofErr w:type="spellEnd"/>
      <w:r w:rsidR="009B536C">
        <w:t xml:space="preserve"> отново до дъното на</w:t>
      </w:r>
      <w:r w:rsidR="001076CB">
        <w:t xml:space="preserve"> </w:t>
      </w:r>
      <w:proofErr w:type="spellStart"/>
      <w:r w:rsidR="001076CB">
        <w:t>проводимата</w:t>
      </w:r>
      <w:proofErr w:type="spellEnd"/>
      <w:r w:rsidR="009B536C">
        <w:t xml:space="preserve"> зона</w:t>
      </w:r>
      <w:r w:rsidR="007D7553">
        <w:t>та</w:t>
      </w:r>
      <w:r w:rsidR="00EF7C7B">
        <w:t>.</w:t>
      </w:r>
    </w:p>
    <w:p w:rsidR="006E22B6" w:rsidRDefault="009B536C" w:rsidP="00D03D52">
      <w:pPr>
        <w:jc w:val="both"/>
      </w:pPr>
      <w:r>
        <w:t xml:space="preserve">Тъй като изисква участието на три частици, </w:t>
      </w:r>
      <w:proofErr w:type="spellStart"/>
      <w:r>
        <w:t>Оже</w:t>
      </w:r>
      <w:proofErr w:type="spellEnd"/>
      <w:r>
        <w:t xml:space="preserve">-рекомбинацията е съществена при високи концентрации на </w:t>
      </w:r>
      <w:r w:rsidR="00950846">
        <w:t xml:space="preserve">токовите носители, дължащи се на </w:t>
      </w:r>
      <w:r w:rsidR="00CC4057">
        <w:t xml:space="preserve">най-често на </w:t>
      </w:r>
      <w:r w:rsidR="00950846">
        <w:t>силно легиране</w:t>
      </w:r>
      <w:r w:rsidR="00FB418F">
        <w:t xml:space="preserve">, </w:t>
      </w:r>
      <w:r w:rsidR="00950846">
        <w:t xml:space="preserve">високо ниво на инжекция </w:t>
      </w:r>
      <w:r w:rsidR="00FB418F">
        <w:t>или висока температура</w:t>
      </w:r>
      <w:r w:rsidR="00950846">
        <w:t>.</w:t>
      </w:r>
      <w:r w:rsidR="00105F29">
        <w:t xml:space="preserve"> </w:t>
      </w:r>
      <w:r w:rsidR="008809C0">
        <w:t>Тя е по-важна</w:t>
      </w:r>
      <w:r w:rsidR="00405BCE">
        <w:t xml:space="preserve"> за </w:t>
      </w:r>
      <w:proofErr w:type="spellStart"/>
      <w:r w:rsidR="00405BCE">
        <w:t>непрекозонните</w:t>
      </w:r>
      <w:proofErr w:type="spellEnd"/>
      <w:r w:rsidR="00405BCE">
        <w:t xml:space="preserve"> полупроводници</w:t>
      </w:r>
      <w:r w:rsidR="00950846">
        <w:t>.</w:t>
      </w:r>
    </w:p>
    <w:p w:rsidR="000B56F9" w:rsidRDefault="000B56F9" w:rsidP="00452964">
      <w:pPr>
        <w:pStyle w:val="Heading4"/>
      </w:pPr>
      <w:proofErr w:type="spellStart"/>
      <w:r w:rsidRPr="00452964">
        <w:t>Междузонна</w:t>
      </w:r>
      <w:proofErr w:type="spellEnd"/>
      <w:r w:rsidRPr="00452964">
        <w:t xml:space="preserve"> </w:t>
      </w:r>
      <w:proofErr w:type="spellStart"/>
      <w:r w:rsidRPr="00452964">
        <w:t>излъчвателна</w:t>
      </w:r>
      <w:proofErr w:type="spellEnd"/>
      <w:r w:rsidRPr="00452964">
        <w:t xml:space="preserve"> рекомбинация</w:t>
      </w:r>
    </w:p>
    <w:p w:rsidR="00216762" w:rsidRDefault="00F56535" w:rsidP="00D03D52">
      <w:pPr>
        <w:jc w:val="both"/>
      </w:pPr>
      <w:proofErr w:type="spellStart"/>
      <w:r>
        <w:t>Междузонната</w:t>
      </w:r>
      <w:proofErr w:type="spellEnd"/>
      <w:r>
        <w:t xml:space="preserve"> </w:t>
      </w:r>
      <w:proofErr w:type="spellStart"/>
      <w:r>
        <w:t>излъчвателна</w:t>
      </w:r>
      <w:proofErr w:type="spellEnd"/>
      <w:r>
        <w:t xml:space="preserve"> рекомбинация е обратния</w:t>
      </w:r>
      <w:r w:rsidR="00FF2763">
        <w:t>т</w:t>
      </w:r>
      <w:r>
        <w:t xml:space="preserve"> процес на </w:t>
      </w:r>
      <w:proofErr w:type="spellStart"/>
      <w:r>
        <w:t>фотогенерацията</w:t>
      </w:r>
      <w:proofErr w:type="spellEnd"/>
      <w:r>
        <w:t xml:space="preserve">. При </w:t>
      </w:r>
      <w:r w:rsidR="00FF2763">
        <w:t>нея</w:t>
      </w:r>
      <w:r>
        <w:t xml:space="preserve"> </w:t>
      </w:r>
      <w:r w:rsidR="00CA329C">
        <w:t xml:space="preserve">електрон от зоната на проводимост </w:t>
      </w:r>
      <w:proofErr w:type="spellStart"/>
      <w:r w:rsidR="00CA329C">
        <w:t>рекомбинира</w:t>
      </w:r>
      <w:proofErr w:type="spellEnd"/>
      <w:r w:rsidR="00CA329C">
        <w:t xml:space="preserve"> директно с дупка от валентната зона, при което се излъчва фотон с енергия </w:t>
      </w:r>
      <m:oMath>
        <m:r>
          <w:rPr>
            <w:rFonts w:ascii="Cambria Math" w:hAnsi="Cambria Math"/>
          </w:rPr>
          <m:t>ℏω≈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FF2763" w:rsidRPr="00F61FAA">
        <w:t>.</w:t>
      </w:r>
      <w:r w:rsidR="00FF2763">
        <w:t xml:space="preserve"> </w:t>
      </w:r>
      <w:r w:rsidR="008422E0">
        <w:t xml:space="preserve">Този механизъм на рекомбинация е характерен за </w:t>
      </w:r>
      <w:proofErr w:type="spellStart"/>
      <w:r w:rsidR="008422E0">
        <w:t>прекозонните</w:t>
      </w:r>
      <w:proofErr w:type="spellEnd"/>
      <w:r w:rsidR="008422E0">
        <w:t xml:space="preserve"> полупроводници като </w:t>
      </w:r>
      <w:proofErr w:type="spellStart"/>
      <w:r w:rsidR="008422E0">
        <w:rPr>
          <w:lang w:val="en-US"/>
        </w:rPr>
        <w:t>GaAs</w:t>
      </w:r>
      <w:proofErr w:type="spellEnd"/>
      <w:r w:rsidR="00C14A03">
        <w:t>.</w:t>
      </w:r>
      <w:r w:rsidR="008422E0">
        <w:t xml:space="preserve"> При </w:t>
      </w:r>
      <w:proofErr w:type="spellStart"/>
      <w:r w:rsidR="008422E0">
        <w:t>непрекозонните</w:t>
      </w:r>
      <w:proofErr w:type="spellEnd"/>
      <w:r w:rsidR="008422E0">
        <w:t xml:space="preserve"> полупроводници като </w:t>
      </w:r>
      <w:r w:rsidR="008422E0">
        <w:rPr>
          <w:lang w:val="en-US"/>
        </w:rPr>
        <w:t>Si</w:t>
      </w:r>
      <w:r w:rsidR="00DE2671">
        <w:t xml:space="preserve"> </w:t>
      </w:r>
      <w:proofErr w:type="spellStart"/>
      <w:r w:rsidR="008422E0">
        <w:t>междузонната</w:t>
      </w:r>
      <w:proofErr w:type="spellEnd"/>
      <w:r w:rsidR="008422E0">
        <w:t xml:space="preserve"> </w:t>
      </w:r>
      <w:proofErr w:type="spellStart"/>
      <w:r w:rsidR="008422E0">
        <w:t>излъчвателна</w:t>
      </w:r>
      <w:proofErr w:type="spellEnd"/>
      <w:r w:rsidR="008422E0">
        <w:t xml:space="preserve"> рекомбинация е много слаба и обикновено се пренебрегва.</w:t>
      </w:r>
    </w:p>
    <w:p w:rsidR="000A1611" w:rsidRDefault="000A1611" w:rsidP="00FB3609">
      <w:pPr>
        <w:pStyle w:val="Heading4"/>
      </w:pPr>
      <w:r>
        <w:t>Повърхностна рекомбинация</w:t>
      </w:r>
    </w:p>
    <w:p w:rsidR="00EA4743" w:rsidRPr="00460A84" w:rsidRDefault="00852C72" w:rsidP="00475220">
      <w:pPr>
        <w:jc w:val="both"/>
      </w:pPr>
      <w:r>
        <w:t>Повърхн</w:t>
      </w:r>
      <w:r w:rsidR="00EE197B">
        <w:t>остта</w:t>
      </w:r>
      <w:r>
        <w:t xml:space="preserve"> на полупроводника и интерфейс</w:t>
      </w:r>
      <w:r w:rsidR="00EE197B">
        <w:t>ът</w:t>
      </w:r>
      <w:r>
        <w:t xml:space="preserve"> </w:t>
      </w:r>
      <w:r w:rsidR="00EE197B">
        <w:t>му с други</w:t>
      </w:r>
      <w:r>
        <w:t xml:space="preserve"> материала сами по себе си представляват </w:t>
      </w:r>
      <w:r w:rsidR="00922F35">
        <w:t xml:space="preserve">много сериозни отклонения </w:t>
      </w:r>
      <w:r w:rsidR="0076340E">
        <w:t>от идеалната</w:t>
      </w:r>
      <w:r w:rsidR="00EE197B">
        <w:t xml:space="preserve"> му кристална</w:t>
      </w:r>
      <w:r w:rsidR="0076340E">
        <w:t xml:space="preserve"> структура. </w:t>
      </w:r>
      <w:r w:rsidR="00EE197B">
        <w:t xml:space="preserve">Те </w:t>
      </w:r>
      <w:r w:rsidR="00573849">
        <w:t xml:space="preserve">водят по появата на разрешени „повърхностни” състояния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B82D8C">
        <w:t xml:space="preserve"> </w:t>
      </w:r>
      <w:r w:rsidR="00D242A1">
        <w:t xml:space="preserve">дълбоко </w:t>
      </w:r>
      <w:r w:rsidR="00573849">
        <w:t xml:space="preserve">в забранената зона, които са ефективни центрове на рекомбинация. </w:t>
      </w:r>
      <w:r w:rsidR="00CD30E3">
        <w:t>Това е особено важно във фотоволтаичната клетка, като полупроводниково устройство с много голяма площ. Повърхностната рекомбинация е съществен механизъм на загуби, за контрола на който се използват различни методи</w:t>
      </w:r>
      <w:r w:rsidR="00577943">
        <w:t xml:space="preserve"> за обработка и </w:t>
      </w:r>
      <w:proofErr w:type="spellStart"/>
      <w:r w:rsidR="00577943">
        <w:t>пасивация</w:t>
      </w:r>
      <w:proofErr w:type="spellEnd"/>
      <w:r w:rsidR="00577943">
        <w:t xml:space="preserve"> на повърхностите</w:t>
      </w:r>
      <w:r w:rsidR="00CD30E3">
        <w:t>.</w:t>
      </w:r>
    </w:p>
    <w:p w:rsidR="00134604" w:rsidRDefault="00427E6B" w:rsidP="00134604">
      <w:pPr>
        <w:pStyle w:val="Heading2"/>
      </w:pPr>
      <w:bookmarkStart w:id="15" w:name="_Toc308656355"/>
      <w:r>
        <w:lastRenderedPageBreak/>
        <w:t xml:space="preserve">1.3 </w:t>
      </w:r>
      <w:r w:rsidR="00134604">
        <w:t>Пренос на токови носители</w:t>
      </w:r>
      <w:bookmarkEnd w:id="15"/>
    </w:p>
    <w:p w:rsidR="00134604" w:rsidRDefault="00134604" w:rsidP="00444F55">
      <w:pPr>
        <w:jc w:val="both"/>
      </w:pPr>
      <w:r>
        <w:t>Два</w:t>
      </w:r>
      <w:r w:rsidR="00444F55">
        <w:t>та</w:t>
      </w:r>
      <w:r>
        <w:t xml:space="preserve"> основните механизми </w:t>
      </w:r>
      <w:r w:rsidR="00444F55">
        <w:t>за пренос на токовите носители в полупроводника са дрейф (под действие на електрично поле) и дифузия (поради градиент в концентрацията).</w:t>
      </w:r>
    </w:p>
    <w:p w:rsidR="002D1602" w:rsidRDefault="002D1602" w:rsidP="002D1602">
      <w:pPr>
        <w:pStyle w:val="Heading3"/>
      </w:pPr>
      <w:r>
        <w:t>Дрейф</w:t>
      </w:r>
    </w:p>
    <w:p w:rsidR="002D1602" w:rsidRDefault="002D1602" w:rsidP="00D179AD">
      <w:pPr>
        <w:jc w:val="both"/>
      </w:pPr>
      <w:r>
        <w:t>Под действието на електрично поле</w:t>
      </w:r>
      <w:r w:rsidR="00D179AD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ξ</m:t>
        </m:r>
      </m:oMath>
      <w:r>
        <w:t xml:space="preserve">, в допълнение към топлинното си движение, </w:t>
      </w:r>
      <w:r w:rsidR="00D179AD">
        <w:t xml:space="preserve">токовите носители с ефективни маси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 w:rsidR="00D179AD">
        <w:rPr>
          <w:lang w:val="en-US"/>
        </w:rPr>
        <w:t xml:space="preserve"> </w:t>
      </w:r>
      <w:r w:rsidR="00D179AD">
        <w:t xml:space="preserve">и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p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 w:rsidR="00D179AD">
        <w:rPr>
          <w:lang w:val="en-US"/>
        </w:rPr>
        <w:t xml:space="preserve"> </w:t>
      </w:r>
      <w:r w:rsidR="00D179AD">
        <w:t xml:space="preserve">започват преимуществено движение със </w:t>
      </w:r>
      <w:r w:rsidR="009F70FF">
        <w:t>у</w:t>
      </w:r>
      <w:r w:rsidR="003B495F">
        <w:t>с</w:t>
      </w:r>
      <w:r w:rsidR="009F70FF">
        <w:t xml:space="preserve">реднена </w:t>
      </w:r>
      <w:r w:rsidR="00D179AD">
        <w:t xml:space="preserve">скорост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d</m:t>
            </m:r>
            <m:r>
              <w:rPr>
                <w:rFonts w:ascii="Cambria Math" w:hAnsi="Cambria Math"/>
                <w:lang w:val="en-US"/>
              </w:rPr>
              <m:t>ritf,</m:t>
            </m:r>
            <m:r>
              <w:rPr>
                <w:rFonts w:ascii="Cambria Math" w:hAnsi="Cambria Math"/>
              </w:rPr>
              <m:t>n</m:t>
            </m:r>
          </m:sub>
        </m:sSub>
      </m:oMath>
      <w:r w:rsidR="002C3D75">
        <w:rPr>
          <w:lang w:val="en-US"/>
        </w:rPr>
        <w:t xml:space="preserve"> </w:t>
      </w:r>
      <w:r w:rsidR="002C3D75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drift,p</m:t>
            </m:r>
          </m:sub>
        </m:sSub>
      </m:oMath>
      <w:r w:rsidR="002C3D75">
        <w:t xml:space="preserve">. </w:t>
      </w:r>
      <w:r w:rsidR="00F1138D">
        <w:t xml:space="preserve">При слаби електрични полета </w:t>
      </w:r>
      <w:proofErr w:type="spellStart"/>
      <w:r w:rsidR="00F1138D">
        <w:t>дрейфовата</w:t>
      </w:r>
      <w:proofErr w:type="spellEnd"/>
      <w:r w:rsidR="00F1138D">
        <w:t xml:space="preserve"> скорост е пропорционална на интензитета на полето</w:t>
      </w:r>
      <w:r w:rsidR="002A0CCF">
        <w:t>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410"/>
        <w:gridCol w:w="3292"/>
        <w:gridCol w:w="3292"/>
        <w:gridCol w:w="1411"/>
      </w:tblGrid>
      <w:tr w:rsidR="003B495F" w:rsidTr="003B495F">
        <w:tc>
          <w:tcPr>
            <w:tcW w:w="750" w:type="pct"/>
            <w:vAlign w:val="center"/>
          </w:tcPr>
          <w:p w:rsidR="003B495F" w:rsidRDefault="003B495F" w:rsidP="00634AC1">
            <w:pPr>
              <w:jc w:val="both"/>
              <w:rPr>
                <w:lang w:val="en-US"/>
              </w:rPr>
            </w:pPr>
          </w:p>
        </w:tc>
        <w:tc>
          <w:tcPr>
            <w:tcW w:w="1750" w:type="pct"/>
            <w:vAlign w:val="center"/>
          </w:tcPr>
          <w:p w:rsidR="003B495F" w:rsidRDefault="00B477F5" w:rsidP="008C3768">
            <w:pPr>
              <w:jc w:val="both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drift,  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ξ</m:t>
                </m:r>
              </m:oMath>
            </m:oMathPara>
          </w:p>
        </w:tc>
        <w:tc>
          <w:tcPr>
            <w:tcW w:w="1750" w:type="pct"/>
            <w:vAlign w:val="center"/>
          </w:tcPr>
          <w:p w:rsidR="003B495F" w:rsidRPr="008C3768" w:rsidRDefault="00B477F5" w:rsidP="00634AC1">
            <w:pPr>
              <w:jc w:val="both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drift.p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ξ</m:t>
                </m:r>
              </m:oMath>
            </m:oMathPara>
          </w:p>
        </w:tc>
        <w:tc>
          <w:tcPr>
            <w:tcW w:w="750" w:type="pct"/>
            <w:vAlign w:val="center"/>
          </w:tcPr>
          <w:p w:rsidR="003B495F" w:rsidRPr="005250C5" w:rsidRDefault="003B495F" w:rsidP="00D51005">
            <w:pPr>
              <w:pStyle w:val="ListParagraph"/>
              <w:numPr>
                <w:ilvl w:val="0"/>
                <w:numId w:val="15"/>
              </w:numPr>
              <w:jc w:val="center"/>
              <w:rPr>
                <w:lang w:val="en-US"/>
              </w:rPr>
            </w:pPr>
          </w:p>
        </w:tc>
      </w:tr>
    </w:tbl>
    <w:p w:rsidR="00262374" w:rsidRDefault="002A0CCF" w:rsidP="00F1138D">
      <w:pPr>
        <w:jc w:val="both"/>
      </w:pPr>
      <w:r>
        <w:t>к</w:t>
      </w:r>
      <w:r w:rsidR="005E13FA">
        <w:t>ъдето</w:t>
      </w:r>
      <w:r>
        <w:t xml:space="preserve"> съответните </w:t>
      </w:r>
      <w:proofErr w:type="spellStart"/>
      <w:r>
        <w:t>подвижности</w:t>
      </w:r>
      <w:proofErr w:type="spellEnd"/>
      <w:r>
        <w:t xml:space="preserve"> са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410"/>
        <w:gridCol w:w="3292"/>
        <w:gridCol w:w="3292"/>
        <w:gridCol w:w="1411"/>
      </w:tblGrid>
      <w:tr w:rsidR="005803F8" w:rsidTr="005803F8">
        <w:tc>
          <w:tcPr>
            <w:tcW w:w="750" w:type="pct"/>
            <w:vAlign w:val="center"/>
          </w:tcPr>
          <w:p w:rsidR="005803F8" w:rsidRDefault="005803F8" w:rsidP="00634AC1">
            <w:pPr>
              <w:jc w:val="both"/>
              <w:rPr>
                <w:lang w:val="en-US"/>
              </w:rPr>
            </w:pPr>
          </w:p>
        </w:tc>
        <w:tc>
          <w:tcPr>
            <w:tcW w:w="1750" w:type="pct"/>
            <w:vAlign w:val="center"/>
          </w:tcPr>
          <w:p w:rsidR="005803F8" w:rsidRPr="005803F8" w:rsidRDefault="00B477F5" w:rsidP="008C3768">
            <w:pPr>
              <w:jc w:val="both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q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1750" w:type="pct"/>
            <w:vAlign w:val="center"/>
          </w:tcPr>
          <w:p w:rsidR="005803F8" w:rsidRPr="008C3768" w:rsidRDefault="00B477F5" w:rsidP="00634AC1">
            <w:pPr>
              <w:jc w:val="both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q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750" w:type="pct"/>
            <w:vAlign w:val="center"/>
          </w:tcPr>
          <w:p w:rsidR="005803F8" w:rsidRPr="005250C5" w:rsidRDefault="005803F8" w:rsidP="00D51005">
            <w:pPr>
              <w:pStyle w:val="ListParagraph"/>
              <w:numPr>
                <w:ilvl w:val="0"/>
                <w:numId w:val="15"/>
              </w:numPr>
              <w:jc w:val="center"/>
              <w:rPr>
                <w:lang w:val="en-US"/>
              </w:rPr>
            </w:pPr>
          </w:p>
        </w:tc>
      </w:tr>
    </w:tbl>
    <w:p w:rsidR="00855CD2" w:rsidRDefault="00855CD2" w:rsidP="00855CD2">
      <w:pPr>
        <w:jc w:val="both"/>
      </w:pPr>
      <w:r>
        <w:t xml:space="preserve">Общата плътност на </w:t>
      </w:r>
      <w:proofErr w:type="spellStart"/>
      <w:r w:rsidR="002A0CCF">
        <w:t>дрейфовия</w:t>
      </w:r>
      <w:proofErr w:type="spellEnd"/>
      <w:r w:rsidR="002A0CCF">
        <w:t xml:space="preserve"> ток</w:t>
      </w:r>
      <w:r>
        <w:t xml:space="preserve"> е сума от плътностите на токовете за двата вида носители: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410"/>
        <w:gridCol w:w="6584"/>
        <w:gridCol w:w="1411"/>
      </w:tblGrid>
      <w:tr w:rsidR="002868BF" w:rsidTr="00A666E1">
        <w:tc>
          <w:tcPr>
            <w:tcW w:w="750" w:type="pct"/>
            <w:vAlign w:val="center"/>
          </w:tcPr>
          <w:p w:rsidR="002868BF" w:rsidRDefault="002868BF" w:rsidP="00634AC1">
            <w:pPr>
              <w:jc w:val="both"/>
              <w:rPr>
                <w:lang w:val="en-US"/>
              </w:rPr>
            </w:pPr>
          </w:p>
        </w:tc>
        <w:tc>
          <w:tcPr>
            <w:tcW w:w="3500" w:type="pct"/>
            <w:vAlign w:val="center"/>
          </w:tcPr>
          <w:p w:rsidR="002868BF" w:rsidRDefault="00B477F5" w:rsidP="002868BF">
            <w:pPr>
              <w:jc w:val="both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N|drift</m:t>
                    </m:r>
                  </m:sub>
                </m:sSub>
                <m:r>
                  <w:rPr>
                    <w:rFonts w:ascii="Cambria Math" w:hAnsi="Cambria Math"/>
                  </w:rPr>
                  <m:t>=-qn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drift,n</m:t>
                    </m:r>
                  </m:sub>
                </m:sSub>
                <m:r>
                  <w:rPr>
                    <w:rFonts w:ascii="Cambria Math" w:hAnsi="Cambria Math"/>
                  </w:rPr>
                  <m:t>=qn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ξ</m:t>
                </m:r>
              </m:oMath>
            </m:oMathPara>
          </w:p>
          <w:p w:rsidR="002868BF" w:rsidRPr="002868BF" w:rsidRDefault="00B477F5" w:rsidP="00634AC1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P|drift</m:t>
                    </m:r>
                  </m:sub>
                </m:sSub>
                <m:r>
                  <w:rPr>
                    <w:rFonts w:ascii="Cambria Math" w:hAnsi="Cambria Math"/>
                  </w:rPr>
                  <m:t>=qn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drift,p</m:t>
                    </m:r>
                  </m:sub>
                </m:sSub>
                <m:r>
                  <w:rPr>
                    <w:rFonts w:ascii="Cambria Math" w:hAnsi="Cambria Math"/>
                  </w:rPr>
                  <m:t>=qp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ξ</m:t>
                </m:r>
              </m:oMath>
            </m:oMathPara>
          </w:p>
        </w:tc>
        <w:tc>
          <w:tcPr>
            <w:tcW w:w="750" w:type="pct"/>
            <w:vAlign w:val="center"/>
          </w:tcPr>
          <w:p w:rsidR="002868BF" w:rsidRPr="005250C5" w:rsidRDefault="002868BF" w:rsidP="00D51005">
            <w:pPr>
              <w:pStyle w:val="ListParagraph"/>
              <w:numPr>
                <w:ilvl w:val="0"/>
                <w:numId w:val="15"/>
              </w:numPr>
              <w:jc w:val="center"/>
              <w:rPr>
                <w:lang w:val="en-US"/>
              </w:rPr>
            </w:pPr>
          </w:p>
        </w:tc>
      </w:tr>
      <w:tr w:rsidR="002868BF" w:rsidTr="00A666E1">
        <w:tc>
          <w:tcPr>
            <w:tcW w:w="750" w:type="pct"/>
            <w:vAlign w:val="center"/>
          </w:tcPr>
          <w:p w:rsidR="002868BF" w:rsidRDefault="002868BF" w:rsidP="00634AC1">
            <w:pPr>
              <w:jc w:val="both"/>
              <w:rPr>
                <w:lang w:val="en-US"/>
              </w:rPr>
            </w:pPr>
          </w:p>
        </w:tc>
        <w:tc>
          <w:tcPr>
            <w:tcW w:w="3500" w:type="pct"/>
            <w:vAlign w:val="center"/>
          </w:tcPr>
          <w:p w:rsidR="002868BF" w:rsidRPr="002868BF" w:rsidRDefault="00B477F5" w:rsidP="00634AC1">
            <w:pPr>
              <w:jc w:val="both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drift</m:t>
                    </m:r>
                  </m:sub>
                </m:sSub>
                <m:r>
                  <w:rPr>
                    <w:rFonts w:ascii="Cambria Math" w:hAnsi="Cambria Math"/>
                  </w:rPr>
                  <m:t>=q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+p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ξ</m:t>
                </m:r>
              </m:oMath>
            </m:oMathPara>
          </w:p>
        </w:tc>
        <w:tc>
          <w:tcPr>
            <w:tcW w:w="750" w:type="pct"/>
            <w:vAlign w:val="center"/>
          </w:tcPr>
          <w:p w:rsidR="002868BF" w:rsidRPr="005250C5" w:rsidRDefault="002868BF" w:rsidP="00D51005">
            <w:pPr>
              <w:pStyle w:val="ListParagraph"/>
              <w:numPr>
                <w:ilvl w:val="0"/>
                <w:numId w:val="15"/>
              </w:numPr>
              <w:jc w:val="center"/>
              <w:rPr>
                <w:lang w:val="en-US"/>
              </w:rPr>
            </w:pPr>
          </w:p>
        </w:tc>
      </w:tr>
    </w:tbl>
    <w:p w:rsidR="00484904" w:rsidRDefault="00484904" w:rsidP="003A02F0">
      <w:pPr>
        <w:jc w:val="both"/>
      </w:pPr>
    </w:p>
    <w:p w:rsidR="00DD6E20" w:rsidRDefault="00DD6E20" w:rsidP="003A02F0">
      <w:pPr>
        <w:jc w:val="both"/>
      </w:pPr>
      <w:r>
        <w:t xml:space="preserve">Подвижността на токовите носители започва да зависи от електричното поле при високи стойности на интензитета му, каквито </w:t>
      </w:r>
      <w:r w:rsidR="003A02F0">
        <w:t xml:space="preserve">при </w:t>
      </w:r>
      <w:r>
        <w:t>функциониране на фотоволтаичната клетка не се очакват</w:t>
      </w:r>
      <w:r w:rsidR="003A02F0">
        <w:t>.</w:t>
      </w:r>
      <w:r w:rsidR="008C7DC8">
        <w:t xml:space="preserve"> </w:t>
      </w:r>
      <w:r w:rsidR="00A87F5F">
        <w:t xml:space="preserve">Важна е обаче силната й зависимост </w:t>
      </w:r>
      <w:r w:rsidR="00C33428">
        <w:t>от температурата и концентрацията на разсейващи центрове.</w:t>
      </w:r>
      <w:r w:rsidR="00484904">
        <w:t xml:space="preserve"> </w:t>
      </w:r>
      <w:r w:rsidR="003A02F0">
        <w:t>Най-значими</w:t>
      </w:r>
      <w:r w:rsidR="008C7DC8">
        <w:t>те</w:t>
      </w:r>
      <w:r w:rsidR="003A02F0">
        <w:t xml:space="preserve"> механи</w:t>
      </w:r>
      <w:r w:rsidR="008C7DC8">
        <w:t>з</w:t>
      </w:r>
      <w:r w:rsidR="003A02F0">
        <w:t>м</w:t>
      </w:r>
      <w:r w:rsidR="008C7DC8">
        <w:t>и на разсейване</w:t>
      </w:r>
      <w:r w:rsidR="00124507">
        <w:t xml:space="preserve"> на токовите носители</w:t>
      </w:r>
      <w:r w:rsidR="008C7DC8">
        <w:t xml:space="preserve"> в</w:t>
      </w:r>
      <w:r w:rsidR="00EC7C4A">
        <w:t>ъв фотоволтаичната клетка</w:t>
      </w:r>
      <w:r w:rsidR="008C7DC8">
        <w:t xml:space="preserve"> са взаимодействието с </w:t>
      </w:r>
      <w:proofErr w:type="spellStart"/>
      <w:r w:rsidR="008C7DC8">
        <w:t>фонони</w:t>
      </w:r>
      <w:proofErr w:type="spellEnd"/>
      <w:r w:rsidR="008C7DC8">
        <w:t xml:space="preserve"> и с йонизирани </w:t>
      </w:r>
      <w:proofErr w:type="spellStart"/>
      <w:r w:rsidR="008C7DC8">
        <w:t>примесни</w:t>
      </w:r>
      <w:proofErr w:type="spellEnd"/>
      <w:r w:rsidR="008C7DC8">
        <w:t xml:space="preserve"> атоми. Компонентите на </w:t>
      </w:r>
      <w:r w:rsidR="0036195E">
        <w:t>подвижността</w:t>
      </w:r>
      <w:r w:rsidR="008C7DC8">
        <w:t xml:space="preserve"> в следствие на тези два механизма могат да се запишат </w:t>
      </w:r>
      <w:r w:rsidR="00C33428">
        <w:t xml:space="preserve">съответно </w:t>
      </w:r>
      <w:r w:rsidR="008C7DC8">
        <w:t>кат</w:t>
      </w:r>
      <w:r w:rsidR="00C33428">
        <w:t>о</w:t>
      </w:r>
      <w:r w:rsidR="00D562B9" w:rsidRPr="00D562B9">
        <w:rPr>
          <w:b/>
          <w:vertAlign w:val="superscript"/>
        </w:rPr>
        <w:t xml:space="preserve"> </w:t>
      </w:r>
      <w:sdt>
        <w:sdtPr>
          <w:rPr>
            <w:b/>
            <w:vertAlign w:val="superscript"/>
          </w:rPr>
          <w:id w:val="18144920"/>
          <w:citation/>
        </w:sdtPr>
        <w:sdtEndPr/>
        <w:sdtContent>
          <w:r w:rsidR="005A7F81">
            <w:rPr>
              <w:b/>
              <w:vertAlign w:val="superscript"/>
            </w:rPr>
            <w:fldChar w:fldCharType="begin"/>
          </w:r>
          <w:r w:rsidR="00C836AB">
            <w:rPr>
              <w:b/>
              <w:vertAlign w:val="superscript"/>
              <w:lang w:val="en-US"/>
            </w:rPr>
            <w:instrText xml:space="preserve"> CITATION Ant \l 1033  </w:instrText>
          </w:r>
          <w:r w:rsidR="005A7F81">
            <w:rPr>
              <w:b/>
              <w:vertAlign w:val="superscript"/>
            </w:rPr>
            <w:fldChar w:fldCharType="separate"/>
          </w:r>
          <w:r w:rsidR="00412B9D" w:rsidRPr="00412B9D">
            <w:rPr>
              <w:noProof/>
              <w:vertAlign w:val="superscript"/>
              <w:lang w:val="en-US"/>
            </w:rPr>
            <w:t>[</w:t>
          </w:r>
          <w:hyperlink w:anchor="Ant" w:history="1">
            <w:r w:rsidR="00412B9D" w:rsidRPr="00412B9D">
              <w:rPr>
                <w:rStyle w:val="Heading2Char"/>
                <w:rFonts w:ascii="Times New Roman" w:hAnsi="Times New Roman" w:cs="Times New Roman"/>
                <w:noProof/>
                <w:sz w:val="24"/>
                <w:szCs w:val="24"/>
                <w:vertAlign w:val="superscript"/>
                <w:lang w:val="en-US"/>
              </w:rPr>
              <w:t>12</w:t>
            </w:r>
          </w:hyperlink>
          <w:r w:rsidR="00412B9D" w:rsidRPr="00412B9D">
            <w:rPr>
              <w:noProof/>
              <w:vertAlign w:val="superscript"/>
              <w:lang w:val="en-US"/>
            </w:rPr>
            <w:t>]</w:t>
          </w:r>
          <w:r w:rsidR="005A7F81">
            <w:rPr>
              <w:b/>
              <w:vertAlign w:val="superscript"/>
            </w:rPr>
            <w:fldChar w:fldCharType="end"/>
          </w:r>
        </w:sdtContent>
      </w:sdt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410"/>
        <w:gridCol w:w="6584"/>
        <w:gridCol w:w="1411"/>
      </w:tblGrid>
      <w:tr w:rsidR="002868BF" w:rsidTr="00A666E1">
        <w:tc>
          <w:tcPr>
            <w:tcW w:w="750" w:type="pct"/>
            <w:vAlign w:val="center"/>
          </w:tcPr>
          <w:p w:rsidR="002868BF" w:rsidRDefault="002868BF" w:rsidP="00634AC1">
            <w:pPr>
              <w:jc w:val="both"/>
              <w:rPr>
                <w:lang w:val="en-US"/>
              </w:rPr>
            </w:pPr>
          </w:p>
        </w:tc>
        <w:tc>
          <w:tcPr>
            <w:tcW w:w="3500" w:type="pct"/>
            <w:vAlign w:val="center"/>
          </w:tcPr>
          <w:p w:rsidR="002868BF" w:rsidRPr="002868BF" w:rsidRDefault="00B477F5" w:rsidP="00634AC1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ph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ph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p>
                    <m:f>
                      <m:fPr>
                        <m:type m:val="lin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-3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750" w:type="pct"/>
            <w:vAlign w:val="center"/>
          </w:tcPr>
          <w:p w:rsidR="002868BF" w:rsidRPr="005250C5" w:rsidRDefault="002868BF" w:rsidP="00D51005">
            <w:pPr>
              <w:pStyle w:val="ListParagraph"/>
              <w:numPr>
                <w:ilvl w:val="0"/>
                <w:numId w:val="15"/>
              </w:numPr>
              <w:jc w:val="center"/>
              <w:rPr>
                <w:lang w:val="en-US"/>
              </w:rPr>
            </w:pPr>
          </w:p>
        </w:tc>
      </w:tr>
      <w:tr w:rsidR="002868BF" w:rsidTr="00A87F5F">
        <w:trPr>
          <w:trHeight w:val="714"/>
        </w:trPr>
        <w:tc>
          <w:tcPr>
            <w:tcW w:w="750" w:type="pct"/>
            <w:vAlign w:val="center"/>
          </w:tcPr>
          <w:p w:rsidR="002868BF" w:rsidRDefault="002868BF" w:rsidP="00634AC1">
            <w:pPr>
              <w:jc w:val="both"/>
              <w:rPr>
                <w:lang w:val="en-US"/>
              </w:rPr>
            </w:pPr>
          </w:p>
        </w:tc>
        <w:tc>
          <w:tcPr>
            <w:tcW w:w="3500" w:type="pct"/>
            <w:vAlign w:val="center"/>
          </w:tcPr>
          <w:p w:rsidR="002868BF" w:rsidRPr="00846451" w:rsidRDefault="00B477F5" w:rsidP="002868BF">
            <w:pPr>
              <w:jc w:val="both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io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io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p>
                        <m:f>
                          <m:fPr>
                            <m:type m:val="lin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p>
                    </m:sSup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750" w:type="pct"/>
            <w:vAlign w:val="center"/>
          </w:tcPr>
          <w:p w:rsidR="002868BF" w:rsidRPr="005250C5" w:rsidRDefault="002868BF" w:rsidP="00D51005">
            <w:pPr>
              <w:pStyle w:val="ListParagraph"/>
              <w:numPr>
                <w:ilvl w:val="0"/>
                <w:numId w:val="15"/>
              </w:numPr>
              <w:jc w:val="center"/>
              <w:rPr>
                <w:lang w:val="en-US"/>
              </w:rPr>
            </w:pPr>
          </w:p>
        </w:tc>
      </w:tr>
    </w:tbl>
    <w:p w:rsidR="00D4683C" w:rsidRDefault="00187426" w:rsidP="00D4683C">
      <w:pPr>
        <w:jc w:val="both"/>
      </w:pPr>
      <w:r>
        <w:t xml:space="preserve">където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ph</m:t>
            </m:r>
          </m:sub>
        </m:sSub>
      </m:oMath>
      <w: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io</m:t>
            </m:r>
          </m:sub>
        </m:sSub>
      </m:oMath>
      <w:r>
        <w:t xml:space="preserve"> са константи за дадения материал.</w:t>
      </w:r>
      <w:r w:rsidR="009F70FF">
        <w:t xml:space="preserve"> </w:t>
      </w:r>
      <w:r w:rsidR="00D4683C">
        <w:t xml:space="preserve">При паралелно действие на </w:t>
      </w:r>
      <w:r w:rsidR="008862B9">
        <w:t xml:space="preserve">двата механизма </w:t>
      </w:r>
      <w:r w:rsidR="00D4683C">
        <w:t>вероятностите се сумират, поради което общата подвижност се пресмята като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410"/>
        <w:gridCol w:w="6584"/>
        <w:gridCol w:w="1411"/>
      </w:tblGrid>
      <w:tr w:rsidR="00D4683C" w:rsidTr="00373957">
        <w:trPr>
          <w:trHeight w:val="710"/>
        </w:trPr>
        <w:tc>
          <w:tcPr>
            <w:tcW w:w="750" w:type="pct"/>
            <w:vAlign w:val="center"/>
          </w:tcPr>
          <w:p w:rsidR="00D4683C" w:rsidRDefault="00D4683C" w:rsidP="00F01200">
            <w:pPr>
              <w:jc w:val="both"/>
              <w:rPr>
                <w:lang w:val="en-US"/>
              </w:rPr>
            </w:pPr>
          </w:p>
        </w:tc>
        <w:tc>
          <w:tcPr>
            <w:tcW w:w="3500" w:type="pct"/>
            <w:vAlign w:val="center"/>
          </w:tcPr>
          <w:p w:rsidR="00D4683C" w:rsidRPr="002868BF" w:rsidRDefault="00B477F5" w:rsidP="00F01200">
            <w:pPr>
              <w:jc w:val="both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μ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ph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io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50" w:type="pct"/>
            <w:vAlign w:val="center"/>
          </w:tcPr>
          <w:p w:rsidR="00D4683C" w:rsidRPr="005250C5" w:rsidRDefault="00D4683C" w:rsidP="0027060F">
            <w:pPr>
              <w:pStyle w:val="ListParagraph"/>
              <w:numPr>
                <w:ilvl w:val="0"/>
                <w:numId w:val="15"/>
              </w:numPr>
              <w:jc w:val="center"/>
              <w:rPr>
                <w:lang w:val="en-US"/>
              </w:rPr>
            </w:pPr>
          </w:p>
        </w:tc>
      </w:tr>
    </w:tbl>
    <w:p w:rsidR="00187426" w:rsidRPr="00460A84" w:rsidRDefault="00D4683C" w:rsidP="003A02F0">
      <w:pPr>
        <w:jc w:val="both"/>
        <w:rPr>
          <w:lang w:val="en-US"/>
        </w:rPr>
      </w:pPr>
      <w:r>
        <w:t xml:space="preserve">При ниски концентрации на примесите доминира разсейването от </w:t>
      </w:r>
      <w:proofErr w:type="spellStart"/>
      <w:r>
        <w:t>фонони</w:t>
      </w:r>
      <w:proofErr w:type="spellEnd"/>
      <w:r>
        <w:t>, а при високи нива – от йонизирани примеси.</w:t>
      </w:r>
    </w:p>
    <w:p w:rsidR="0087032F" w:rsidRPr="006D35F8" w:rsidRDefault="003C251C" w:rsidP="003A02F0">
      <w:pPr>
        <w:jc w:val="both"/>
        <w:rPr>
          <w:lang w:val="en-US"/>
        </w:rPr>
      </w:pPr>
      <w:r>
        <w:t>Поради сложният характер на процесите на разсейване, п</w:t>
      </w:r>
      <w:r w:rsidR="00006467">
        <w:t xml:space="preserve">ри моделиране </w:t>
      </w:r>
      <w:r w:rsidR="0061760F">
        <w:t>на фотоволтаичната клетка обикновено се използват</w:t>
      </w:r>
      <w:r w:rsidR="00FE791D">
        <w:t xml:space="preserve"> експериментални данни или</w:t>
      </w:r>
      <w:r w:rsidR="0061760F">
        <w:t xml:space="preserve"> емпирични формули</w:t>
      </w:r>
      <w:r w:rsidR="003A52FB">
        <w:rPr>
          <w:lang w:val="en-US"/>
        </w:rPr>
        <w:t xml:space="preserve">. </w:t>
      </w:r>
      <w:r w:rsidR="003A52FB">
        <w:t xml:space="preserve">Например </w:t>
      </w:r>
      <w:r w:rsidR="00006467">
        <w:t>за</w:t>
      </w:r>
      <w:r w:rsidR="00717DDE">
        <w:t xml:space="preserve"> силиций пр</w:t>
      </w:r>
      <w:r w:rsidR="00006467">
        <w:t>и стайна температура</w:t>
      </w:r>
      <w:r w:rsidR="00D4683C">
        <w:rPr>
          <w:lang w:val="en-US"/>
        </w:rPr>
        <w:t xml:space="preserve"> (</w:t>
      </w:r>
      <w:r w:rsidR="005A7F81">
        <w:fldChar w:fldCharType="begin"/>
      </w:r>
      <w:r w:rsidR="00D4683C">
        <w:instrText xml:space="preserve"> REF _Ref302832308 \h </w:instrText>
      </w:r>
      <w:r w:rsidR="005A7F81">
        <w:fldChar w:fldCharType="separate"/>
      </w:r>
      <w:r w:rsidR="00802CD1">
        <w:t xml:space="preserve">Фигура </w:t>
      </w:r>
      <w:r w:rsidR="005A7F81">
        <w:fldChar w:fldCharType="end"/>
      </w:r>
      <w:r w:rsidR="001B52FE">
        <w:t>9)</w:t>
      </w:r>
      <w:r w:rsidR="00D4683C">
        <w:t>:</w:t>
      </w:r>
      <w:r w:rsidR="00006467">
        <w:t xml:space="preserve"> </w:t>
      </w:r>
      <w:sdt>
        <w:sdtPr>
          <w:rPr>
            <w:b/>
            <w:vertAlign w:val="superscript"/>
          </w:rPr>
          <w:id w:val="18144928"/>
          <w:citation/>
        </w:sdtPr>
        <w:sdtEndPr/>
        <w:sdtContent>
          <w:r w:rsidR="005A7F81">
            <w:rPr>
              <w:b/>
              <w:vertAlign w:val="superscript"/>
            </w:rPr>
            <w:fldChar w:fldCharType="begin"/>
          </w:r>
          <w:r w:rsidR="00C836AB">
            <w:rPr>
              <w:b/>
              <w:vertAlign w:val="superscript"/>
              <w:lang w:val="en-US"/>
            </w:rPr>
            <w:instrText xml:space="preserve"> CITATION Ant \l 1033  </w:instrText>
          </w:r>
          <w:r w:rsidR="005A7F81">
            <w:rPr>
              <w:b/>
              <w:vertAlign w:val="superscript"/>
            </w:rPr>
            <w:fldChar w:fldCharType="separate"/>
          </w:r>
          <w:r w:rsidR="00412B9D" w:rsidRPr="00412B9D">
            <w:rPr>
              <w:noProof/>
              <w:vertAlign w:val="superscript"/>
              <w:lang w:val="en-US"/>
            </w:rPr>
            <w:t>[</w:t>
          </w:r>
          <w:hyperlink w:anchor="Ant" w:history="1">
            <w:r w:rsidR="00412B9D" w:rsidRPr="00412B9D">
              <w:rPr>
                <w:rStyle w:val="Heading2Char"/>
                <w:rFonts w:ascii="Times New Roman" w:hAnsi="Times New Roman" w:cs="Times New Roman"/>
                <w:noProof/>
                <w:sz w:val="24"/>
                <w:szCs w:val="24"/>
                <w:vertAlign w:val="superscript"/>
                <w:lang w:val="en-US"/>
              </w:rPr>
              <w:t>12</w:t>
            </w:r>
          </w:hyperlink>
          <w:r w:rsidR="00412B9D" w:rsidRPr="00412B9D">
            <w:rPr>
              <w:noProof/>
              <w:vertAlign w:val="superscript"/>
              <w:lang w:val="en-US"/>
            </w:rPr>
            <w:t>]</w:t>
          </w:r>
          <w:r w:rsidR="005A7F81">
            <w:rPr>
              <w:b/>
              <w:vertAlign w:val="superscript"/>
            </w:rPr>
            <w:fldChar w:fldCharType="end"/>
          </w:r>
        </w:sdtContent>
      </w:sdt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410"/>
        <w:gridCol w:w="6584"/>
        <w:gridCol w:w="1411"/>
      </w:tblGrid>
      <w:tr w:rsidR="0042399F" w:rsidTr="00A666E1">
        <w:tc>
          <w:tcPr>
            <w:tcW w:w="750" w:type="pct"/>
            <w:vAlign w:val="center"/>
          </w:tcPr>
          <w:p w:rsidR="0042399F" w:rsidRDefault="0042399F" w:rsidP="00634AC1">
            <w:pPr>
              <w:jc w:val="both"/>
              <w:rPr>
                <w:lang w:val="en-US"/>
              </w:rPr>
            </w:pPr>
          </w:p>
        </w:tc>
        <w:tc>
          <w:tcPr>
            <w:tcW w:w="3500" w:type="pct"/>
            <w:vAlign w:val="center"/>
          </w:tcPr>
          <w:p w:rsidR="0042399F" w:rsidRPr="0001166E" w:rsidRDefault="00B477F5" w:rsidP="00634AC1">
            <w:pPr>
              <w:jc w:val="both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=232</m:t>
                </m:r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1180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A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8.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16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0,9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lang w:val="en-US"/>
                  </w:rPr>
                  <m:t>cm/Vs</m:t>
                </m:r>
              </m:oMath>
            </m:oMathPara>
          </w:p>
        </w:tc>
        <w:tc>
          <w:tcPr>
            <w:tcW w:w="750" w:type="pct"/>
            <w:vAlign w:val="center"/>
          </w:tcPr>
          <w:p w:rsidR="0042399F" w:rsidRPr="005250C5" w:rsidRDefault="0042399F" w:rsidP="0027060F">
            <w:pPr>
              <w:pStyle w:val="ListParagraph"/>
              <w:numPr>
                <w:ilvl w:val="0"/>
                <w:numId w:val="15"/>
              </w:numPr>
              <w:jc w:val="center"/>
              <w:rPr>
                <w:lang w:val="en-US"/>
              </w:rPr>
            </w:pPr>
          </w:p>
        </w:tc>
      </w:tr>
      <w:tr w:rsidR="0042399F" w:rsidTr="00A666E1">
        <w:tc>
          <w:tcPr>
            <w:tcW w:w="750" w:type="pct"/>
            <w:vAlign w:val="center"/>
          </w:tcPr>
          <w:p w:rsidR="0042399F" w:rsidRDefault="0042399F" w:rsidP="00634AC1">
            <w:pPr>
              <w:jc w:val="both"/>
              <w:rPr>
                <w:lang w:val="en-US"/>
              </w:rPr>
            </w:pPr>
          </w:p>
        </w:tc>
        <w:tc>
          <w:tcPr>
            <w:tcW w:w="3500" w:type="pct"/>
            <w:vAlign w:val="center"/>
          </w:tcPr>
          <w:p w:rsidR="0042399F" w:rsidRPr="0042399F" w:rsidRDefault="00B477F5" w:rsidP="00634AC1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=130</m:t>
                </m:r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370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D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8.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17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1,25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750" w:type="pct"/>
            <w:vAlign w:val="center"/>
          </w:tcPr>
          <w:p w:rsidR="0042399F" w:rsidRPr="005250C5" w:rsidRDefault="0042399F" w:rsidP="0027060F">
            <w:pPr>
              <w:pStyle w:val="ListParagraph"/>
              <w:numPr>
                <w:ilvl w:val="0"/>
                <w:numId w:val="15"/>
              </w:numPr>
              <w:jc w:val="center"/>
              <w:rPr>
                <w:lang w:val="en-US"/>
              </w:rPr>
            </w:pPr>
          </w:p>
        </w:tc>
      </w:tr>
    </w:tbl>
    <w:p w:rsidR="00AB2ACC" w:rsidRDefault="00AB2ACC" w:rsidP="00AB2ACC">
      <w:pPr>
        <w:keepNext/>
        <w:jc w:val="center"/>
      </w:pPr>
      <w:r>
        <w:rPr>
          <w:noProof/>
          <w:lang w:eastAsia="bg-BG"/>
        </w:rPr>
        <w:drawing>
          <wp:inline distT="0" distB="0" distL="0" distR="0">
            <wp:extent cx="3275937" cy="2674078"/>
            <wp:effectExtent l="38100" t="38100" r="39370" b="31115"/>
            <wp:docPr id="2" name="Картина 1" descr="Mob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bilities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3528" cy="2680275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0B4C" w:rsidRPr="002F1864" w:rsidRDefault="00AB2ACC" w:rsidP="002F1864">
      <w:pPr>
        <w:pStyle w:val="Caption"/>
        <w:rPr>
          <w:lang w:val="bg-BG"/>
        </w:rPr>
      </w:pPr>
      <w:bookmarkStart w:id="16" w:name="_Ref302832308"/>
      <w:proofErr w:type="spellStart"/>
      <w:r>
        <w:t>Фигура</w:t>
      </w:r>
      <w:proofErr w:type="spellEnd"/>
      <w:r>
        <w:t xml:space="preserve"> </w:t>
      </w:r>
      <w:bookmarkEnd w:id="16"/>
      <w:r w:rsidR="001B52FE">
        <w:rPr>
          <w:lang w:val="bg-BG"/>
        </w:rPr>
        <w:t>9</w:t>
      </w:r>
      <w:r>
        <w:rPr>
          <w:lang w:val="bg-BG"/>
        </w:rPr>
        <w:t xml:space="preserve">. Подвижност на токовите носители в силиций при </w:t>
      </w:r>
      <w:r w:rsidR="004F04E0">
        <w:rPr>
          <w:lang w:val="bg-BG"/>
        </w:rPr>
        <w:t>300К</w:t>
      </w:r>
      <w:r w:rsidR="004F04E0" w:rsidRPr="004F04E0">
        <w:rPr>
          <w:b w:val="0"/>
          <w:vertAlign w:val="superscript"/>
        </w:rPr>
        <w:t xml:space="preserve"> </w:t>
      </w:r>
      <w:sdt>
        <w:sdtPr>
          <w:rPr>
            <w:b w:val="0"/>
            <w:vertAlign w:val="superscript"/>
          </w:rPr>
          <w:id w:val="5661764"/>
          <w:citation/>
        </w:sdtPr>
        <w:sdtEndPr/>
        <w:sdtContent>
          <w:r w:rsidR="005A7F81">
            <w:rPr>
              <w:b w:val="0"/>
              <w:vertAlign w:val="superscript"/>
            </w:rPr>
            <w:fldChar w:fldCharType="begin"/>
          </w:r>
          <w:r w:rsidR="00C836AB">
            <w:rPr>
              <w:b w:val="0"/>
              <w:vertAlign w:val="superscript"/>
            </w:rPr>
            <w:instrText xml:space="preserve"> CITATION Ant \l 1033  </w:instrText>
          </w:r>
          <w:r w:rsidR="005A7F81">
            <w:rPr>
              <w:b w:val="0"/>
              <w:vertAlign w:val="superscript"/>
            </w:rPr>
            <w:fldChar w:fldCharType="separate"/>
          </w:r>
          <w:r w:rsidR="00412B9D" w:rsidRPr="00412B9D">
            <w:rPr>
              <w:noProof/>
              <w:vertAlign w:val="superscript"/>
            </w:rPr>
            <w:t>[</w:t>
          </w:r>
          <w:hyperlink w:anchor="Ant" w:history="1">
            <w:r w:rsidR="00412B9D" w:rsidRPr="00412B9D">
              <w:rPr>
                <w:rStyle w:val="Heading2Char"/>
                <w:rFonts w:ascii="Times New Roman" w:hAnsi="Times New Roman" w:cs="Times New Roman"/>
                <w:noProof/>
                <w:sz w:val="20"/>
                <w:szCs w:val="20"/>
                <w:vertAlign w:val="superscript"/>
              </w:rPr>
              <w:t>12</w:t>
            </w:r>
          </w:hyperlink>
          <w:r w:rsidR="00412B9D" w:rsidRPr="00412B9D">
            <w:rPr>
              <w:noProof/>
              <w:vertAlign w:val="superscript"/>
            </w:rPr>
            <w:t>]</w:t>
          </w:r>
          <w:r w:rsidR="005A7F81">
            <w:rPr>
              <w:b w:val="0"/>
              <w:vertAlign w:val="superscript"/>
            </w:rPr>
            <w:fldChar w:fldCharType="end"/>
          </w:r>
        </w:sdtContent>
      </w:sdt>
    </w:p>
    <w:p w:rsidR="002D1602" w:rsidRPr="002D1602" w:rsidRDefault="002D1602" w:rsidP="002D1602">
      <w:pPr>
        <w:pStyle w:val="Heading3"/>
      </w:pPr>
      <w:r>
        <w:t>Дифузия</w:t>
      </w:r>
    </w:p>
    <w:p w:rsidR="006D7671" w:rsidRDefault="006D7671" w:rsidP="006D7671">
      <w:pPr>
        <w:jc w:val="both"/>
      </w:pPr>
      <w:r>
        <w:t>Дифузията е процес, при който токо</w:t>
      </w:r>
      <w:r w:rsidR="0051229E">
        <w:t>вите носители</w:t>
      </w:r>
      <w:r>
        <w:t xml:space="preserve"> се придвижват от зона с по-висока към зона с по ниска концентрация в следствие на хаотичното топлинно движение. Резултатният </w:t>
      </w:r>
      <w:proofErr w:type="spellStart"/>
      <w:r>
        <w:t>дифузионен</w:t>
      </w:r>
      <w:proofErr w:type="spellEnd"/>
      <w:r>
        <w:t xml:space="preserve"> ток е пропорционален на градиента на концентрацията: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410"/>
        <w:gridCol w:w="3292"/>
        <w:gridCol w:w="3292"/>
        <w:gridCol w:w="1411"/>
      </w:tblGrid>
      <w:tr w:rsidR="00626BC7" w:rsidTr="00626BC7">
        <w:tc>
          <w:tcPr>
            <w:tcW w:w="750" w:type="pct"/>
            <w:vAlign w:val="center"/>
          </w:tcPr>
          <w:p w:rsidR="00626BC7" w:rsidRDefault="00626BC7" w:rsidP="00634AC1">
            <w:pPr>
              <w:jc w:val="both"/>
              <w:rPr>
                <w:lang w:val="en-US"/>
              </w:rPr>
            </w:pPr>
          </w:p>
        </w:tc>
        <w:tc>
          <w:tcPr>
            <w:tcW w:w="1750" w:type="pct"/>
            <w:vAlign w:val="center"/>
          </w:tcPr>
          <w:p w:rsidR="00626BC7" w:rsidRPr="00626BC7" w:rsidRDefault="00B477F5" w:rsidP="00634AC1">
            <w:pPr>
              <w:jc w:val="both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N|diff</m:t>
                    </m:r>
                  </m:sub>
                </m:sSub>
                <m:r>
                  <w:rPr>
                    <w:rFonts w:ascii="Cambria Math" w:hAnsi="Cambria Math"/>
                  </w:rPr>
                  <m:t>=q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∇</m:t>
                </m:r>
                <m: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1750" w:type="pct"/>
            <w:vAlign w:val="center"/>
          </w:tcPr>
          <w:p w:rsidR="00626BC7" w:rsidRPr="00626BC7" w:rsidRDefault="00B477F5" w:rsidP="00634AC1">
            <w:pPr>
              <w:jc w:val="both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P|driff</m:t>
                    </m:r>
                  </m:sub>
                </m:sSub>
                <m:r>
                  <w:rPr>
                    <w:rFonts w:ascii="Cambria Math" w:hAnsi="Cambria Math"/>
                  </w:rPr>
                  <m:t>=-q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∇</m:t>
                </m:r>
                <m:r>
                  <w:rPr>
                    <w:rFonts w:ascii="Cambria Math" w:hAnsi="Cambria Math"/>
                  </w:rPr>
                  <m:t>p</m:t>
                </m:r>
              </m:oMath>
            </m:oMathPara>
          </w:p>
        </w:tc>
        <w:tc>
          <w:tcPr>
            <w:tcW w:w="750" w:type="pct"/>
            <w:vAlign w:val="center"/>
          </w:tcPr>
          <w:p w:rsidR="00626BC7" w:rsidRPr="005250C5" w:rsidRDefault="00626BC7" w:rsidP="00F01200">
            <w:pPr>
              <w:rPr>
                <w:lang w:val="en-US"/>
              </w:rPr>
            </w:pPr>
          </w:p>
        </w:tc>
      </w:tr>
      <w:tr w:rsidR="00894133" w:rsidTr="00A666E1">
        <w:tc>
          <w:tcPr>
            <w:tcW w:w="750" w:type="pct"/>
            <w:vAlign w:val="center"/>
          </w:tcPr>
          <w:p w:rsidR="00894133" w:rsidRDefault="00894133" w:rsidP="00634AC1">
            <w:pPr>
              <w:jc w:val="both"/>
              <w:rPr>
                <w:lang w:val="en-US"/>
              </w:rPr>
            </w:pPr>
          </w:p>
        </w:tc>
        <w:tc>
          <w:tcPr>
            <w:tcW w:w="3500" w:type="pct"/>
            <w:gridSpan w:val="2"/>
            <w:vAlign w:val="center"/>
          </w:tcPr>
          <w:p w:rsidR="00894133" w:rsidRPr="00894133" w:rsidRDefault="00B477F5" w:rsidP="00634AC1">
            <w:pPr>
              <w:jc w:val="both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diff</m:t>
                    </m:r>
                  </m:sub>
                </m:sSub>
                <m:r>
                  <w:rPr>
                    <w:rFonts w:ascii="Cambria Math" w:hAnsi="Cambria Math"/>
                  </w:rPr>
                  <m:t>=q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∇</m:t>
                    </m:r>
                    <m:r>
                      <w:rPr>
                        <w:rFonts w:ascii="Cambria Math" w:hAnsi="Cambria Math"/>
                      </w:rPr>
                      <m:t>n+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∇</m:t>
                    </m:r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</m:oMath>
            </m:oMathPara>
          </w:p>
        </w:tc>
        <w:tc>
          <w:tcPr>
            <w:tcW w:w="750" w:type="pct"/>
            <w:vAlign w:val="center"/>
          </w:tcPr>
          <w:p w:rsidR="00894133" w:rsidRPr="005250C5" w:rsidRDefault="00894133" w:rsidP="0027060F">
            <w:pPr>
              <w:pStyle w:val="ListParagraph"/>
              <w:numPr>
                <w:ilvl w:val="0"/>
                <w:numId w:val="15"/>
              </w:numPr>
              <w:jc w:val="center"/>
              <w:rPr>
                <w:lang w:val="en-US"/>
              </w:rPr>
            </w:pPr>
          </w:p>
        </w:tc>
      </w:tr>
    </w:tbl>
    <w:p w:rsidR="006D7671" w:rsidRDefault="00F84BF7" w:rsidP="006D7671">
      <w:pPr>
        <w:jc w:val="both"/>
      </w:pPr>
      <w:proofErr w:type="spellStart"/>
      <w:r>
        <w:t>Дифузионните</w:t>
      </w:r>
      <w:proofErr w:type="spellEnd"/>
      <w:r>
        <w:t xml:space="preserve"> коефициенти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6D7671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6D7671">
        <w:t xml:space="preserve"> са свързани с подвижността </w:t>
      </w:r>
      <w:r w:rsidR="00A87F5F">
        <w:t>чрез</w:t>
      </w:r>
      <w:r w:rsidR="006D7671">
        <w:t xml:space="preserve"> съотношението на Айнщайн: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410"/>
        <w:gridCol w:w="3292"/>
        <w:gridCol w:w="3292"/>
        <w:gridCol w:w="1411"/>
      </w:tblGrid>
      <w:tr w:rsidR="00FD27AD" w:rsidTr="00FD27AD">
        <w:tc>
          <w:tcPr>
            <w:tcW w:w="750" w:type="pct"/>
            <w:vAlign w:val="center"/>
          </w:tcPr>
          <w:p w:rsidR="00FD27AD" w:rsidRDefault="00FD27AD" w:rsidP="00634AC1">
            <w:pPr>
              <w:jc w:val="both"/>
              <w:rPr>
                <w:lang w:val="en-US"/>
              </w:rPr>
            </w:pPr>
          </w:p>
        </w:tc>
        <w:tc>
          <w:tcPr>
            <w:tcW w:w="1750" w:type="pct"/>
            <w:vAlign w:val="center"/>
          </w:tcPr>
          <w:p w:rsidR="00FD27AD" w:rsidRDefault="00B477F5" w:rsidP="00894133">
            <w:pPr>
              <w:jc w:val="both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kT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q</m:t>
                    </m:r>
                  </m:den>
                </m:f>
              </m:oMath>
            </m:oMathPara>
          </w:p>
        </w:tc>
        <w:tc>
          <w:tcPr>
            <w:tcW w:w="1750" w:type="pct"/>
            <w:vAlign w:val="center"/>
          </w:tcPr>
          <w:p w:rsidR="00FD27AD" w:rsidRPr="00894133" w:rsidRDefault="00B477F5" w:rsidP="00634AC1">
            <w:pPr>
              <w:jc w:val="both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kT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q</m:t>
                    </m:r>
                  </m:den>
                </m:f>
              </m:oMath>
            </m:oMathPara>
          </w:p>
        </w:tc>
        <w:tc>
          <w:tcPr>
            <w:tcW w:w="750" w:type="pct"/>
            <w:vAlign w:val="center"/>
          </w:tcPr>
          <w:p w:rsidR="00FD27AD" w:rsidRPr="005250C5" w:rsidRDefault="00FD27AD" w:rsidP="0027060F">
            <w:pPr>
              <w:pStyle w:val="ListParagraph"/>
              <w:numPr>
                <w:ilvl w:val="0"/>
                <w:numId w:val="15"/>
              </w:numPr>
              <w:jc w:val="center"/>
              <w:rPr>
                <w:lang w:val="en-US"/>
              </w:rPr>
            </w:pPr>
          </w:p>
        </w:tc>
      </w:tr>
    </w:tbl>
    <w:p w:rsidR="006D7671" w:rsidRDefault="006D7671" w:rsidP="006D7671">
      <w:pPr>
        <w:jc w:val="both"/>
      </w:pPr>
      <w:r>
        <w:t xml:space="preserve">Важен параметър за функционирането на фотоволтаичната клетка е </w:t>
      </w:r>
      <w:proofErr w:type="spellStart"/>
      <w:r>
        <w:t>дифузионната</w:t>
      </w:r>
      <w:proofErr w:type="spellEnd"/>
      <w:r>
        <w:t xml:space="preserve"> дължина</w:t>
      </w:r>
      <w:r>
        <w:rPr>
          <w:lang w:val="en-US"/>
        </w:rPr>
        <w:t xml:space="preserve"> </w:t>
      </w:r>
      <w:r>
        <w:t xml:space="preserve">на </w:t>
      </w:r>
      <w:r w:rsidR="00945797">
        <w:t>неосновните</w:t>
      </w:r>
      <w:r w:rsidR="00C11442">
        <w:t xml:space="preserve"> носители. Тя</w:t>
      </w:r>
      <w:r>
        <w:t xml:space="preserve"> представ</w:t>
      </w:r>
      <w:r w:rsidR="00C11442">
        <w:t>лява</w:t>
      </w:r>
      <w:r>
        <w:t xml:space="preserve"> средното разстояние,</w:t>
      </w:r>
      <w:r w:rsidR="00C11442">
        <w:t xml:space="preserve"> което те изминават </w:t>
      </w:r>
      <w:r>
        <w:t xml:space="preserve">преди да </w:t>
      </w:r>
      <w:proofErr w:type="spellStart"/>
      <w:r>
        <w:t>рекомбинират</w:t>
      </w:r>
      <w:proofErr w:type="spellEnd"/>
      <w:r>
        <w:t>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410"/>
        <w:gridCol w:w="6584"/>
        <w:gridCol w:w="1411"/>
      </w:tblGrid>
      <w:tr w:rsidR="00894133" w:rsidTr="00A666E1">
        <w:tc>
          <w:tcPr>
            <w:tcW w:w="750" w:type="pct"/>
            <w:vAlign w:val="center"/>
          </w:tcPr>
          <w:p w:rsidR="00894133" w:rsidRDefault="00894133" w:rsidP="00634AC1">
            <w:pPr>
              <w:jc w:val="both"/>
              <w:rPr>
                <w:lang w:val="en-US"/>
              </w:rPr>
            </w:pPr>
          </w:p>
        </w:tc>
        <w:tc>
          <w:tcPr>
            <w:tcW w:w="3500" w:type="pct"/>
            <w:vAlign w:val="center"/>
          </w:tcPr>
          <w:p w:rsidR="00894133" w:rsidRPr="00894133" w:rsidRDefault="00B477F5" w:rsidP="00634AC1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</m:rad>
              </m:oMath>
            </m:oMathPara>
          </w:p>
        </w:tc>
        <w:tc>
          <w:tcPr>
            <w:tcW w:w="750" w:type="pct"/>
            <w:vAlign w:val="center"/>
          </w:tcPr>
          <w:p w:rsidR="00894133" w:rsidRPr="005250C5" w:rsidRDefault="00894133" w:rsidP="0027060F">
            <w:pPr>
              <w:pStyle w:val="ListParagraph"/>
              <w:numPr>
                <w:ilvl w:val="0"/>
                <w:numId w:val="15"/>
              </w:numPr>
              <w:jc w:val="center"/>
              <w:rPr>
                <w:lang w:val="en-US"/>
              </w:rPr>
            </w:pPr>
          </w:p>
        </w:tc>
      </w:tr>
      <w:tr w:rsidR="00894133" w:rsidTr="00A666E1">
        <w:tc>
          <w:tcPr>
            <w:tcW w:w="750" w:type="pct"/>
            <w:vAlign w:val="center"/>
          </w:tcPr>
          <w:p w:rsidR="00894133" w:rsidRDefault="00894133" w:rsidP="00634AC1">
            <w:pPr>
              <w:jc w:val="both"/>
              <w:rPr>
                <w:lang w:val="en-US"/>
              </w:rPr>
            </w:pPr>
          </w:p>
        </w:tc>
        <w:tc>
          <w:tcPr>
            <w:tcW w:w="3500" w:type="pct"/>
            <w:vAlign w:val="center"/>
          </w:tcPr>
          <w:p w:rsidR="00894133" w:rsidRPr="00894133" w:rsidRDefault="00B477F5" w:rsidP="00634AC1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</m:e>
                </m:rad>
              </m:oMath>
            </m:oMathPara>
          </w:p>
        </w:tc>
        <w:tc>
          <w:tcPr>
            <w:tcW w:w="750" w:type="pct"/>
            <w:vAlign w:val="center"/>
          </w:tcPr>
          <w:p w:rsidR="00894133" w:rsidRPr="005250C5" w:rsidRDefault="00894133" w:rsidP="0027060F">
            <w:pPr>
              <w:pStyle w:val="ListParagraph"/>
              <w:numPr>
                <w:ilvl w:val="0"/>
                <w:numId w:val="15"/>
              </w:numPr>
              <w:jc w:val="center"/>
              <w:rPr>
                <w:lang w:val="en-US"/>
              </w:rPr>
            </w:pPr>
          </w:p>
        </w:tc>
      </w:tr>
    </w:tbl>
    <w:p w:rsidR="006D7671" w:rsidRPr="00B22692" w:rsidRDefault="00F9281E" w:rsidP="006D7671">
      <w:pPr>
        <w:jc w:val="both"/>
      </w:pPr>
      <w:r w:rsidRPr="00B22692">
        <w:t xml:space="preserve">В добрите силициеви фотоволтаични клетки </w:t>
      </w:r>
      <w:proofErr w:type="spellStart"/>
      <w:r w:rsidR="006D7671" w:rsidRPr="00B22692">
        <w:t>дифузионната</w:t>
      </w:r>
      <w:proofErr w:type="spellEnd"/>
      <w:r w:rsidR="006D7671" w:rsidRPr="00B22692">
        <w:t xml:space="preserve"> дължина</w:t>
      </w:r>
      <w:r w:rsidR="00C11442">
        <w:t xml:space="preserve"> на неосновните носители</w:t>
      </w:r>
      <w:r w:rsidR="006D7671" w:rsidRPr="00B22692">
        <w:t xml:space="preserve"> </w:t>
      </w:r>
      <w:r w:rsidRPr="00B22692">
        <w:t>е от порядъка на</w:t>
      </w:r>
      <w:r w:rsidR="006D7671" w:rsidRPr="00B22692">
        <w:t xml:space="preserve"> </w:t>
      </w:r>
      <m:oMath>
        <m:r>
          <m:rPr>
            <m:sty m:val="p"/>
          </m:rPr>
          <w:rPr>
            <w:rFonts w:ascii="Cambria Math" w:hAnsi="Cambria Math"/>
          </w:rPr>
          <m:t>100-300μ</m:t>
        </m:r>
        <m:r>
          <m:rPr>
            <m:sty m:val="p"/>
          </m:rPr>
          <w:rPr>
            <w:rFonts w:ascii="Cambria Math" w:hAnsi="Cambria Math"/>
            <w:lang w:val="en-US"/>
          </w:rPr>
          <m:t>m</m:t>
        </m:r>
      </m:oMath>
      <w:r w:rsidRPr="00B22692">
        <w:t>.</w:t>
      </w:r>
    </w:p>
    <w:p w:rsidR="00D04368" w:rsidRDefault="00D04368" w:rsidP="009D7030">
      <w:pPr>
        <w:jc w:val="both"/>
        <w:rPr>
          <w:lang w:val="en-US"/>
        </w:rPr>
      </w:pPr>
    </w:p>
    <w:p w:rsidR="00D859E9" w:rsidRPr="00D859E9" w:rsidRDefault="00B2248E" w:rsidP="00460A84">
      <w:pPr>
        <w:pStyle w:val="Heading2"/>
      </w:pPr>
      <w:bookmarkStart w:id="17" w:name="_Toc308656356"/>
      <w:r>
        <w:rPr>
          <w:i w:val="0"/>
        </w:rPr>
        <w:t>1.4</w:t>
      </w:r>
      <w:r w:rsidR="00427E6B">
        <w:rPr>
          <w:i w:val="0"/>
        </w:rPr>
        <w:t xml:space="preserve"> </w:t>
      </w:r>
      <w:r w:rsidR="00F74F11" w:rsidRPr="00F74F11">
        <w:rPr>
          <w:i w:val="0"/>
        </w:rPr>
        <w:t>Разделяне на носителите в</w:t>
      </w:r>
      <w:r w:rsidR="00F74F11">
        <w:t xml:space="preserve"> </w:t>
      </w:r>
      <w:r w:rsidR="00910B04" w:rsidRPr="00F61FAA">
        <w:t>p-n преход</w:t>
      </w:r>
      <w:bookmarkEnd w:id="17"/>
    </w:p>
    <w:p w:rsidR="00254584" w:rsidRDefault="00831335" w:rsidP="00227DB6">
      <w:pPr>
        <w:jc w:val="both"/>
      </w:pPr>
      <w:r w:rsidRPr="00F61FAA">
        <w:rPr>
          <w:i/>
        </w:rPr>
        <w:t>p-n</w:t>
      </w:r>
      <w:r w:rsidRPr="00F61FAA">
        <w:t xml:space="preserve"> преходът </w:t>
      </w:r>
      <w:r>
        <w:t xml:space="preserve">представлява контакт между две области с различен тип проводимост. </w:t>
      </w:r>
      <w:r w:rsidR="00990F5A">
        <w:t>П</w:t>
      </w:r>
      <w:r w:rsidR="009053E1" w:rsidRPr="00F61FAA">
        <w:t>оради</w:t>
      </w:r>
      <w:r w:rsidR="002312A0" w:rsidRPr="00F61FAA">
        <w:t xml:space="preserve"> голямата разлика в концентрациите на основните носители от двете страни на контакта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n0</m:t>
            </m:r>
          </m:sub>
        </m:sSub>
        <m:r>
          <w:rPr>
            <w:rFonts w:ascii="Cambria Math" w:hAnsi="Cambria Math"/>
          </w:rPr>
          <m:t>≫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n0</m:t>
            </m:r>
          </m:sub>
        </m:sSub>
      </m:oMath>
      <w:r w:rsidR="002312A0" w:rsidRPr="00F61FAA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p0</m:t>
            </m:r>
          </m:sub>
        </m:sSub>
        <m:r>
          <w:rPr>
            <w:rFonts w:ascii="Cambria Math" w:hAnsi="Cambria Math"/>
          </w:rPr>
          <m:t>≫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p0</m:t>
            </m:r>
          </m:sub>
        </m:sSub>
      </m:oMath>
      <w:r w:rsidR="002A0C2F">
        <w:t xml:space="preserve">, вж. </w:t>
      </w:r>
      <w:r w:rsidR="005B4C07">
        <w:fldChar w:fldCharType="begin"/>
      </w:r>
      <w:r w:rsidR="005B4C07">
        <w:instrText xml:space="preserve"> REF _Ref300007467 \h  \* MERGEFORMAT </w:instrText>
      </w:r>
      <w:r w:rsidR="005B4C07">
        <w:fldChar w:fldCharType="separate"/>
      </w:r>
      <w:r w:rsidR="00802CD1" w:rsidRPr="008128FD">
        <w:t>Фигура</w:t>
      </w:r>
      <w:r w:rsidR="005B4C07">
        <w:fldChar w:fldCharType="end"/>
      </w:r>
      <w:r w:rsidR="001B52FE">
        <w:t>10</w:t>
      </w:r>
      <w:r w:rsidR="00990F5A">
        <w:t>),</w:t>
      </w:r>
      <w:r w:rsidR="00866D82" w:rsidRPr="00F61FAA">
        <w:t xml:space="preserve"> </w:t>
      </w:r>
      <w:r w:rsidR="002312A0" w:rsidRPr="00F61FAA">
        <w:t>електрон</w:t>
      </w:r>
      <w:r w:rsidR="0002545A" w:rsidRPr="00F61FAA">
        <w:t>и</w:t>
      </w:r>
      <w:r w:rsidR="00990F5A">
        <w:t>те</w:t>
      </w:r>
      <w:r w:rsidR="0002545A" w:rsidRPr="00F61FAA">
        <w:t xml:space="preserve"> от </w:t>
      </w:r>
      <w:r w:rsidR="0002545A" w:rsidRPr="00F61FAA">
        <w:rPr>
          <w:i/>
        </w:rPr>
        <w:t>n</w:t>
      </w:r>
      <w:r w:rsidR="0002545A" w:rsidRPr="00F61FAA">
        <w:t xml:space="preserve">-областта </w:t>
      </w:r>
      <w:proofErr w:type="spellStart"/>
      <w:r w:rsidR="00990F5A">
        <w:t>дифундират</w:t>
      </w:r>
      <w:proofErr w:type="spellEnd"/>
      <w:r w:rsidR="00990F5A">
        <w:t xml:space="preserve"> </w:t>
      </w:r>
      <w:r w:rsidR="0002545A" w:rsidRPr="00F61FAA">
        <w:t>през контакта</w:t>
      </w:r>
      <w:r w:rsidR="00EF7CF5" w:rsidRPr="00F61FAA">
        <w:t xml:space="preserve"> </w:t>
      </w:r>
      <w:r w:rsidR="00EF2485">
        <w:t>в</w:t>
      </w:r>
      <w:r w:rsidR="002312A0" w:rsidRPr="00F61FAA">
        <w:t xml:space="preserve"> </w:t>
      </w:r>
      <w:r w:rsidR="002312A0" w:rsidRPr="00F61FAA">
        <w:rPr>
          <w:i/>
        </w:rPr>
        <w:t>p</w:t>
      </w:r>
      <w:r w:rsidR="002312A0" w:rsidRPr="00F61FAA">
        <w:t>-областта</w:t>
      </w:r>
      <w:r w:rsidR="00990F5A">
        <w:t xml:space="preserve">, където </w:t>
      </w:r>
      <w:proofErr w:type="spellStart"/>
      <w:r w:rsidR="00EF2485">
        <w:t>рекомбинират</w:t>
      </w:r>
      <w:proofErr w:type="spellEnd"/>
      <w:r w:rsidR="00EF2485">
        <w:t xml:space="preserve">. Аналогично дупките </w:t>
      </w:r>
      <w:proofErr w:type="spellStart"/>
      <w:r w:rsidR="00EF2485">
        <w:t>дифундират</w:t>
      </w:r>
      <w:proofErr w:type="spellEnd"/>
      <w:r w:rsidR="00EF2485">
        <w:t xml:space="preserve"> от </w:t>
      </w:r>
      <w:r w:rsidR="00EF2485" w:rsidRPr="00EF2485">
        <w:rPr>
          <w:i/>
          <w:lang w:val="en-US"/>
        </w:rPr>
        <w:t>p</w:t>
      </w:r>
      <w:r w:rsidR="00EF2485">
        <w:rPr>
          <w:lang w:val="en-US"/>
        </w:rPr>
        <w:t>-</w:t>
      </w:r>
      <w:r w:rsidR="00EF2485">
        <w:t xml:space="preserve"> в </w:t>
      </w:r>
      <w:r w:rsidR="00EF2485" w:rsidRPr="00EF2485">
        <w:rPr>
          <w:i/>
          <w:lang w:val="en-US"/>
        </w:rPr>
        <w:t>n-</w:t>
      </w:r>
      <w:r w:rsidR="00EF2485">
        <w:lastRenderedPageBreak/>
        <w:t xml:space="preserve">областта и </w:t>
      </w:r>
      <w:proofErr w:type="spellStart"/>
      <w:r w:rsidR="00EF2485">
        <w:t>рекомбинират</w:t>
      </w:r>
      <w:proofErr w:type="spellEnd"/>
      <w:r w:rsidR="00EF2485">
        <w:t xml:space="preserve">. Поради тези два насрещни </w:t>
      </w:r>
      <w:proofErr w:type="spellStart"/>
      <w:r w:rsidR="00EF2485">
        <w:t>дифузионни</w:t>
      </w:r>
      <w:proofErr w:type="spellEnd"/>
      <w:r w:rsidR="00EF2485">
        <w:t xml:space="preserve"> потока, около контакта </w:t>
      </w:r>
      <w:r w:rsidR="00A03960">
        <w:t xml:space="preserve">се образува </w:t>
      </w:r>
      <w:r w:rsidR="00EF2485">
        <w:t xml:space="preserve">силно </w:t>
      </w:r>
      <w:r w:rsidR="00EF2485" w:rsidRPr="007340BC">
        <w:rPr>
          <w:i/>
        </w:rPr>
        <w:t>обеднен откъм свободни носители</w:t>
      </w:r>
      <w:r w:rsidR="00FE4B8A" w:rsidRPr="007340BC">
        <w:rPr>
          <w:i/>
        </w:rPr>
        <w:t xml:space="preserve"> слой</w:t>
      </w:r>
      <w:r w:rsidR="00EF2485">
        <w:t>. Й</w:t>
      </w:r>
      <w:r w:rsidR="00EF2485" w:rsidRPr="00F61FAA">
        <w:t xml:space="preserve">онизираните </w:t>
      </w:r>
      <w:proofErr w:type="spellStart"/>
      <w:r w:rsidR="00EF2485" w:rsidRPr="00F61FAA">
        <w:t>донорни</w:t>
      </w:r>
      <w:proofErr w:type="spellEnd"/>
      <w:r w:rsidR="00EF2485" w:rsidRPr="00F61FAA">
        <w:t xml:space="preserve"> </w:t>
      </w:r>
      <w:r w:rsidR="00FE4B8A">
        <w:t xml:space="preserve">атоми в </w:t>
      </w:r>
      <w:r w:rsidR="00FE4B8A" w:rsidRPr="00FE4B8A">
        <w:rPr>
          <w:i/>
          <w:lang w:val="en-US"/>
        </w:rPr>
        <w:t>n</w:t>
      </w:r>
      <w:r w:rsidR="00FE4B8A">
        <w:t>-област</w:t>
      </w:r>
      <w:r w:rsidR="005A3809">
        <w:t>т</w:t>
      </w:r>
      <w:r w:rsidR="00FE4B8A">
        <w:t>а</w:t>
      </w:r>
      <w:r w:rsidR="00EF2485">
        <w:t xml:space="preserve"> </w:t>
      </w:r>
      <w:r w:rsidR="005A3809">
        <w:t xml:space="preserve">близо до контакта </w:t>
      </w:r>
      <w:r w:rsidR="00EF2485" w:rsidRPr="00F61FAA">
        <w:t xml:space="preserve">остават </w:t>
      </w:r>
      <w:proofErr w:type="spellStart"/>
      <w:r w:rsidR="00EF2485" w:rsidRPr="00F61FAA">
        <w:t>некомпенсирани</w:t>
      </w:r>
      <w:proofErr w:type="spellEnd"/>
      <w:r w:rsidR="00A03960">
        <w:t xml:space="preserve"> и </w:t>
      </w:r>
      <w:r w:rsidR="005A3809">
        <w:t xml:space="preserve">създават положителен обемен заряд. Аналогично йонизираните </w:t>
      </w:r>
      <w:proofErr w:type="spellStart"/>
      <w:r w:rsidR="005A3809">
        <w:t>акцепторни</w:t>
      </w:r>
      <w:proofErr w:type="spellEnd"/>
      <w:r w:rsidR="005A3809">
        <w:t xml:space="preserve"> атоми създават отрицателен обемен заряд. Така в обеднения слой</w:t>
      </w:r>
      <w:r w:rsidR="00BA3C1F">
        <w:t>, наричан още слой с обемен заряд,</w:t>
      </w:r>
      <w:r w:rsidR="005A3809">
        <w:t xml:space="preserve"> </w:t>
      </w:r>
      <w:r w:rsidR="00A03960">
        <w:t>възниква електрично поле.</w:t>
      </w:r>
      <w:r w:rsidR="007340BC">
        <w:t xml:space="preserve"> </w:t>
      </w:r>
      <w:r w:rsidR="005A3809">
        <w:t>То е</w:t>
      </w:r>
      <w:r w:rsidR="007340BC" w:rsidRPr="00F61FAA">
        <w:t xml:space="preserve"> насочено от </w:t>
      </w:r>
      <w:r w:rsidR="007340BC" w:rsidRPr="00F61FAA">
        <w:rPr>
          <w:i/>
        </w:rPr>
        <w:t>n</w:t>
      </w:r>
      <w:r w:rsidR="007340BC" w:rsidRPr="00F61FAA">
        <w:t xml:space="preserve">-областта към </w:t>
      </w:r>
      <w:r w:rsidR="007340BC" w:rsidRPr="00F61FAA">
        <w:rPr>
          <w:i/>
        </w:rPr>
        <w:t>p</w:t>
      </w:r>
      <w:r w:rsidR="007340BC" w:rsidRPr="00F61FAA">
        <w:t xml:space="preserve">-областта и действа срещу </w:t>
      </w:r>
      <w:proofErr w:type="spellStart"/>
      <w:r w:rsidR="007340BC" w:rsidRPr="00F61FAA">
        <w:t>дифузионните</w:t>
      </w:r>
      <w:proofErr w:type="spellEnd"/>
      <w:r w:rsidR="007340BC" w:rsidRPr="00F61FAA">
        <w:t xml:space="preserve"> токове на основни</w:t>
      </w:r>
      <w:r w:rsidR="00936D3F">
        <w:t>те</w:t>
      </w:r>
      <w:r w:rsidR="007340BC" w:rsidRPr="00F61FAA">
        <w:t xml:space="preserve"> носители през </w:t>
      </w:r>
      <w:r w:rsidR="00271C1E">
        <w:t>контакта</w:t>
      </w:r>
      <w:r w:rsidR="007340BC" w:rsidRPr="00F61FAA">
        <w:t>. Дифузията продължава до достигане на динамично равновесие на двете сили, действащи на свободните заряди – градиента в концентрацията и електрично</w:t>
      </w:r>
      <w:r w:rsidR="007340BC">
        <w:t>то</w:t>
      </w:r>
      <w:r w:rsidR="007340BC" w:rsidRPr="00F61FAA">
        <w:t xml:space="preserve"> поле.</w:t>
      </w:r>
      <w:r w:rsidR="005A3809">
        <w:t xml:space="preserve"> </w:t>
      </w:r>
      <w:r w:rsidR="00541D20" w:rsidRPr="00F61FAA">
        <w:t xml:space="preserve">Полето на прехода не представлява бариера за неосновните носители в двете </w:t>
      </w:r>
      <w:proofErr w:type="spellStart"/>
      <w:r w:rsidR="00541D20" w:rsidRPr="00F61FAA">
        <w:t>квазинеутрални</w:t>
      </w:r>
      <w:proofErr w:type="spellEnd"/>
      <w:r w:rsidR="00541D20" w:rsidRPr="00F61FAA">
        <w:t xml:space="preserve"> </w:t>
      </w:r>
      <w:r w:rsidR="00CA5688" w:rsidRPr="00F61FAA">
        <w:t>области</w:t>
      </w:r>
      <w:r w:rsidR="00541D20" w:rsidRPr="00F61FAA">
        <w:t xml:space="preserve">. Напротив, то ги увлича и предизвиква два насрещни </w:t>
      </w:r>
      <w:proofErr w:type="spellStart"/>
      <w:r w:rsidR="00541D20" w:rsidRPr="00F61FAA">
        <w:t>омови</w:t>
      </w:r>
      <w:proofErr w:type="spellEnd"/>
      <w:r w:rsidR="00541D20" w:rsidRPr="00F61FAA">
        <w:t xml:space="preserve"> тока на електрони от </w:t>
      </w:r>
      <w:r w:rsidR="005A3809">
        <w:rPr>
          <w:i/>
          <w:lang w:val="en-US"/>
        </w:rPr>
        <w:t>p</w:t>
      </w:r>
      <w:r w:rsidR="00541D20" w:rsidRPr="00F61FAA">
        <w:t xml:space="preserve">-областта към </w:t>
      </w:r>
      <w:r w:rsidR="005A3809">
        <w:rPr>
          <w:i/>
          <w:lang w:val="en-US"/>
        </w:rPr>
        <w:t>n</w:t>
      </w:r>
      <w:r w:rsidR="00541D20" w:rsidRPr="00F61FAA">
        <w:t>-областта и на дупки в обратна посока. В състояние на равновесие и при отсъствие на външно електрично поле, сумата на четирите тока през прехода е нула, т.е. през него не протича ток.</w:t>
      </w:r>
      <w:r w:rsidR="005B4C07">
        <w:fldChar w:fldCharType="begin"/>
      </w:r>
      <w:r w:rsidR="005B4C07">
        <w:instrText xml:space="preserve"> REF _Ref300006638 \h  \* MERGEFORMAT </w:instrText>
      </w:r>
      <w:r w:rsidR="005B4C07">
        <w:fldChar w:fldCharType="separate"/>
      </w:r>
      <w:r w:rsidR="00802CD1" w:rsidRPr="008128FD">
        <w:t>Фигура</w:t>
      </w:r>
      <w:r w:rsidR="005B4C07">
        <w:fldChar w:fldCharType="end"/>
      </w:r>
      <w:r w:rsidR="00460A84">
        <w:t>1</w:t>
      </w:r>
      <w:r w:rsidR="001B52FE">
        <w:t>1</w:t>
      </w:r>
      <w:r w:rsidR="007A5D1B">
        <w:t xml:space="preserve"> показва енергетичната диаграма</w:t>
      </w:r>
      <w:r w:rsidR="00EA6A60">
        <w:t xml:space="preserve"> на </w:t>
      </w:r>
      <w:r w:rsidR="00EA6A60" w:rsidRPr="00F61FAA">
        <w:rPr>
          <w:i/>
        </w:rPr>
        <w:t>p-n</w:t>
      </w:r>
      <w:r w:rsidR="00EA6A60" w:rsidRPr="00F61FAA">
        <w:t xml:space="preserve"> прехода</w:t>
      </w:r>
      <w:r w:rsidR="00EA6A60">
        <w:t xml:space="preserve"> и хода на електростатичният потенциал </w:t>
      </w:r>
      <m:oMath>
        <m:r>
          <w:rPr>
            <w:rFonts w:ascii="Cambria Math" w:hAnsi="Cambria Math"/>
          </w:rPr>
          <m:t>ψ</m:t>
        </m:r>
      </m:oMath>
      <w:r w:rsidR="007A5D1B">
        <w:t xml:space="preserve"> в</w:t>
      </w:r>
      <w:r w:rsidR="00F20531">
        <w:t xml:space="preserve"> състояние на</w:t>
      </w:r>
      <w:r w:rsidR="007A5D1B">
        <w:t xml:space="preserve"> равновесие. Н</w:t>
      </w:r>
      <w:r w:rsidR="00254584" w:rsidRPr="00F61FAA">
        <w:t xml:space="preserve">ивото на Ферми </w:t>
      </w:r>
      <w:r w:rsidR="00EA6A60">
        <w:t>се</w:t>
      </w:r>
      <w:r w:rsidR="007A5D1B">
        <w:t xml:space="preserve"> изравн</w:t>
      </w:r>
      <w:r w:rsidR="00EA6A60">
        <w:t>ява</w:t>
      </w:r>
      <w:r w:rsidR="007A5D1B">
        <w:t xml:space="preserve"> в целия обем на полупроводника.</w:t>
      </w:r>
      <w:r w:rsidR="00254584" w:rsidRPr="00F61FAA">
        <w:t xml:space="preserve"> </w:t>
      </w:r>
      <w:r w:rsidR="00761694">
        <w:t>Наличието на обемен заряд води до повдигане на</w:t>
      </w:r>
      <w:r w:rsidR="00EA6A60">
        <w:t xml:space="preserve"> </w:t>
      </w:r>
      <w:r w:rsidR="00254584" w:rsidRPr="00F61FAA">
        <w:rPr>
          <w:i/>
        </w:rPr>
        <w:t>p</w:t>
      </w:r>
      <w:r w:rsidR="00254584" w:rsidRPr="00F61FAA">
        <w:t xml:space="preserve">-областта спрямо </w:t>
      </w:r>
      <w:r w:rsidR="00254584" w:rsidRPr="00F61FAA">
        <w:rPr>
          <w:i/>
        </w:rPr>
        <w:t>n</w:t>
      </w:r>
      <w:r w:rsidR="00761694">
        <w:t xml:space="preserve">-областта, при което </w:t>
      </w:r>
      <w:r w:rsidR="00CB6379" w:rsidRPr="00F61FAA">
        <w:t xml:space="preserve">между двете </w:t>
      </w:r>
      <w:r w:rsidR="00EA6A60">
        <w:t>се установява</w:t>
      </w:r>
      <w:r w:rsidR="00CB6379" w:rsidRPr="00F61FAA">
        <w:t xml:space="preserve"> </w:t>
      </w:r>
      <w:r w:rsidR="009B6E80">
        <w:t xml:space="preserve">т. нар. </w:t>
      </w:r>
      <w:r w:rsidR="00CB6379" w:rsidRPr="00F61FAA">
        <w:rPr>
          <w:i/>
        </w:rPr>
        <w:t xml:space="preserve">контактна </w:t>
      </w:r>
      <w:r w:rsidR="002F1864" w:rsidRPr="00F61FAA">
        <w:rPr>
          <w:noProof/>
          <w:lang w:eastAsia="bg-BG"/>
        </w:rPr>
        <w:drawing>
          <wp:anchor distT="0" distB="0" distL="114300" distR="114300" simplePos="0" relativeHeight="251689472" behindDoc="0" locked="0" layoutInCell="1" allowOverlap="1" wp14:anchorId="4E943C58" wp14:editId="27DBCC25">
            <wp:simplePos x="0" y="0"/>
            <wp:positionH relativeFrom="column">
              <wp:posOffset>112395</wp:posOffset>
            </wp:positionH>
            <wp:positionV relativeFrom="paragraph">
              <wp:posOffset>3027045</wp:posOffset>
            </wp:positionV>
            <wp:extent cx="2794000" cy="2507615"/>
            <wp:effectExtent l="38100" t="38100" r="44450" b="45085"/>
            <wp:wrapTopAndBottom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2507615"/>
                    </a:xfrm>
                    <a:prstGeom prst="rect">
                      <a:avLst/>
                    </a:prstGeom>
                    <a:noFill/>
                    <a:ln w="31750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6379" w:rsidRPr="00F61FAA">
        <w:rPr>
          <w:i/>
        </w:rPr>
        <w:t>потенциална разлика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EA6A60">
        <w:t>.</w:t>
      </w:r>
      <w:r w:rsidR="00EA6A60" w:rsidRPr="00F61FAA">
        <w:t xml:space="preserve"> </w:t>
      </w:r>
    </w:p>
    <w:p w:rsidR="00F20531" w:rsidRDefault="00227DB6" w:rsidP="00A837E5">
      <w:pPr>
        <w:jc w:val="both"/>
      </w:pPr>
      <w:r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70E3B7EB" wp14:editId="6B1399C5">
                <wp:simplePos x="0" y="0"/>
                <wp:positionH relativeFrom="margin">
                  <wp:posOffset>-98011</wp:posOffset>
                </wp:positionH>
                <wp:positionV relativeFrom="paragraph">
                  <wp:posOffset>2613329</wp:posOffset>
                </wp:positionV>
                <wp:extent cx="3005455" cy="381635"/>
                <wp:effectExtent l="0" t="0" r="4445" b="0"/>
                <wp:wrapTopAndBottom/>
                <wp:docPr id="77" name="Text Box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5455" cy="381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16DB3" w:rsidRDefault="00F16DB3" w:rsidP="00227DB6">
                            <w:pPr>
                              <w:pStyle w:val="Caption"/>
                              <w:spacing w:after="0"/>
                              <w:rPr>
                                <w:lang w:val="bg-BG"/>
                              </w:rPr>
                            </w:pPr>
                            <w:bookmarkStart w:id="18" w:name="_Ref300007467"/>
                            <w:r w:rsidRPr="008128FD">
                              <w:rPr>
                                <w:lang w:val="bg-BG"/>
                              </w:rPr>
                              <w:t>Фигура</w:t>
                            </w:r>
                            <w:bookmarkEnd w:id="18"/>
                            <w:r>
                              <w:rPr>
                                <w:lang w:val="bg-BG"/>
                              </w:rPr>
                              <w:t>10</w:t>
                            </w:r>
                            <w:r w:rsidRPr="008128FD">
                              <w:rPr>
                                <w:lang w:val="bg-BG"/>
                              </w:rPr>
                              <w:t xml:space="preserve">. Концентрации на токовите носители </w:t>
                            </w:r>
                          </w:p>
                          <w:p w:rsidR="00F16DB3" w:rsidRPr="008128FD" w:rsidRDefault="00F16DB3" w:rsidP="00227DB6">
                            <w:pPr>
                              <w:pStyle w:val="Caption"/>
                              <w:spacing w:after="0"/>
                              <w:rPr>
                                <w:lang w:val="bg-BG"/>
                              </w:rPr>
                            </w:pPr>
                            <w:r w:rsidRPr="008128FD">
                              <w:rPr>
                                <w:lang w:val="bg-BG"/>
                              </w:rPr>
                              <w:t xml:space="preserve">в </w:t>
                            </w:r>
                            <w:r w:rsidRPr="008128FD">
                              <w:rPr>
                                <w:i/>
                                <w:lang w:val="bg-BG"/>
                              </w:rPr>
                              <w:t>p-n</w:t>
                            </w:r>
                            <w:r w:rsidRPr="008128FD">
                              <w:rPr>
                                <w:lang w:val="bg-BG"/>
                              </w:rPr>
                              <w:t xml:space="preserve"> прехода при равновесие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E3B7EB" id="Text Box 559" o:spid="_x0000_s1135" type="#_x0000_t202" style="position:absolute;left:0;text-align:left;margin-left:-7.7pt;margin-top:205.75pt;width:236.65pt;height:30.05pt;z-index:251674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D66gQIAAAoFAAAOAAAAZHJzL2Uyb0RvYy54bWysVNuO2yAQfa/Uf0C8Z21n7SS21lntpakq&#10;bS/Sbj+AAI5RMVAgsbdV/70DjtPdXqSqqh/wAMNhZs4ZLi6HTqIDt05oVePsLMWIK6qZULsaf3zY&#10;zFYYOU8UI1IrXuNH7vDl+uWLi95UfK5bLRm3CECUq3pT49Z7UyWJoy3viDvThivYbLTtiIep3SXM&#10;kh7QO5nM03SR9NoyYzXlzsHq7biJ1xG/aTj175vGcY9kjSE2H0cbx20Yk/UFqXaWmFbQYxjkH6Lo&#10;iFBw6QnqlniC9lb8AtUJarXTjT+jukt00wjKYw6QTZb+lM19SwyPuUBxnDmVyf0/WPru8MEiwWq8&#10;XGKkSAccPfDBo2s9oKIoQ4F64yrwuzfg6QfYAKJjss7cafrJIaVvWqJ2/Mpa3becMAgwCyeTJ0dH&#10;HBdAtv1bzeAisvc6Ag2N7UL1oB4I0IGoxxM5IRgKi+dpWuRFgRGFvfNVtjgv4hWkmk4b6/xrrjsU&#10;jBpbID+ik8Od8yEaUk0u4TKnpWAbIWWc2N32Rlp0ICCUTfyO6M/cpArOSodjI+K4AkHCHWEvhBuJ&#10;/1pm8zy9npezzWK1nOWbvJiVy3Q1S7PyulykeZnfbr6FALO8agVjXN0JxScRZvnfkXxsh1E+UYao&#10;r3FZzIuRoj8mmcbvd0l2wkNPStHVeHVyIlUg9pVikDapPBFytJPn4ccqQw2mf6xKlEFgftSAH7ZD&#10;lNz8JK+tZo8gDKuBN2AfHhQwWm2/YNRDc9bYfd4TyzGSbxSIK3TyZNjJ2E4GURSO1thjNJo3fuz4&#10;vbFi1wLyKF+lr0CAjYjaCEodozjKFhouJnF8HEJHP51Hrx9P2Po7AAAA//8DAFBLAwQUAAYACAAA&#10;ACEA59Yn1OIAAAALAQAADwAAAGRycy9kb3ducmV2LnhtbEyPwU7DMAyG70i8Q2QkLmhLO7Ud65pO&#10;sMFtHDamnbMmtBWNUyXp2r095gQ3W/70+/uLzWQ6dtXOtxYFxPMImMbKqhZrAafP99kzMB8kKtlZ&#10;1AJu2sOmvL8rZK7siAd9PYaaUQj6XApoQuhzzn3VaCP93PYa6fZlnZGBVldz5eRI4abjiyjKuJEt&#10;0odG9nrb6Or7OBgB2c4N4wG3T7vT215+9PXi/Ho7C/H4ML2sgQU9hT8YfvVJHUpyutgBlWedgFmc&#10;JoQKSOI4BUZEki5XwC40LOMMeFnw/x3KHwAAAP//AwBQSwECLQAUAAYACAAAACEAtoM4kv4AAADh&#10;AQAAEwAAAAAAAAAAAAAAAAAAAAAAW0NvbnRlbnRfVHlwZXNdLnhtbFBLAQItABQABgAIAAAAIQA4&#10;/SH/1gAAAJQBAAALAAAAAAAAAAAAAAAAAC8BAABfcmVscy8ucmVsc1BLAQItABQABgAIAAAAIQBQ&#10;0D66gQIAAAoFAAAOAAAAAAAAAAAAAAAAAC4CAABkcnMvZTJvRG9jLnhtbFBLAQItABQABgAIAAAA&#10;IQDn1ifU4gAAAAsBAAAPAAAAAAAAAAAAAAAAANsEAABkcnMvZG93bnJldi54bWxQSwUGAAAAAAQA&#10;BADzAAAA6gUAAAAA&#10;" stroked="f">
                <v:textbox inset="0,0,0,0">
                  <w:txbxContent>
                    <w:p w:rsidR="00F16DB3" w:rsidRDefault="00F16DB3" w:rsidP="00227DB6">
                      <w:pPr>
                        <w:pStyle w:val="Caption"/>
                        <w:spacing w:after="0"/>
                        <w:rPr>
                          <w:lang w:val="bg-BG"/>
                        </w:rPr>
                      </w:pPr>
                      <w:bookmarkStart w:id="22" w:name="_Ref300007467"/>
                      <w:r w:rsidRPr="008128FD">
                        <w:rPr>
                          <w:lang w:val="bg-BG"/>
                        </w:rPr>
                        <w:t>Фигура</w:t>
                      </w:r>
                      <w:bookmarkEnd w:id="22"/>
                      <w:r>
                        <w:rPr>
                          <w:lang w:val="bg-BG"/>
                        </w:rPr>
                        <w:t>10</w:t>
                      </w:r>
                      <w:r w:rsidRPr="008128FD">
                        <w:rPr>
                          <w:lang w:val="bg-BG"/>
                        </w:rPr>
                        <w:t xml:space="preserve">. Концентрации на токовите носители </w:t>
                      </w:r>
                    </w:p>
                    <w:p w:rsidR="00F16DB3" w:rsidRPr="008128FD" w:rsidRDefault="00F16DB3" w:rsidP="00227DB6">
                      <w:pPr>
                        <w:pStyle w:val="Caption"/>
                        <w:spacing w:after="0"/>
                        <w:rPr>
                          <w:lang w:val="bg-BG"/>
                        </w:rPr>
                      </w:pPr>
                      <w:r w:rsidRPr="008128FD">
                        <w:rPr>
                          <w:lang w:val="bg-BG"/>
                        </w:rPr>
                        <w:t xml:space="preserve">в </w:t>
                      </w:r>
                      <w:r w:rsidRPr="008128FD">
                        <w:rPr>
                          <w:i/>
                          <w:lang w:val="bg-BG"/>
                        </w:rPr>
                        <w:t>p-n</w:t>
                      </w:r>
                      <w:r w:rsidRPr="008128FD">
                        <w:rPr>
                          <w:lang w:val="bg-BG"/>
                        </w:rPr>
                        <w:t xml:space="preserve"> прехода при равновесие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91520" behindDoc="1" locked="0" layoutInCell="1" allowOverlap="1" wp14:anchorId="69FF0DE1" wp14:editId="78C45F8E">
                <wp:simplePos x="0" y="0"/>
                <wp:positionH relativeFrom="column">
                  <wp:posOffset>3045984</wp:posOffset>
                </wp:positionH>
                <wp:positionV relativeFrom="paragraph">
                  <wp:posOffset>2605378</wp:posOffset>
                </wp:positionV>
                <wp:extent cx="2905125" cy="476885"/>
                <wp:effectExtent l="0" t="0" r="9525" b="0"/>
                <wp:wrapTopAndBottom/>
                <wp:docPr id="73" name="Text Box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5125" cy="476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16DB3" w:rsidRDefault="00F16DB3" w:rsidP="00227DB6">
                            <w:pPr>
                              <w:pStyle w:val="Caption"/>
                              <w:spacing w:after="0"/>
                              <w:rPr>
                                <w:lang w:val="bg-BG"/>
                              </w:rPr>
                            </w:pPr>
                            <w:bookmarkStart w:id="19" w:name="_Ref300006638"/>
                            <w:r w:rsidRPr="008128FD">
                              <w:rPr>
                                <w:lang w:val="bg-BG"/>
                              </w:rPr>
                              <w:t>Фигура</w:t>
                            </w:r>
                            <w:bookmarkEnd w:id="19"/>
                            <w:r>
                              <w:rPr>
                                <w:lang w:val="bg-BG"/>
                              </w:rPr>
                              <w:t xml:space="preserve"> 11</w:t>
                            </w:r>
                            <w:r w:rsidRPr="008128FD">
                              <w:rPr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lang w:val="bg-BG"/>
                              </w:rPr>
                              <w:t>Енергетична</w:t>
                            </w:r>
                            <w:r w:rsidRPr="008128FD">
                              <w:rPr>
                                <w:lang w:val="bg-BG"/>
                              </w:rPr>
                              <w:t xml:space="preserve"> диаграма на </w:t>
                            </w:r>
                            <w:r w:rsidRPr="008128FD">
                              <w:rPr>
                                <w:i/>
                                <w:lang w:val="bg-BG"/>
                              </w:rPr>
                              <w:t>p-n</w:t>
                            </w:r>
                            <w:r w:rsidRPr="008128FD">
                              <w:rPr>
                                <w:lang w:val="bg-BG"/>
                              </w:rPr>
                              <w:t xml:space="preserve"> прехода</w:t>
                            </w:r>
                          </w:p>
                          <w:p w:rsidR="00F16DB3" w:rsidRDefault="00F16DB3" w:rsidP="00227DB6">
                            <w:pPr>
                              <w:pStyle w:val="Caption"/>
                              <w:spacing w:after="0"/>
                              <w:rPr>
                                <w:lang w:val="bg-BG"/>
                              </w:rPr>
                            </w:pPr>
                            <w:r w:rsidRPr="008128FD">
                              <w:rPr>
                                <w:lang w:val="bg-BG"/>
                              </w:rPr>
                              <w:t xml:space="preserve"> в равновесие. В червено е изобразен </w:t>
                            </w:r>
                          </w:p>
                          <w:p w:rsidR="00F16DB3" w:rsidRPr="008128FD" w:rsidRDefault="00F16DB3" w:rsidP="00227DB6">
                            <w:pPr>
                              <w:pStyle w:val="Caption"/>
                              <w:spacing w:after="0"/>
                              <w:rPr>
                                <w:rFonts w:ascii="Arial" w:hAnsi="Arial" w:cs="Arial"/>
                                <w:i/>
                                <w:color w:val="auto"/>
                                <w:lang w:val="bg-BG"/>
                              </w:rPr>
                            </w:pPr>
                            <w:r w:rsidRPr="008128FD">
                              <w:rPr>
                                <w:lang w:val="bg-BG"/>
                              </w:rPr>
                              <w:t>електростатичният потенциал.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FF0DE1" id="Text Box 567" o:spid="_x0000_s1136" type="#_x0000_t202" style="position:absolute;left:0;text-align:left;margin-left:239.85pt;margin-top:205.15pt;width:228.75pt;height:37.55pt;z-index:-2516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6oDgQIAAAoFAAAOAAAAZHJzL2Uyb0RvYy54bWysVNuO2yAQfa/Uf0C8Z21nnYutOKu9NFWl&#10;7UXa7QcQwDEqBgok9nbVf++A4+xuL1JV1Q94gOEwM+cMq4u+lejArRNaVTg7SzHiimom1K7Cn+83&#10;kyVGzhPFiNSKV/iBO3yxfv1q1ZmST3WjJeMWAYhyZWcq3HhvyiRxtOEtcWfacAWbtbYt8TC1u4RZ&#10;0gF6K5Npms6TTltmrKbcOVi9GTbxOuLXNaf+Y1077pGsMMTm42jjuA1jsl6RcmeJaQQ9hkH+IYqW&#10;CAWXnqBuiCdob8UvUK2gVjtd+zOq20TXtaA85gDZZOlP2dw1xPCYCxTHmVOZ3P+DpR8OnywSrMKL&#10;c4wUaYGje957dKV7NJsvQoE640rwuzPg6XvYAKJjss7cavrFIaWvG6J2/NJa3TWcMAgwCyeTZ0cH&#10;HBdAtt17zeAisvc6AvW1bUP1oB4I0IGohxM5IRgKi9MinWXTGUYU9vLFfLmcxStIOZ421vm3XLco&#10;GBW2QH5EJ4db50M0pBxdwmVOS8E2Qso4sbvttbToQEAom/gd0V+4SRWclQ7HBsRhBYKEO8JeCDcS&#10;/1hk0zy9mhaTzXy5mOSbfDYpFulykmbFVTFP8yK/2XwPAWZ52QjGuLoVio8izPK/I/nYDoN8ogxR&#10;V+FiBpWKef0xyTR+v0uyFR56Uoq2wsuTEykDsW8Ug7RJ6YmQg528DD9WGWow/mNVogwC84MGfL/t&#10;o+TOY/8FjWw1ewBhWA28AfvwoIDRaPsNow6as8Lu655YjpF8p0BcoZNHw47GdjSIonC0wh6jwbz2&#10;Q8fvjRW7BpAH+Sp9CQKsRdTGUxRH2ULDxSSOj0Po6Ofz6PX0hK1/AAAA//8DAFBLAwQUAAYACAAA&#10;ACEA07sUZ+EAAAALAQAADwAAAGRycy9kb3ducmV2LnhtbEyPTU/CQBCG7yb+h82YeDGypSCF2i1R&#10;kJseQMJ56Y5tY3e26W5p+feOJ73Nx5N3nsnWo23EBTtfO1IwnUQgkApnaioVHD93j0sQPmgyunGE&#10;Cq7oYZ3f3mQ6NW6gPV4OoRQcQj7VCqoQ2lRKX1RotZ+4Fol3X66zOnDbldJ0euBw28g4ihbS6pr4&#10;QqVb3FRYfB96q2Cx7fphT5uH7fHtXX+0ZXx6vZ6Uur8bX55BBBzDHwy/+qwOOTudXU/Gi0bBPFkl&#10;jHIxjWYgmFjNkhjEmSfLpznIPJP/f8h/AAAA//8DAFBLAQItABQABgAIAAAAIQC2gziS/gAAAOEB&#10;AAATAAAAAAAAAAAAAAAAAAAAAABbQ29udGVudF9UeXBlc10ueG1sUEsBAi0AFAAGAAgAAAAhADj9&#10;If/WAAAAlAEAAAsAAAAAAAAAAAAAAAAALwEAAF9yZWxzLy5yZWxzUEsBAi0AFAAGAAgAAAAhANTL&#10;qgOBAgAACgUAAA4AAAAAAAAAAAAAAAAALgIAAGRycy9lMm9Eb2MueG1sUEsBAi0AFAAGAAgAAAAh&#10;ANO7FGfhAAAACwEAAA8AAAAAAAAAAAAAAAAA2wQAAGRycy9kb3ducmV2LnhtbFBLBQYAAAAABAAE&#10;APMAAADpBQAAAAA=&#10;" stroked="f">
                <v:textbox inset="0,0,0,0">
                  <w:txbxContent>
                    <w:p w:rsidR="00F16DB3" w:rsidRDefault="00F16DB3" w:rsidP="00227DB6">
                      <w:pPr>
                        <w:pStyle w:val="Caption"/>
                        <w:spacing w:after="0"/>
                        <w:rPr>
                          <w:lang w:val="bg-BG"/>
                        </w:rPr>
                      </w:pPr>
                      <w:bookmarkStart w:id="24" w:name="_Ref300006638"/>
                      <w:r w:rsidRPr="008128FD">
                        <w:rPr>
                          <w:lang w:val="bg-BG"/>
                        </w:rPr>
                        <w:t>Фигура</w:t>
                      </w:r>
                      <w:bookmarkEnd w:id="24"/>
                      <w:r>
                        <w:rPr>
                          <w:lang w:val="bg-BG"/>
                        </w:rPr>
                        <w:t xml:space="preserve"> 11</w:t>
                      </w:r>
                      <w:r w:rsidRPr="008128FD">
                        <w:rPr>
                          <w:lang w:val="bg-BG"/>
                        </w:rPr>
                        <w:t xml:space="preserve">. </w:t>
                      </w:r>
                      <w:r>
                        <w:rPr>
                          <w:lang w:val="bg-BG"/>
                        </w:rPr>
                        <w:t>Енергетична</w:t>
                      </w:r>
                      <w:r w:rsidRPr="008128FD">
                        <w:rPr>
                          <w:lang w:val="bg-BG"/>
                        </w:rPr>
                        <w:t xml:space="preserve"> диаграма на </w:t>
                      </w:r>
                      <w:r w:rsidRPr="008128FD">
                        <w:rPr>
                          <w:i/>
                          <w:lang w:val="bg-BG"/>
                        </w:rPr>
                        <w:t>p-n</w:t>
                      </w:r>
                      <w:r w:rsidRPr="008128FD">
                        <w:rPr>
                          <w:lang w:val="bg-BG"/>
                        </w:rPr>
                        <w:t xml:space="preserve"> прехода</w:t>
                      </w:r>
                    </w:p>
                    <w:p w:rsidR="00F16DB3" w:rsidRDefault="00F16DB3" w:rsidP="00227DB6">
                      <w:pPr>
                        <w:pStyle w:val="Caption"/>
                        <w:spacing w:after="0"/>
                        <w:rPr>
                          <w:lang w:val="bg-BG"/>
                        </w:rPr>
                      </w:pPr>
                      <w:r w:rsidRPr="008128FD">
                        <w:rPr>
                          <w:lang w:val="bg-BG"/>
                        </w:rPr>
                        <w:t xml:space="preserve"> в равновесие. В червено е изобразен </w:t>
                      </w:r>
                    </w:p>
                    <w:p w:rsidR="00F16DB3" w:rsidRPr="008128FD" w:rsidRDefault="00F16DB3" w:rsidP="00227DB6">
                      <w:pPr>
                        <w:pStyle w:val="Caption"/>
                        <w:spacing w:after="0"/>
                        <w:rPr>
                          <w:rFonts w:ascii="Arial" w:hAnsi="Arial" w:cs="Arial"/>
                          <w:i/>
                          <w:color w:val="auto"/>
                          <w:lang w:val="bg-BG"/>
                        </w:rPr>
                      </w:pPr>
                      <w:r w:rsidRPr="008128FD">
                        <w:rPr>
                          <w:lang w:val="bg-BG"/>
                        </w:rPr>
                        <w:t>електростатичният потенциал.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61FAA">
        <w:rPr>
          <w:noProof/>
          <w:lang w:eastAsia="bg-BG"/>
        </w:rPr>
        <w:drawing>
          <wp:anchor distT="0" distB="0" distL="114300" distR="114300" simplePos="0" relativeHeight="251690496" behindDoc="0" locked="0" layoutInCell="1" allowOverlap="1" wp14:anchorId="2092BD3A" wp14:editId="3872309D">
            <wp:simplePos x="0" y="0"/>
            <wp:positionH relativeFrom="column">
              <wp:posOffset>3180494</wp:posOffset>
            </wp:positionH>
            <wp:positionV relativeFrom="paragraph">
              <wp:posOffset>38265</wp:posOffset>
            </wp:positionV>
            <wp:extent cx="2608028" cy="2507938"/>
            <wp:effectExtent l="38100" t="38100" r="40005" b="45085"/>
            <wp:wrapTopAndBottom/>
            <wp:docPr id="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028" cy="2507938"/>
                    </a:xfrm>
                    <a:prstGeom prst="rect">
                      <a:avLst/>
                    </a:prstGeom>
                    <a:noFill/>
                    <a:ln w="31750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31319" w:rsidRDefault="007C2E0D" w:rsidP="00F1556C">
      <w:pPr>
        <w:jc w:val="both"/>
      </w:pPr>
      <w:r>
        <w:t xml:space="preserve">При извеждането на </w:t>
      </w:r>
      <w:proofErr w:type="spellStart"/>
      <w:r>
        <w:t>парамерите</w:t>
      </w:r>
      <w:proofErr w:type="spellEnd"/>
      <w:r>
        <w:t xml:space="preserve"> на прехода обикновено се </w:t>
      </w:r>
      <w:r w:rsidR="00132F8D">
        <w:t>използват</w:t>
      </w:r>
      <w:r>
        <w:t xml:space="preserve"> някои</w:t>
      </w:r>
      <w:r w:rsidR="00AD7E2D">
        <w:t xml:space="preserve"> важни</w:t>
      </w:r>
      <w:r w:rsidR="004B62DF" w:rsidRPr="00F61FAA">
        <w:t xml:space="preserve"> </w:t>
      </w:r>
      <w:r w:rsidR="00CA5688" w:rsidRPr="00F61FAA">
        <w:t>опростявания</w:t>
      </w:r>
      <w:r w:rsidR="004B62DF" w:rsidRPr="00F61FAA">
        <w:t xml:space="preserve">. </w:t>
      </w:r>
      <w:r w:rsidR="00132F8D">
        <w:t>П</w:t>
      </w:r>
      <w:r w:rsidR="00132F8D" w:rsidRPr="00F61FAA">
        <w:t xml:space="preserve">равим приближението за рязък преход, т.е. </w:t>
      </w:r>
      <w:r w:rsidR="00132F8D">
        <w:t>приемаме</w:t>
      </w:r>
      <w:r w:rsidR="00132F8D" w:rsidRPr="00F61FAA">
        <w:t xml:space="preserve">, че типът проводимост в </w:t>
      </w:r>
      <w:r w:rsidR="00132F8D" w:rsidRPr="00F61FAA">
        <w:rPr>
          <w:i/>
        </w:rPr>
        <w:t>p-n</w:t>
      </w:r>
      <w:r w:rsidR="00132F8D" w:rsidRPr="00F61FAA">
        <w:t xml:space="preserve"> прехода се изменя </w:t>
      </w:r>
      <w:proofErr w:type="spellStart"/>
      <w:r w:rsidR="00132F8D">
        <w:t>скокобразно</w:t>
      </w:r>
      <w:proofErr w:type="spellEnd"/>
      <w:r w:rsidR="00132F8D" w:rsidRPr="00F61FAA">
        <w:t xml:space="preserve"> в точката на контакта, а концентрациите на примесите са постоянни в </w:t>
      </w:r>
      <w:proofErr w:type="spellStart"/>
      <w:r w:rsidR="00132F8D" w:rsidRPr="00F61FAA">
        <w:t>квазинеутралните</w:t>
      </w:r>
      <w:proofErr w:type="spellEnd"/>
      <w:r w:rsidR="00132F8D" w:rsidRPr="00F61FAA">
        <w:t xml:space="preserve"> области от двете му страни. </w:t>
      </w:r>
      <w:r w:rsidR="004B62DF" w:rsidRPr="00F61FAA">
        <w:t>П</w:t>
      </w:r>
      <w:r w:rsidR="00984BC8" w:rsidRPr="00F61FAA">
        <w:t>риемаме,</w:t>
      </w:r>
      <w:r w:rsidR="00B02859" w:rsidRPr="00F61FAA">
        <w:t xml:space="preserve"> че плътността на об</w:t>
      </w:r>
      <w:r w:rsidR="00984BC8" w:rsidRPr="00F61FAA">
        <w:t>емния заряд</w:t>
      </w:r>
      <w:r w:rsidR="00B02859" w:rsidRPr="00F61FAA">
        <w:t xml:space="preserve"> </w:t>
      </w:r>
      <m:oMath>
        <m:r>
          <w:rPr>
            <w:rFonts w:ascii="Cambria Math" w:hAnsi="Cambria Math"/>
          </w:rPr>
          <m:t>ρ</m:t>
        </m:r>
      </m:oMath>
      <w:r w:rsidR="00B02859" w:rsidRPr="00F61FAA">
        <w:t xml:space="preserve"> е равна на нула в </w:t>
      </w:r>
      <w:proofErr w:type="spellStart"/>
      <w:r w:rsidR="004B62DF" w:rsidRPr="00F61FAA">
        <w:t>квази</w:t>
      </w:r>
      <w:r w:rsidR="00984BC8" w:rsidRPr="00F61FAA">
        <w:t>неутралните</w:t>
      </w:r>
      <w:proofErr w:type="spellEnd"/>
      <w:r w:rsidR="00984BC8" w:rsidRPr="00F61FAA">
        <w:t xml:space="preserve"> области извън обеднения слой, </w:t>
      </w:r>
      <w:r w:rsidR="00B02859" w:rsidRPr="00F61FAA">
        <w:t>а в</w:t>
      </w:r>
      <w:r w:rsidR="004B62DF" w:rsidRPr="00F61FAA">
        <w:t>ътре в</w:t>
      </w:r>
      <w:r w:rsidR="00B02859" w:rsidRPr="00F61FAA">
        <w:t xml:space="preserve"> него</w:t>
      </w:r>
      <w:r w:rsidR="00984BC8" w:rsidRPr="00F61FAA">
        <w:t xml:space="preserve"> е определена</w:t>
      </w:r>
      <w:r w:rsidR="00B02859" w:rsidRPr="00F61FAA">
        <w:t xml:space="preserve"> от концентрацията на йонизираните примеси. За обеднения слой </w:t>
      </w:r>
      <w:r w:rsidR="00974F31" w:rsidRPr="00F61FAA">
        <w:t>в</w:t>
      </w:r>
      <w:r w:rsidR="00B02859" w:rsidRPr="00F61FAA">
        <w:t xml:space="preserve"> </w:t>
      </w:r>
      <w:r w:rsidR="00B02859" w:rsidRPr="00F61FAA">
        <w:rPr>
          <w:i/>
        </w:rPr>
        <w:t>n</w:t>
      </w:r>
      <w:r w:rsidR="00B02859" w:rsidRPr="00F61FAA">
        <w:t>-областта това</w:t>
      </w:r>
      <w:r w:rsidR="00984BC8" w:rsidRPr="00F61FAA">
        <w:t xml:space="preserve"> е концентрацията на положително йонизираните</w:t>
      </w:r>
      <w:r w:rsidR="00B02859" w:rsidRPr="00F61FAA">
        <w:t xml:space="preserve"> </w:t>
      </w:r>
      <w:proofErr w:type="spellStart"/>
      <w:r w:rsidR="00B02859" w:rsidRPr="00F61FAA">
        <w:t>донорни</w:t>
      </w:r>
      <w:proofErr w:type="spellEnd"/>
      <w:r w:rsidR="00B02859" w:rsidRPr="00F61FAA">
        <w:t xml:space="preserve"> атоми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B02859" w:rsidRPr="00F61FAA">
        <w:t xml:space="preserve">, а в </w:t>
      </w:r>
      <w:r w:rsidR="00B02859" w:rsidRPr="00F61FAA">
        <w:rPr>
          <w:i/>
        </w:rPr>
        <w:t>p</w:t>
      </w:r>
      <w:r w:rsidR="00B02859" w:rsidRPr="00F61FAA">
        <w:t>-областта</w:t>
      </w:r>
      <w:r w:rsidR="00984BC8" w:rsidRPr="00F61FAA">
        <w:t xml:space="preserve"> </w:t>
      </w:r>
      <w:r w:rsidR="00B02859" w:rsidRPr="00F61FAA">
        <w:t xml:space="preserve">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B02859" w:rsidRPr="00F61FAA">
        <w:t>.</w:t>
      </w:r>
      <w:r w:rsidR="00F37E4D">
        <w:t xml:space="preserve"> </w:t>
      </w:r>
      <w:r w:rsidR="00352671">
        <w:t xml:space="preserve">Така електричното поле е заключено в обеднения слой и отсъства в </w:t>
      </w:r>
      <w:proofErr w:type="spellStart"/>
      <w:r w:rsidR="00352671">
        <w:t>квазинеутралните</w:t>
      </w:r>
      <w:proofErr w:type="spellEnd"/>
      <w:r w:rsidR="00352671">
        <w:t xml:space="preserve"> области. </w:t>
      </w:r>
      <w:r w:rsidR="007F256A">
        <w:t>Т</w:t>
      </w:r>
      <w:r w:rsidR="003C483C" w:rsidRPr="00F61FAA">
        <w:t>ова е илюстрирано на</w:t>
      </w:r>
      <w:r w:rsidR="00974F31" w:rsidRPr="00F61FAA">
        <w:t xml:space="preserve"> </w:t>
      </w:r>
      <w:r w:rsidR="005B4C07">
        <w:fldChar w:fldCharType="begin"/>
      </w:r>
      <w:r w:rsidR="005B4C07">
        <w:instrText xml:space="preserve"> REF _Ref300009445 \h  \* MERGEFORMAT </w:instrText>
      </w:r>
      <w:r w:rsidR="005B4C07">
        <w:fldChar w:fldCharType="separate"/>
      </w:r>
      <w:r w:rsidR="00802CD1" w:rsidRPr="008128FD">
        <w:t>Фигура</w:t>
      </w:r>
      <w:r w:rsidR="005B4C07">
        <w:fldChar w:fldCharType="end"/>
      </w:r>
      <w:r w:rsidR="00227DB6">
        <w:t>1</w:t>
      </w:r>
      <w:r w:rsidR="001B52FE">
        <w:t>2</w:t>
      </w:r>
      <w:r w:rsidR="00974F31" w:rsidRPr="00F61FAA">
        <w:t>.</w:t>
      </w:r>
    </w:p>
    <w:p w:rsidR="00132F8D" w:rsidRDefault="00132F8D" w:rsidP="00F1556C">
      <w:pPr>
        <w:jc w:val="both"/>
        <w:rPr>
          <w:vertAlign w:val="superscript"/>
          <w:lang w:val="en-US"/>
        </w:rPr>
      </w:pPr>
      <w:r>
        <w:t xml:space="preserve">Важните за нас параметри на </w:t>
      </w:r>
      <w:r w:rsidRPr="00132F8D">
        <w:t>прехода са</w:t>
      </w:r>
      <w:r>
        <w:rPr>
          <w:lang w:val="en-US"/>
        </w:rPr>
        <w:t>:</w:t>
      </w:r>
      <w:sdt>
        <w:sdtPr>
          <w:id w:val="1722575661"/>
          <w:citation/>
        </w:sdtPr>
        <w:sdtEndPr>
          <w:rPr>
            <w:vertAlign w:val="superscript"/>
          </w:rPr>
        </w:sdtEndPr>
        <w:sdtContent>
          <w:r w:rsidR="005A7F81" w:rsidRPr="00132F8D">
            <w:rPr>
              <w:vertAlign w:val="superscript"/>
            </w:rPr>
            <w:fldChar w:fldCharType="begin"/>
          </w:r>
          <w:r w:rsidRPr="00132F8D">
            <w:rPr>
              <w:vertAlign w:val="superscript"/>
              <w:lang w:val="en-US"/>
            </w:rPr>
            <w:instrText xml:space="preserve"> CITATION Ant \l 1033  </w:instrText>
          </w:r>
          <w:r w:rsidR="005A7F81" w:rsidRPr="00132F8D">
            <w:rPr>
              <w:vertAlign w:val="superscript"/>
            </w:rPr>
            <w:fldChar w:fldCharType="separate"/>
          </w:r>
          <w:r w:rsidR="00412B9D" w:rsidRPr="00412B9D">
            <w:rPr>
              <w:noProof/>
              <w:vertAlign w:val="superscript"/>
              <w:lang w:val="en-US"/>
            </w:rPr>
            <w:t>[</w:t>
          </w:r>
          <w:hyperlink w:anchor="Ant" w:history="1">
            <w:r w:rsidR="00412B9D" w:rsidRPr="00412B9D">
              <w:rPr>
                <w:rStyle w:val="Heading2Char"/>
                <w:rFonts w:ascii="Times New Roman" w:hAnsi="Times New Roman" w:cs="Times New Roman"/>
                <w:noProof/>
                <w:sz w:val="24"/>
                <w:szCs w:val="24"/>
                <w:vertAlign w:val="superscript"/>
                <w:lang w:val="en-US"/>
              </w:rPr>
              <w:t>12</w:t>
            </w:r>
          </w:hyperlink>
          <w:r w:rsidR="00412B9D" w:rsidRPr="00412B9D">
            <w:rPr>
              <w:noProof/>
              <w:vertAlign w:val="superscript"/>
              <w:lang w:val="en-US"/>
            </w:rPr>
            <w:t>]</w:t>
          </w:r>
          <w:r w:rsidR="005A7F81" w:rsidRPr="00132F8D">
            <w:rPr>
              <w:vertAlign w:val="superscript"/>
            </w:rPr>
            <w:fldChar w:fldCharType="end"/>
          </w:r>
        </w:sdtContent>
      </w:sdt>
    </w:p>
    <w:p w:rsidR="00132F8D" w:rsidRPr="00132F8D" w:rsidRDefault="00132F8D" w:rsidP="00132F8D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t>к</w:t>
      </w:r>
      <w:r w:rsidRPr="00F61FAA">
        <w:t>онтактната потенциална разлика</w:t>
      </w:r>
      <w:r>
        <w:t>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410"/>
        <w:gridCol w:w="6584"/>
        <w:gridCol w:w="1411"/>
      </w:tblGrid>
      <w:tr w:rsidR="004561C2" w:rsidTr="00132F8D">
        <w:trPr>
          <w:trHeight w:val="624"/>
        </w:trPr>
        <w:tc>
          <w:tcPr>
            <w:tcW w:w="750" w:type="pct"/>
            <w:vAlign w:val="center"/>
          </w:tcPr>
          <w:p w:rsidR="004561C2" w:rsidRDefault="004561C2" w:rsidP="002F6CDD">
            <w:pPr>
              <w:jc w:val="both"/>
            </w:pPr>
          </w:p>
        </w:tc>
        <w:tc>
          <w:tcPr>
            <w:tcW w:w="3500" w:type="pct"/>
            <w:vAlign w:val="center"/>
          </w:tcPr>
          <w:p w:rsidR="004561C2" w:rsidRPr="00132F8D" w:rsidRDefault="00B477F5" w:rsidP="004561C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q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(N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750" w:type="pct"/>
            <w:vAlign w:val="center"/>
          </w:tcPr>
          <w:p w:rsidR="004561C2" w:rsidRPr="005250C5" w:rsidRDefault="004561C2" w:rsidP="0027060F">
            <w:pPr>
              <w:pStyle w:val="ListParagraph"/>
              <w:numPr>
                <w:ilvl w:val="0"/>
                <w:numId w:val="15"/>
              </w:numPr>
              <w:jc w:val="center"/>
              <w:rPr>
                <w:lang w:val="en-US"/>
              </w:rPr>
            </w:pPr>
          </w:p>
        </w:tc>
      </w:tr>
    </w:tbl>
    <w:p w:rsidR="00D92294" w:rsidRPr="00F61FAA" w:rsidRDefault="00132F8D" w:rsidP="00132F8D">
      <w:pPr>
        <w:ind w:firstLine="720"/>
        <w:jc w:val="both"/>
      </w:pPr>
      <w:r>
        <w:t xml:space="preserve">която може да бъде изразена </w:t>
      </w:r>
      <w:r w:rsidR="00A00991">
        <w:t xml:space="preserve">чрез </w:t>
      </w:r>
      <w:r w:rsidR="00A00991" w:rsidRPr="00F61FAA">
        <w:t>концентрацията на примесите</w:t>
      </w:r>
      <w:r>
        <w:t xml:space="preserve"> още като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410"/>
        <w:gridCol w:w="6584"/>
        <w:gridCol w:w="1411"/>
      </w:tblGrid>
      <w:tr w:rsidR="00980C75" w:rsidTr="00C5266F">
        <w:trPr>
          <w:trHeight w:val="688"/>
        </w:trPr>
        <w:tc>
          <w:tcPr>
            <w:tcW w:w="750" w:type="pct"/>
            <w:vAlign w:val="center"/>
          </w:tcPr>
          <w:p w:rsidR="00980C75" w:rsidRDefault="00980C75" w:rsidP="002F6CDD">
            <w:pPr>
              <w:jc w:val="both"/>
            </w:pPr>
          </w:p>
        </w:tc>
        <w:tc>
          <w:tcPr>
            <w:tcW w:w="3500" w:type="pct"/>
            <w:vAlign w:val="center"/>
          </w:tcPr>
          <w:p w:rsidR="00980C75" w:rsidRPr="00132F8D" w:rsidRDefault="00B477F5" w:rsidP="00980C75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q</m:t>
                    </m:r>
                  </m:den>
                </m:f>
                <m:r>
                  <w:rPr>
                    <w:rFonts w:ascii="Cambria Math" w:hAnsi="Cambria Math"/>
                  </w:rPr>
                  <m:t>ln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sub>
                        </m:sSub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den>
                    </m:f>
                  </m:e>
                </m:d>
              </m:oMath>
            </m:oMathPara>
          </w:p>
        </w:tc>
        <w:tc>
          <w:tcPr>
            <w:tcW w:w="750" w:type="pct"/>
            <w:vAlign w:val="center"/>
          </w:tcPr>
          <w:p w:rsidR="00980C75" w:rsidRPr="005250C5" w:rsidRDefault="00980C75" w:rsidP="0027060F">
            <w:pPr>
              <w:pStyle w:val="ListParagraph"/>
              <w:numPr>
                <w:ilvl w:val="0"/>
                <w:numId w:val="15"/>
              </w:numPr>
              <w:jc w:val="center"/>
              <w:rPr>
                <w:lang w:val="en-US"/>
              </w:rPr>
            </w:pPr>
          </w:p>
        </w:tc>
      </w:tr>
    </w:tbl>
    <w:p w:rsidR="00817BDB" w:rsidRPr="00F61FAA" w:rsidRDefault="00132F8D" w:rsidP="00132F8D">
      <w:pPr>
        <w:pStyle w:val="ListParagraph"/>
        <w:numPr>
          <w:ilvl w:val="0"/>
          <w:numId w:val="1"/>
        </w:numPr>
        <w:jc w:val="both"/>
      </w:pPr>
      <w:r>
        <w:t>д</w:t>
      </w:r>
      <w:r w:rsidR="001910D8" w:rsidRPr="00F61FAA">
        <w:t>ебелина</w:t>
      </w:r>
      <w:r w:rsidR="00FB2FDD">
        <w:t>та</w:t>
      </w:r>
      <w:r w:rsidR="001910D8" w:rsidRPr="00F61FAA">
        <w:t xml:space="preserve"> на </w:t>
      </w:r>
      <w:r w:rsidR="001910D8" w:rsidRPr="00132F8D">
        <w:rPr>
          <w:i/>
        </w:rPr>
        <w:t>p-n</w:t>
      </w:r>
      <w:r>
        <w:t xml:space="preserve"> прехода: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410"/>
        <w:gridCol w:w="6584"/>
        <w:gridCol w:w="1411"/>
      </w:tblGrid>
      <w:tr w:rsidR="00980C75" w:rsidTr="00A666E1">
        <w:tc>
          <w:tcPr>
            <w:tcW w:w="750" w:type="pct"/>
            <w:vAlign w:val="center"/>
          </w:tcPr>
          <w:p w:rsidR="00980C75" w:rsidRDefault="00980C75" w:rsidP="002F6CDD">
            <w:pPr>
              <w:jc w:val="both"/>
            </w:pPr>
          </w:p>
        </w:tc>
        <w:tc>
          <w:tcPr>
            <w:tcW w:w="3500" w:type="pct"/>
            <w:vAlign w:val="center"/>
          </w:tcPr>
          <w:p w:rsidR="00980C75" w:rsidRPr="00132F8D" w:rsidRDefault="00B477F5" w:rsidP="002F6CDD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W=l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ε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ε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rad>
              </m:oMath>
            </m:oMathPara>
          </w:p>
        </w:tc>
        <w:tc>
          <w:tcPr>
            <w:tcW w:w="750" w:type="pct"/>
            <w:vAlign w:val="center"/>
          </w:tcPr>
          <w:p w:rsidR="00980C75" w:rsidRPr="005250C5" w:rsidRDefault="00980C75" w:rsidP="0027060F">
            <w:pPr>
              <w:pStyle w:val="ListParagraph"/>
              <w:numPr>
                <w:ilvl w:val="0"/>
                <w:numId w:val="15"/>
              </w:numPr>
              <w:jc w:val="center"/>
              <w:rPr>
                <w:lang w:val="en-US"/>
              </w:rPr>
            </w:pPr>
          </w:p>
        </w:tc>
      </w:tr>
    </w:tbl>
    <w:p w:rsidR="00A423B6" w:rsidRPr="00F61FAA" w:rsidRDefault="00A423B6" w:rsidP="00817BDB">
      <w:pPr>
        <w:jc w:val="both"/>
      </w:pPr>
    </w:p>
    <w:p w:rsidR="00817BDB" w:rsidRPr="00F61FAA" w:rsidRDefault="005A4FB9" w:rsidP="00132F8D">
      <w:pPr>
        <w:pStyle w:val="ListParagraph"/>
        <w:numPr>
          <w:ilvl w:val="0"/>
          <w:numId w:val="1"/>
        </w:numPr>
        <w:jc w:val="both"/>
      </w:pPr>
      <w:r w:rsidRPr="00F61FAA">
        <w:rPr>
          <w:noProof/>
          <w:lang w:eastAsia="bg-BG"/>
        </w:rPr>
        <w:drawing>
          <wp:anchor distT="0" distB="0" distL="114300" distR="114300" simplePos="0" relativeHeight="251729408" behindDoc="0" locked="0" layoutInCell="1" allowOverlap="1" wp14:anchorId="1AF59D50" wp14:editId="5BA0C321">
            <wp:simplePos x="0" y="0"/>
            <wp:positionH relativeFrom="column">
              <wp:posOffset>1742440</wp:posOffset>
            </wp:positionH>
            <wp:positionV relativeFrom="paragraph">
              <wp:posOffset>1038225</wp:posOffset>
            </wp:positionV>
            <wp:extent cx="2536190" cy="2504440"/>
            <wp:effectExtent l="38100" t="38100" r="35560" b="2921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2504440"/>
                    </a:xfrm>
                    <a:prstGeom prst="rect">
                      <a:avLst/>
                    </a:prstGeom>
                    <a:noFill/>
                    <a:ln w="31750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795E9FE5" wp14:editId="3E290855">
                <wp:simplePos x="0" y="0"/>
                <wp:positionH relativeFrom="column">
                  <wp:posOffset>415594</wp:posOffset>
                </wp:positionH>
                <wp:positionV relativeFrom="paragraph">
                  <wp:posOffset>3606552</wp:posOffset>
                </wp:positionV>
                <wp:extent cx="5233670" cy="333375"/>
                <wp:effectExtent l="0" t="0" r="5080" b="9525"/>
                <wp:wrapTopAndBottom/>
                <wp:docPr id="70" name="Text Box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3670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16DB3" w:rsidRPr="008128FD" w:rsidRDefault="00F16DB3" w:rsidP="002F1864">
                            <w:pPr>
                              <w:pStyle w:val="Caption"/>
                              <w:rPr>
                                <w:lang w:val="bg-BG"/>
                              </w:rPr>
                            </w:pPr>
                            <w:bookmarkStart w:id="20" w:name="_Ref300009445"/>
                            <w:r w:rsidRPr="008128FD">
                              <w:rPr>
                                <w:lang w:val="bg-BG"/>
                              </w:rPr>
                              <w:t>Фигура</w:t>
                            </w:r>
                            <w:bookmarkEnd w:id="20"/>
                            <w:r>
                              <w:rPr>
                                <w:lang w:val="bg-BG"/>
                              </w:rPr>
                              <w:t xml:space="preserve"> 12</w:t>
                            </w:r>
                            <w:r w:rsidRPr="008128FD">
                              <w:rPr>
                                <w:lang w:val="bg-BG"/>
                              </w:rPr>
                              <w:t>. a) Плътност на обемния заряд ρ(x); b) Електрично поле ξ(x); c) Електростатичен потенциал ψ(x)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5E9FE5" id="Text Box 566" o:spid="_x0000_s1137" type="#_x0000_t202" style="position:absolute;left:0;text-align:left;margin-left:32.7pt;margin-top:284pt;width:412.1pt;height:26.25pt;z-index:2517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Be2gAIAAAwFAAAOAAAAZHJzL2Uyb0RvYy54bWysVNuO2yAQfa/Uf0C8Z20nzsXWOqu9NFWl&#10;7UXa7QcQwDEqBgok9nbVf++A4+xuL1JV1Q94gOFwZuYM5xd9K9GBWye0qnB2lmLEFdVMqF2FP99v&#10;JiuMnCeKEakVr/ADd/hi/frVeWdKPtWNloxbBCDKlZ2pcOO9KZPE0Ya3xJ1pwxVs1tq2xMPU7hJm&#10;SQforUymabpIOm2ZsZpy52D1ZtjE64hf15z6j3XtuEeywsDNx9HGcRvGZH1Oyp0lphH0SIP8A4uW&#10;CAWXnqBuiCdob8UvUK2gVjtd+zOq20TXtaA8xgDRZOlP0dw1xPAYCyTHmVOa3P+DpR8OnywSrMJL&#10;SI8iLdTonvceXekezReLkKDOuBL87gx4+h42oNAxWGduNf3ikNLXDVE7fmmt7hpOGBDMwsnk2dEB&#10;xwWQbfdeM7iI7L2OQH1t25A9yAcCdGDycCpOIENhcT6dzRaBJIW9GXzLebyClONpY51/y3WLglFh&#10;C8WP6ORw63xgQ8rRJVzmtBRsI6SME7vbXkuLDgSEsonfEf2Fm1TBWelwbEAcVoAk3BH2At1Y+Mci&#10;m+bp1bSYbBar5STf5PNJsUxXkzQrropFmhf5zeZ7IJjlZSMY4+pWKD6KMMv/rsjHdhjkE2WIugoX&#10;8+l8KNEfg0zj97sgW+GhJ6VoK7w6OZEyFPaNYhA2KT0RcrCTl/RjliEH4z9mJcogVH7QgO+3fZTc&#10;LIokaGSr2QMIw2qoG5QYHhQwGm2/YdRBc1bYfd0TyzGS7xSIC1z8aNjR2I4GURSOVph6i9EwufZD&#10;z++NFbsGsAcBK30JEqxFVMcTj6NwoeViGMfnIfT083n0enrE1j8AAAD//wMAUEsDBBQABgAIAAAA&#10;IQBtdfaK3gAAAAoBAAAPAAAAZHJzL2Rvd25yZXYueG1sTI9BTsMwEEX3SNzBGiR21KYQN4Q4FaoA&#10;iQULCgeYJBMnIraj2G0Dp2dYwXL0n/68X24XN4ojzXEI3sD1SoEg34R28NbAx/vTVQ4iJvQtjsGT&#10;gS+KsK3Oz0os2nDyb3TcJyu4xMcCDfQpTYWUsenJYVyFiTxnXZgdJj5nK9sZT1zuRrlWSkuHg+cP&#10;PU6066n53B+cgd13h1bV0+uzbm7sS6LN49BtjLm8WB7uQSRa0h8Mv/qsDhU71eHg2yhGAzq7ZdJA&#10;pnPexECe32kQNSdrlYGsSvl/QvUDAAD//wMAUEsBAi0AFAAGAAgAAAAhALaDOJL+AAAA4QEAABMA&#10;AAAAAAAAAAAAAAAAAAAAAFtDb250ZW50X1R5cGVzXS54bWxQSwECLQAUAAYACAAAACEAOP0h/9YA&#10;AACUAQAACwAAAAAAAAAAAAAAAAAvAQAAX3JlbHMvLnJlbHNQSwECLQAUAAYACAAAACEAU5AXtoAC&#10;AAAMBQAADgAAAAAAAAAAAAAAAAAuAgAAZHJzL2Uyb0RvYy54bWxQSwECLQAUAAYACAAAACEAbXX2&#10;it4AAAAKAQAADwAAAAAAAAAAAAAAAADaBAAAZHJzL2Rvd25yZXYueG1sUEsFBgAAAAAEAAQA8wAA&#10;AOUFAAAAAA==&#10;" stroked="f">
                <v:textbox inset="0,0,0,0">
                  <w:txbxContent>
                    <w:p w:rsidR="00F16DB3" w:rsidRPr="008128FD" w:rsidRDefault="00F16DB3" w:rsidP="002F1864">
                      <w:pPr>
                        <w:pStyle w:val="Caption"/>
                        <w:rPr>
                          <w:lang w:val="bg-BG"/>
                        </w:rPr>
                      </w:pPr>
                      <w:bookmarkStart w:id="26" w:name="_Ref300009445"/>
                      <w:r w:rsidRPr="008128FD">
                        <w:rPr>
                          <w:lang w:val="bg-BG"/>
                        </w:rPr>
                        <w:t>Фигура</w:t>
                      </w:r>
                      <w:bookmarkEnd w:id="26"/>
                      <w:r>
                        <w:rPr>
                          <w:lang w:val="bg-BG"/>
                        </w:rPr>
                        <w:t xml:space="preserve"> 12</w:t>
                      </w:r>
                      <w:r w:rsidRPr="008128FD">
                        <w:rPr>
                          <w:lang w:val="bg-BG"/>
                        </w:rPr>
                        <w:t>. a) Плътност на обемния заряд ρ(x); b) Електрично поле ξ(x); c) Електростатичен потенциал ψ(x)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1910D8" w:rsidRPr="00F61FAA">
        <w:t>максималната</w:t>
      </w:r>
      <w:r w:rsidR="00FB2FDD">
        <w:t>та</w:t>
      </w:r>
      <w:proofErr w:type="spellEnd"/>
      <w:r w:rsidR="001910D8" w:rsidRPr="00F61FAA">
        <w:t xml:space="preserve"> стойност на електричното поле, която се достига в точката на контакта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410"/>
        <w:gridCol w:w="6584"/>
        <w:gridCol w:w="1411"/>
      </w:tblGrid>
      <w:tr w:rsidR="00980C75" w:rsidTr="00A666E1">
        <w:tc>
          <w:tcPr>
            <w:tcW w:w="750" w:type="pct"/>
            <w:vAlign w:val="center"/>
          </w:tcPr>
          <w:p w:rsidR="00980C75" w:rsidRDefault="00980C75" w:rsidP="002F6CDD">
            <w:pPr>
              <w:jc w:val="both"/>
            </w:pPr>
          </w:p>
        </w:tc>
        <w:tc>
          <w:tcPr>
            <w:tcW w:w="3500" w:type="pct"/>
            <w:vAlign w:val="center"/>
          </w:tcPr>
          <w:p w:rsidR="00980C75" w:rsidRPr="00846451" w:rsidRDefault="00B477F5" w:rsidP="002F6CDD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2q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ε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ε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rad>
              </m:oMath>
            </m:oMathPara>
          </w:p>
        </w:tc>
        <w:tc>
          <w:tcPr>
            <w:tcW w:w="750" w:type="pct"/>
            <w:vAlign w:val="center"/>
          </w:tcPr>
          <w:p w:rsidR="00980C75" w:rsidRPr="005250C5" w:rsidRDefault="00980C75" w:rsidP="0027060F">
            <w:pPr>
              <w:pStyle w:val="ListParagraph"/>
              <w:numPr>
                <w:ilvl w:val="0"/>
                <w:numId w:val="15"/>
              </w:numPr>
              <w:jc w:val="center"/>
              <w:rPr>
                <w:lang w:val="en-US"/>
              </w:rPr>
            </w:pPr>
          </w:p>
        </w:tc>
      </w:tr>
    </w:tbl>
    <w:p w:rsidR="005A4FB9" w:rsidRDefault="005A4FB9" w:rsidP="00CD019F">
      <w:pPr>
        <w:jc w:val="both"/>
      </w:pPr>
    </w:p>
    <w:p w:rsidR="00227DB6" w:rsidRPr="005A4FB9" w:rsidRDefault="00670D11" w:rsidP="00A3477B">
      <w:pPr>
        <w:jc w:val="both"/>
        <w:rPr>
          <w:lang w:val="en-US"/>
        </w:rPr>
      </w:pPr>
      <w:r w:rsidRPr="00F61FAA">
        <w:t>Р</w:t>
      </w:r>
      <w:r w:rsidR="00EF4A9A" w:rsidRPr="00F61FAA">
        <w:t>азгле</w:t>
      </w:r>
      <w:r w:rsidRPr="00F61FAA">
        <w:t>ж</w:t>
      </w:r>
      <w:r w:rsidR="00EF4A9A" w:rsidRPr="00F61FAA">
        <w:t>д</w:t>
      </w:r>
      <w:r w:rsidRPr="00F61FAA">
        <w:t xml:space="preserve">аме </w:t>
      </w:r>
      <w:r w:rsidR="00EF4A9A" w:rsidRPr="00F61FAA">
        <w:t xml:space="preserve">пример за подложка от кристален </w:t>
      </w:r>
      <w:r w:rsidR="00EF4A9A" w:rsidRPr="00F61FAA">
        <w:rPr>
          <w:i/>
        </w:rPr>
        <w:t>p</w:t>
      </w:r>
      <w:r w:rsidR="00EF4A9A" w:rsidRPr="00F61FAA">
        <w:t xml:space="preserve">-силиций с концентрация на </w:t>
      </w:r>
      <w:proofErr w:type="spellStart"/>
      <w:r w:rsidR="00EF4A9A" w:rsidRPr="00F61FAA">
        <w:t>акцепторите</w:t>
      </w:r>
      <w:proofErr w:type="spellEnd"/>
      <w:r w:rsidR="00EF4A9A" w:rsidRPr="00F61FAA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/>
          </w:rPr>
          <m:t>=1.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16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cm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 w:rsidR="00EF4A9A" w:rsidRPr="00F61FAA">
        <w:t xml:space="preserve">, върху която е образуван </w:t>
      </w:r>
      <w:r w:rsidR="00EF4A9A" w:rsidRPr="00F61FAA">
        <w:rPr>
          <w:i/>
        </w:rPr>
        <w:t>n</w:t>
      </w:r>
      <w:r w:rsidR="00EF4A9A" w:rsidRPr="00F61FAA">
        <w:t xml:space="preserve">-слой с концентрация на донорите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=1.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cm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 w:rsidR="00EF4A9A" w:rsidRPr="00F61FAA">
        <w:t xml:space="preserve"> и дебелина </w:t>
      </w:r>
      <m:oMath>
        <m:r>
          <w:rPr>
            <w:rFonts w:ascii="Cambria Math" w:hAnsi="Cambria Math"/>
          </w:rPr>
          <m:t>1μm</m:t>
        </m:r>
      </m:oMath>
      <w:r w:rsidRPr="00F61FAA">
        <w:t xml:space="preserve">. Приемаме, че </w:t>
      </w:r>
      <w:r w:rsidRPr="00F61FAA">
        <w:rPr>
          <w:i/>
        </w:rPr>
        <w:t>p-n</w:t>
      </w:r>
      <w:r w:rsidRPr="00F61FAA">
        <w:t xml:space="preserve"> преходът е рязък и </w:t>
      </w:r>
      <w:proofErr w:type="spellStart"/>
      <w:r w:rsidRPr="00F61FAA">
        <w:t>примесните</w:t>
      </w:r>
      <w:proofErr w:type="spellEnd"/>
      <w:r w:rsidRPr="00F61FAA">
        <w:t xml:space="preserve"> атоми са напълно йонизирани. Собствената концентрация при </w:t>
      </w:r>
      <w:r w:rsidRPr="00F61FAA">
        <w:rPr>
          <w:rFonts w:ascii="Cambria Math" w:hAnsi="Cambria Math"/>
          <w:i/>
        </w:rPr>
        <w:t>300K</w:t>
      </w:r>
      <w:r w:rsidRPr="00F61FAA">
        <w:t xml:space="preserve"> 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=1,5.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10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cm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 w:rsidRPr="00F61FAA">
        <w:t xml:space="preserve">. Използвайки изведените по-горе изрази получаваме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/>
          </w:rPr>
          <m:t>=0,81V</m:t>
        </m:r>
      </m:oMath>
      <w:r w:rsidRPr="00F61FAA">
        <w:t xml:space="preserve"> и </w:t>
      </w:r>
      <m:oMath>
        <m:r>
          <w:rPr>
            <w:rFonts w:ascii="Cambria Math" w:hAnsi="Cambria Math"/>
          </w:rPr>
          <m:t>W=0,325μm</m:t>
        </m:r>
      </m:oMath>
      <w:r w:rsidRPr="00F61FAA">
        <w:t xml:space="preserve">. При типична дебелина на кристално-силициевата подложка от </w:t>
      </w:r>
      <m:oMath>
        <m:r>
          <w:rPr>
            <w:rFonts w:ascii="Cambria Math" w:hAnsi="Cambria Math"/>
          </w:rPr>
          <m:t>300μm</m:t>
        </m:r>
      </m:oMath>
      <w:r w:rsidRPr="00F61FAA">
        <w:t xml:space="preserve">, обедненият слой представлява </w:t>
      </w:r>
      <m:oMath>
        <m:r>
          <w:rPr>
            <w:rFonts w:ascii="Cambria Math" w:hAnsi="Cambria Math"/>
          </w:rPr>
          <m:t>0,1%</m:t>
        </m:r>
      </m:oMath>
      <w:r w:rsidRPr="00F61FAA">
        <w:t xml:space="preserve"> от нея. Това илюстрира важния факт, че почти целият обем на подложката е кваз</w:t>
      </w:r>
      <w:proofErr w:type="spellStart"/>
      <w:r w:rsidRPr="00F61FAA">
        <w:t>инеутрална</w:t>
      </w:r>
      <w:proofErr w:type="spellEnd"/>
      <w:r w:rsidRPr="00F61FAA">
        <w:t xml:space="preserve"> област, а </w:t>
      </w:r>
      <w:r w:rsidR="00CD019F" w:rsidRPr="00F61FAA">
        <w:t>слоят с обемен заряд е много малка част.</w:t>
      </w:r>
      <w:r w:rsidR="003E6EAF">
        <w:rPr>
          <w:lang w:val="en-US"/>
        </w:rPr>
        <w:t xml:space="preserve"> </w:t>
      </w:r>
      <w:r w:rsidR="00CD019F" w:rsidRPr="00F61FAA">
        <w:t xml:space="preserve">За максимума на електричното поле получаваме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=50.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Vcm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CD019F" w:rsidRPr="00F61FAA">
        <w:t>.</w:t>
      </w:r>
      <w:r w:rsidR="0050575D">
        <w:t xml:space="preserve"> Трябва да имаме предвид обаче, че при тънкослойните клетки, които ще разгледаме в Глава 2, слоят с обемен заряд може да достигне до половината от дебелината на клетката.</w:t>
      </w:r>
    </w:p>
    <w:p w:rsidR="00F946F6" w:rsidRDefault="001910D8" w:rsidP="00A3477B">
      <w:pPr>
        <w:jc w:val="both"/>
        <w:rPr>
          <w:noProof/>
          <w:lang w:eastAsia="bg-BG"/>
        </w:rPr>
      </w:pPr>
      <w:r w:rsidRPr="00F61FAA">
        <w:t xml:space="preserve">При прилагане на външно напрежение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Pr="00F61FAA">
        <w:t xml:space="preserve"> върху </w:t>
      </w:r>
      <w:r w:rsidRPr="00F61FAA">
        <w:rPr>
          <w:i/>
        </w:rPr>
        <w:t>p-n</w:t>
      </w:r>
      <w:r w:rsidRPr="00F61FAA">
        <w:t xml:space="preserve"> прехода</w:t>
      </w:r>
      <w:r w:rsidR="00A3477B" w:rsidRPr="00F61FAA">
        <w:t xml:space="preserve">, потенциалната разлика между </w:t>
      </w:r>
      <w:r w:rsidR="00A3477B" w:rsidRPr="00F61FAA">
        <w:rPr>
          <w:i/>
        </w:rPr>
        <w:t>n</w:t>
      </w:r>
      <w:r w:rsidR="00A3477B" w:rsidRPr="00F61FAA">
        <w:t xml:space="preserve">- и </w:t>
      </w:r>
      <w:r w:rsidR="00A3477B" w:rsidRPr="00F61FAA">
        <w:rPr>
          <w:i/>
        </w:rPr>
        <w:t>p</w:t>
      </w:r>
      <w:r w:rsidR="00F946F6">
        <w:t xml:space="preserve">-областта се променя. </w:t>
      </w:r>
      <w:r w:rsidR="000E224C">
        <w:t>Когато приложеното напрежение съвпада по посока с контактното</w:t>
      </w:r>
      <w:r w:rsidR="00205D01">
        <w:t xml:space="preserve"> („</w:t>
      </w:r>
      <w:r w:rsidR="00B742F6">
        <w:t>плюс</w:t>
      </w:r>
      <w:r w:rsidR="00205D01">
        <w:t xml:space="preserve">” на </w:t>
      </w:r>
      <w:r w:rsidR="00205D01" w:rsidRPr="00205D01">
        <w:rPr>
          <w:i/>
          <w:lang w:val="en-US"/>
        </w:rPr>
        <w:t>n</w:t>
      </w:r>
      <w:r w:rsidR="00205D01">
        <w:rPr>
          <w:lang w:val="en-US"/>
        </w:rPr>
        <w:t>-</w:t>
      </w:r>
      <w:r w:rsidR="00205D01">
        <w:t>областта)</w:t>
      </w:r>
      <w:r w:rsidR="000E224C">
        <w:t xml:space="preserve">, </w:t>
      </w:r>
      <w:r w:rsidR="00A3477B" w:rsidRPr="00F61FAA">
        <w:t>то ще увеличава потенциалната разлика в прехода – т.нар. обратно напрежение</w:t>
      </w:r>
      <w:r w:rsidR="00FE17DE">
        <w:t>. П</w:t>
      </w:r>
      <w:r w:rsidR="00A3477B" w:rsidRPr="00F61FAA">
        <w:t>отенциалната бариера се увеличава и обедненият слой се разширява</w:t>
      </w:r>
      <w:r w:rsidR="00CD7655" w:rsidRPr="00F61FAA">
        <w:t xml:space="preserve"> (</w:t>
      </w:r>
      <w:r w:rsidR="005B4C07">
        <w:fldChar w:fldCharType="begin"/>
      </w:r>
      <w:r w:rsidR="005B4C07">
        <w:instrText xml:space="preserve"> REF _Ref300093886 \h  \* MERGEFORMAT </w:instrText>
      </w:r>
      <w:r w:rsidR="005B4C07">
        <w:fldChar w:fldCharType="separate"/>
      </w:r>
      <w:r w:rsidR="00802CD1" w:rsidRPr="008128FD">
        <w:t>Фигура</w:t>
      </w:r>
      <w:r w:rsidR="005B4C07">
        <w:fldChar w:fldCharType="end"/>
      </w:r>
      <w:r w:rsidR="001302D1">
        <w:t xml:space="preserve"> 1</w:t>
      </w:r>
      <w:r w:rsidR="001B52FE">
        <w:t>3</w:t>
      </w:r>
      <w:r w:rsidR="00CD7655" w:rsidRPr="00F61FAA">
        <w:t>а)</w:t>
      </w:r>
      <w:r w:rsidR="00F946F6">
        <w:t>.</w:t>
      </w:r>
      <w:r w:rsidR="00525B27">
        <w:t xml:space="preserve"> </w:t>
      </w:r>
      <w:r w:rsidR="00FB2FDD">
        <w:t xml:space="preserve">Това </w:t>
      </w:r>
      <w:r w:rsidR="00FE17DE">
        <w:t xml:space="preserve">ограничава </w:t>
      </w:r>
      <w:proofErr w:type="spellStart"/>
      <w:r w:rsidR="00FE17DE">
        <w:t>дифузионния</w:t>
      </w:r>
      <w:proofErr w:type="spellEnd"/>
      <w:r w:rsidR="00FE17DE">
        <w:t xml:space="preserve"> ток на основните носители. В същото време </w:t>
      </w:r>
      <w:proofErr w:type="spellStart"/>
      <w:r w:rsidR="005D13AC">
        <w:t>омовият</w:t>
      </w:r>
      <w:proofErr w:type="spellEnd"/>
      <w:r w:rsidR="00FE17DE">
        <w:t xml:space="preserve"> ток </w:t>
      </w:r>
      <w:r w:rsidR="005D13AC">
        <w:t>през прехода</w:t>
      </w:r>
      <w:r w:rsidR="00FE17DE">
        <w:t>, за</w:t>
      </w:r>
      <w:r w:rsidR="005D13AC">
        <w:t>висещ от концентрацията на неосновните носители, остава непроменен.</w:t>
      </w:r>
    </w:p>
    <w:p w:rsidR="00831319" w:rsidRPr="00F61FAA" w:rsidRDefault="005A4FB9" w:rsidP="00831319">
      <w:pPr>
        <w:jc w:val="both"/>
      </w:pPr>
      <w:r>
        <w:rPr>
          <w:noProof/>
          <w:lang w:eastAsia="bg-BG"/>
        </w:rPr>
        <w:lastRenderedPageBreak/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440464B2" wp14:editId="7797D960">
                <wp:simplePos x="0" y="0"/>
                <wp:positionH relativeFrom="column">
                  <wp:posOffset>103505</wp:posOffset>
                </wp:positionH>
                <wp:positionV relativeFrom="paragraph">
                  <wp:posOffset>3852297</wp:posOffset>
                </wp:positionV>
                <wp:extent cx="5943600" cy="301625"/>
                <wp:effectExtent l="0" t="0" r="0" b="3175"/>
                <wp:wrapTopAndBottom/>
                <wp:docPr id="55" name="Text Box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16DB3" w:rsidRPr="008128FD" w:rsidRDefault="00F16DB3" w:rsidP="005A4FB9">
                            <w:pPr>
                              <w:pStyle w:val="Caption"/>
                              <w:rPr>
                                <w:lang w:val="bg-BG"/>
                              </w:rPr>
                            </w:pPr>
                            <w:bookmarkStart w:id="21" w:name="_Ref300093886"/>
                            <w:r w:rsidRPr="008128FD">
                              <w:rPr>
                                <w:lang w:val="bg-BG"/>
                              </w:rPr>
                              <w:t>Фигура</w:t>
                            </w:r>
                            <w:bookmarkEnd w:id="21"/>
                            <w:r>
                              <w:rPr>
                                <w:lang w:val="bg-BG"/>
                              </w:rPr>
                              <w:t xml:space="preserve"> 13</w:t>
                            </w:r>
                            <w:r w:rsidRPr="008128FD">
                              <w:rPr>
                                <w:lang w:val="bg-BG"/>
                              </w:rPr>
                              <w:t xml:space="preserve">. Енергетични диаграми и ход на електростатичния потенциал (в червено) в </w:t>
                            </w:r>
                            <w:r w:rsidRPr="008128FD">
                              <w:rPr>
                                <w:i/>
                                <w:lang w:val="bg-BG"/>
                              </w:rPr>
                              <w:t>p-n</w:t>
                            </w:r>
                            <w:r w:rsidRPr="008128FD">
                              <w:rPr>
                                <w:lang w:val="bg-BG"/>
                              </w:rPr>
                              <w:t xml:space="preserve"> преход под a) право и b) обратно напрежение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0464B2" id="Text Box 565" o:spid="_x0000_s1138" type="#_x0000_t202" style="position:absolute;left:0;text-align:left;margin-left:8.15pt;margin-top:303.35pt;width:468pt;height:23.75pt;z-index:2517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NNGgQIAAAoFAAAOAAAAZHJzL2Uyb0RvYy54bWysVNuO2yAQfa/Uf0C8Z21n7WxsxVntpakq&#10;bS/Sbj+AAI5RMVAgsbdV/70DjtPttpWqqn7AAwyHMzNnWF0OnUQHbp3QqsbZWYoRV1QzoXY1/viw&#10;mS0xcp4oRqRWvMaP3OHL9csXq95UfK5bLRm3CECUq3pT49Z7UyWJoy3viDvThivYbLTtiIep3SXM&#10;kh7QO5nM03SR9NoyYzXlzsHq7biJ1xG/aTj175vGcY9kjYGbj6ON4zaMyXpFqp0lphX0SIP8A4uO&#10;CAWXnqBuiSdob8UvUJ2gVjvd+DOqu0Q3jaA8xgDRZOmzaO5bYniMBZLjzClN7v/B0neHDxYJVuOi&#10;wEiRDmr0wAePrvWAikUREtQbV4HfvQFPP8AGFDoG68ydpp8cUvqmJWrHr6zVfcsJA4JZOJk8OTri&#10;uACy7d9qBheRvdcRaGhsF7IH+UCADoV6PBUnkKGwWJT5+SKFLQp752m2mEdyCamm08Y6/5rrDgWj&#10;xhaKH9HJ4c75wIZUk0u4zGkp2EZIGSd2t72RFh0ICGUTvxjAMzepgrPS4diIOK4ASbgj7AW6sfBf&#10;y2yep9fzcrZZLC9m+SYvZuVFupylWXldLtK8zG833wLBLK9awRhXd0LxSYRZ/ndFPrbDKJ8oQ9TX&#10;uCwgOzGuPwaZxu93QXbCQ09K0dV4eXIiVSjsK8UgbFJ5IuRoJz/Tj1mGHEz/mJUog1D5UQN+2A5R&#10;cufzSV5bzR5BGFZD3aDE8KCA0Wr7BaMemrPG7vOeWI6RfKNAXKGTJ8NOxnYyiKJwtMYeo9G88WPH&#10;740VuxaQR/kqfQUCbETURlDqyOIoW2i4GMTxcQgd/XQevX48YevvAAAA//8DAFBLAwQUAAYACAAA&#10;ACEAq3vF8t4AAAAKAQAADwAAAGRycy9kb3ducmV2LnhtbEyPwU7DMBBE70j8g7VIXBB1CDQtIU4F&#10;Ldzg0FL1vI1NEhGvI9tp0r9nOcFxZp9mZ4rVZDtxMj60jhTczRIQhiqnW6oV7D/fbpcgQkTS2Dky&#10;Cs4mwKq8vCgw126krTntYi04hEKOCpoY+1zKUDXGYpi53hDfvpy3GFn6WmqPI4fbTqZJkkmLLfGH&#10;Bnuzbkz1vRusgmzjh3FL65vN/vUdP/o6PbycD0pdX03PTyCimeIfDL/1uTqU3OnoBtJBdKyzeyY5&#10;K8kWIBh4nKfsHNmZP6Qgy0L+n1D+AAAA//8DAFBLAQItABQABgAIAAAAIQC2gziS/gAAAOEBAAAT&#10;AAAAAAAAAAAAAAAAAAAAAABbQ29udGVudF9UeXBlc10ueG1sUEsBAi0AFAAGAAgAAAAhADj9If/W&#10;AAAAlAEAAAsAAAAAAAAAAAAAAAAALwEAAF9yZWxzLy5yZWxzUEsBAi0AFAAGAAgAAAAhANyY00aB&#10;AgAACgUAAA4AAAAAAAAAAAAAAAAALgIAAGRycy9lMm9Eb2MueG1sUEsBAi0AFAAGAAgAAAAhAKt7&#10;xfLeAAAACgEAAA8AAAAAAAAAAAAAAAAA2wQAAGRycy9kb3ducmV2LnhtbFBLBQYAAAAABAAEAPMA&#10;AADmBQAAAAA=&#10;" stroked="f">
                <v:textbox inset="0,0,0,0">
                  <w:txbxContent>
                    <w:p w:rsidR="00F16DB3" w:rsidRPr="008128FD" w:rsidRDefault="00F16DB3" w:rsidP="005A4FB9">
                      <w:pPr>
                        <w:pStyle w:val="Caption"/>
                        <w:rPr>
                          <w:lang w:val="bg-BG"/>
                        </w:rPr>
                      </w:pPr>
                      <w:bookmarkStart w:id="28" w:name="_Ref300093886"/>
                      <w:r w:rsidRPr="008128FD">
                        <w:rPr>
                          <w:lang w:val="bg-BG"/>
                        </w:rPr>
                        <w:t>Фигура</w:t>
                      </w:r>
                      <w:bookmarkEnd w:id="28"/>
                      <w:r>
                        <w:rPr>
                          <w:lang w:val="bg-BG"/>
                        </w:rPr>
                        <w:t xml:space="preserve"> 13</w:t>
                      </w:r>
                      <w:r w:rsidRPr="008128FD">
                        <w:rPr>
                          <w:lang w:val="bg-BG"/>
                        </w:rPr>
                        <w:t xml:space="preserve">. Енергетични диаграми и ход на електростатичния потенциал (в червено) в </w:t>
                      </w:r>
                      <w:r w:rsidRPr="008128FD">
                        <w:rPr>
                          <w:i/>
                          <w:lang w:val="bg-BG"/>
                        </w:rPr>
                        <w:t>p-n</w:t>
                      </w:r>
                      <w:r w:rsidRPr="008128FD">
                        <w:rPr>
                          <w:lang w:val="bg-BG"/>
                        </w:rPr>
                        <w:t xml:space="preserve"> преход под a) право и b) обратно напрежение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61FAA">
        <w:rPr>
          <w:noProof/>
          <w:lang w:eastAsia="bg-BG"/>
        </w:rPr>
        <w:drawing>
          <wp:anchor distT="0" distB="0" distL="114300" distR="114300" simplePos="0" relativeHeight="251680256" behindDoc="0" locked="0" layoutInCell="1" allowOverlap="1" wp14:anchorId="64D0F96D" wp14:editId="3FFDA93B">
            <wp:simplePos x="0" y="0"/>
            <wp:positionH relativeFrom="column">
              <wp:posOffset>891402</wp:posOffset>
            </wp:positionH>
            <wp:positionV relativeFrom="paragraph">
              <wp:posOffset>1493050</wp:posOffset>
            </wp:positionV>
            <wp:extent cx="4349115" cy="2258695"/>
            <wp:effectExtent l="38100" t="38100" r="32385" b="46355"/>
            <wp:wrapTopAndBottom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115" cy="2258695"/>
                    </a:xfrm>
                    <a:prstGeom prst="rect">
                      <a:avLst/>
                    </a:prstGeom>
                    <a:noFill/>
                    <a:ln w="31750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477B" w:rsidRPr="00F61FAA">
        <w:t xml:space="preserve">При прилагането на външно напрежение </w:t>
      </w:r>
      <w:r w:rsidR="00A3477B" w:rsidRPr="00F61FAA">
        <w:rPr>
          <w:i/>
        </w:rPr>
        <w:t>p-n</w:t>
      </w:r>
      <w:r w:rsidR="00A3477B" w:rsidRPr="00F61FAA">
        <w:t xml:space="preserve"> преходът вече не е в равновесие и концентрациите на </w:t>
      </w:r>
      <w:r w:rsidR="00A3477B" w:rsidRPr="00F61FAA">
        <w:rPr>
          <w:i/>
        </w:rPr>
        <w:t>n</w:t>
      </w:r>
      <w:r w:rsidR="00A3477B" w:rsidRPr="00F61FAA">
        <w:t xml:space="preserve">- и </w:t>
      </w:r>
      <w:r w:rsidR="00A3477B" w:rsidRPr="00F61FAA">
        <w:rPr>
          <w:i/>
        </w:rPr>
        <w:t>p</w:t>
      </w:r>
      <w:r w:rsidR="00A3477B" w:rsidRPr="00F61FAA">
        <w:t>-носителите се описват с</w:t>
      </w:r>
      <w:r w:rsidR="00CA5688" w:rsidRPr="00F61FAA">
        <w:t xml:space="preserve">ъс съответните </w:t>
      </w:r>
      <w:proofErr w:type="spellStart"/>
      <w:r w:rsidR="00CA5688" w:rsidRPr="00F61FAA">
        <w:t>квази</w:t>
      </w:r>
      <w:r w:rsidR="007423E9" w:rsidRPr="00F61FAA">
        <w:t>нива</w:t>
      </w:r>
      <w:proofErr w:type="spellEnd"/>
      <w:r w:rsidR="00A3477B" w:rsidRPr="00F61FAA">
        <w:t xml:space="preserve"> на Ферми 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F</m:t>
            </m:r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="00A92F70" w:rsidRPr="00F61FAA">
        <w:t xml:space="preserve"> </w:t>
      </w:r>
      <w:r w:rsidR="00A3477B" w:rsidRPr="00F61FAA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Fp</m:t>
            </m:r>
          </m:sub>
        </m:sSub>
      </m:oMath>
      <w:r w:rsidR="007423E9" w:rsidRPr="00F61FAA">
        <w:t xml:space="preserve">. Когато външното напрежение е </w:t>
      </w:r>
      <w:r w:rsidR="007B1259">
        <w:t>обратно на контактното</w:t>
      </w:r>
      <w:r w:rsidR="003072AB">
        <w:t xml:space="preserve"> („плюс” на </w:t>
      </w:r>
      <w:r w:rsidR="003072AB" w:rsidRPr="003072AB">
        <w:rPr>
          <w:i/>
          <w:lang w:val="en-US"/>
        </w:rPr>
        <w:t>p</w:t>
      </w:r>
      <w:r w:rsidR="003072AB">
        <w:rPr>
          <w:lang w:val="en-US"/>
        </w:rPr>
        <w:t>-</w:t>
      </w:r>
      <w:r w:rsidR="003072AB">
        <w:t>областта)</w:t>
      </w:r>
      <w:r w:rsidR="007423E9" w:rsidRPr="00F61FAA">
        <w:t xml:space="preserve">, то намалява потенциалната бариера и обедненият слой се свива </w:t>
      </w:r>
      <w:r w:rsidR="00A92F70" w:rsidRPr="00F61FAA">
        <w:t>– т.нар.</w:t>
      </w:r>
      <w:r w:rsidR="007423E9" w:rsidRPr="00F61FAA">
        <w:t xml:space="preserve"> право напрежение</w:t>
      </w:r>
      <w:r w:rsidR="00A92F70" w:rsidRPr="00F61FAA">
        <w:t xml:space="preserve"> </w:t>
      </w:r>
      <w:r w:rsidR="00CD7655" w:rsidRPr="00F61FAA">
        <w:t>(</w:t>
      </w:r>
      <w:r w:rsidR="005B4C07">
        <w:fldChar w:fldCharType="begin"/>
      </w:r>
      <w:r w:rsidR="005B4C07">
        <w:instrText xml:space="preserve"> REF _Ref300093886 \h  \* MERGEFORMAT </w:instrText>
      </w:r>
      <w:r w:rsidR="005B4C07">
        <w:fldChar w:fldCharType="separate"/>
      </w:r>
      <w:r w:rsidR="00802CD1" w:rsidRPr="008128FD">
        <w:t>Фигура</w:t>
      </w:r>
      <w:r w:rsidR="005B4C07">
        <w:fldChar w:fldCharType="end"/>
      </w:r>
      <w:r w:rsidR="001302D1">
        <w:t xml:space="preserve"> 1</w:t>
      </w:r>
      <w:r w:rsidR="001B52FE">
        <w:t>3</w:t>
      </w:r>
      <w:r w:rsidR="00CD7655" w:rsidRPr="00F61FAA">
        <w:t>b)</w:t>
      </w:r>
      <w:r w:rsidR="007423E9" w:rsidRPr="00F61FAA">
        <w:t xml:space="preserve">. </w:t>
      </w:r>
      <w:r w:rsidR="003072AB">
        <w:t>Това</w:t>
      </w:r>
      <w:r w:rsidR="00A92F70" w:rsidRPr="00F61FAA">
        <w:t xml:space="preserve"> </w:t>
      </w:r>
      <w:r w:rsidR="00C866F6" w:rsidRPr="00F61FAA">
        <w:t xml:space="preserve">води до </w:t>
      </w:r>
      <w:r w:rsidR="0001241E">
        <w:t xml:space="preserve">повишаване на </w:t>
      </w:r>
      <w:proofErr w:type="spellStart"/>
      <w:r w:rsidR="0001241E">
        <w:t>дифузионните</w:t>
      </w:r>
      <w:proofErr w:type="spellEnd"/>
      <w:r w:rsidR="0001241E">
        <w:t xml:space="preserve"> токове на основните носители през прехода</w:t>
      </w:r>
      <w:r w:rsidR="001C4F21">
        <w:t xml:space="preserve">, </w:t>
      </w:r>
      <w:r w:rsidR="0001241E">
        <w:t xml:space="preserve">докато </w:t>
      </w:r>
      <w:proofErr w:type="spellStart"/>
      <w:r w:rsidR="0001241E">
        <w:t>омовите</w:t>
      </w:r>
      <w:proofErr w:type="spellEnd"/>
      <w:r w:rsidR="0001241E">
        <w:t xml:space="preserve"> токове на неосновните носители не се променят.</w:t>
      </w:r>
      <w:r w:rsidR="001C4F21">
        <w:t xml:space="preserve"> Основните за дадена област носители се превръщат</w:t>
      </w:r>
      <w:r w:rsidR="00DE1C8F">
        <w:t xml:space="preserve"> в неосновни, преминавайки през прехода – т.нар. инжекция</w:t>
      </w:r>
      <w:r w:rsidR="00AF26C2">
        <w:t xml:space="preserve"> на неосновни носители</w:t>
      </w:r>
      <w:r w:rsidR="00DE1C8F">
        <w:t>.</w:t>
      </w:r>
    </w:p>
    <w:p w:rsidR="00BD781C" w:rsidRPr="009F6AB6" w:rsidRDefault="00BD781C" w:rsidP="00BD781C">
      <w:pPr>
        <w:jc w:val="both"/>
        <w:rPr>
          <w:lang w:val="en-US"/>
        </w:rPr>
      </w:pPr>
    </w:p>
    <w:p w:rsidR="009F6AB6" w:rsidRPr="00597113" w:rsidRDefault="00A30DC2" w:rsidP="00BD781C">
      <w:pPr>
        <w:jc w:val="both"/>
      </w:pPr>
      <w:r>
        <w:t>Волт-</w:t>
      </w:r>
      <w:proofErr w:type="spellStart"/>
      <w:r>
        <w:t>амперната</w:t>
      </w:r>
      <w:proofErr w:type="spellEnd"/>
      <w:r>
        <w:t xml:space="preserve"> характеристика</w:t>
      </w:r>
      <w:r w:rsidRPr="00F61FAA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J(V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на разглеждания идеален</w:t>
      </w:r>
      <w:r w:rsidRPr="00F61FAA">
        <w:t xml:space="preserve"> </w:t>
      </w:r>
      <w:r w:rsidRPr="00F61FAA">
        <w:rPr>
          <w:i/>
        </w:rPr>
        <w:t>p-n</w:t>
      </w:r>
      <w:r w:rsidRPr="00F61FAA">
        <w:t xml:space="preserve"> преход</w:t>
      </w:r>
      <w:r>
        <w:t xml:space="preserve"> се дава от </w:t>
      </w:r>
      <w:r w:rsidRPr="00597113">
        <w:t xml:space="preserve">уравнението на </w:t>
      </w:r>
      <w:proofErr w:type="spellStart"/>
      <w:r w:rsidRPr="00597113">
        <w:t>на</w:t>
      </w:r>
      <w:proofErr w:type="spellEnd"/>
      <w:r w:rsidRPr="00597113">
        <w:t xml:space="preserve"> </w:t>
      </w:r>
      <w:proofErr w:type="spellStart"/>
      <w:r w:rsidRPr="00597113">
        <w:t>Шокли</w:t>
      </w:r>
      <w:proofErr w:type="spellEnd"/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410"/>
        <w:gridCol w:w="6584"/>
        <w:gridCol w:w="1411"/>
      </w:tblGrid>
      <w:tr w:rsidR="007228DE" w:rsidRPr="00597113" w:rsidTr="00A666E1">
        <w:tc>
          <w:tcPr>
            <w:tcW w:w="750" w:type="pct"/>
            <w:vAlign w:val="center"/>
          </w:tcPr>
          <w:p w:rsidR="007228DE" w:rsidRPr="00597113" w:rsidRDefault="007228DE" w:rsidP="002F6CDD">
            <w:pPr>
              <w:jc w:val="both"/>
            </w:pPr>
          </w:p>
        </w:tc>
        <w:tc>
          <w:tcPr>
            <w:tcW w:w="3500" w:type="pct"/>
            <w:vAlign w:val="center"/>
          </w:tcPr>
          <w:p w:rsidR="007228DE" w:rsidRPr="00597113" w:rsidRDefault="00B477F5" w:rsidP="002F6CDD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J(V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/>
                          </w:rPr>
                          <m:t>exp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qV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kT</m:t>
                                </m:r>
                              </m:den>
                            </m:f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oMath>
            </m:oMathPara>
          </w:p>
        </w:tc>
        <w:tc>
          <w:tcPr>
            <w:tcW w:w="750" w:type="pct"/>
            <w:vAlign w:val="center"/>
          </w:tcPr>
          <w:p w:rsidR="007228DE" w:rsidRPr="00597113" w:rsidRDefault="007228DE" w:rsidP="0027060F">
            <w:pPr>
              <w:pStyle w:val="ListParagraph"/>
              <w:numPr>
                <w:ilvl w:val="0"/>
                <w:numId w:val="15"/>
              </w:numPr>
              <w:jc w:val="center"/>
              <w:rPr>
                <w:lang w:val="en-US"/>
              </w:rPr>
            </w:pPr>
          </w:p>
        </w:tc>
      </w:tr>
    </w:tbl>
    <w:p w:rsidR="00BD781C" w:rsidRPr="00597113" w:rsidRDefault="00BD781C" w:rsidP="00BD781C">
      <w:pPr>
        <w:jc w:val="both"/>
      </w:pPr>
      <w:r w:rsidRPr="00597113">
        <w:t>където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410"/>
        <w:gridCol w:w="6584"/>
        <w:gridCol w:w="1411"/>
      </w:tblGrid>
      <w:tr w:rsidR="007228DE" w:rsidRPr="00597113" w:rsidTr="00A30DC2">
        <w:trPr>
          <w:trHeight w:val="696"/>
        </w:trPr>
        <w:tc>
          <w:tcPr>
            <w:tcW w:w="750" w:type="pct"/>
            <w:vAlign w:val="center"/>
          </w:tcPr>
          <w:p w:rsidR="007228DE" w:rsidRPr="00597113" w:rsidRDefault="007228DE" w:rsidP="002F6CDD">
            <w:pPr>
              <w:jc w:val="both"/>
            </w:pPr>
          </w:p>
        </w:tc>
        <w:tc>
          <w:tcPr>
            <w:tcW w:w="3500" w:type="pct"/>
            <w:vAlign w:val="center"/>
          </w:tcPr>
          <w:p w:rsidR="007228DE" w:rsidRPr="00597113" w:rsidRDefault="00B477F5" w:rsidP="00E82FDD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=q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750" w:type="pct"/>
            <w:vAlign w:val="center"/>
          </w:tcPr>
          <w:p w:rsidR="007228DE" w:rsidRPr="00597113" w:rsidRDefault="007228DE" w:rsidP="0027060F">
            <w:pPr>
              <w:pStyle w:val="ListParagraph"/>
              <w:numPr>
                <w:ilvl w:val="0"/>
                <w:numId w:val="15"/>
              </w:numPr>
              <w:jc w:val="center"/>
              <w:rPr>
                <w:lang w:val="en-US"/>
              </w:rPr>
            </w:pPr>
          </w:p>
        </w:tc>
      </w:tr>
    </w:tbl>
    <w:p w:rsidR="008B0F40" w:rsidRPr="00F61FAA" w:rsidRDefault="00BD781C" w:rsidP="00BD781C">
      <w:pPr>
        <w:jc w:val="both"/>
      </w:pPr>
      <w:r w:rsidRPr="00F61FAA">
        <w:t xml:space="preserve">е токът на насищане </w:t>
      </w:r>
      <w:r w:rsidR="00190CC8" w:rsidRPr="00F61FAA">
        <w:t>(обратен</w:t>
      </w:r>
      <w:r w:rsidRPr="00F61FAA">
        <w:t xml:space="preserve"> ток</w:t>
      </w:r>
      <w:r w:rsidR="00190CC8" w:rsidRPr="00F61FAA">
        <w:t>)</w:t>
      </w:r>
      <w:r w:rsidR="00900D5B">
        <w:t xml:space="preserve">, </w:t>
      </w:r>
      <w:r w:rsidR="00CB1D72">
        <w:t xml:space="preserve">определен от </w:t>
      </w:r>
      <w:r w:rsidR="0094662E">
        <w:t>концентрацията</w:t>
      </w:r>
      <w:r w:rsidR="00CB1D72">
        <w:t xml:space="preserve"> </w:t>
      </w:r>
      <w:r w:rsidR="00317525">
        <w:t>на</w:t>
      </w:r>
      <w:r w:rsidR="00900D5B">
        <w:t xml:space="preserve"> </w:t>
      </w:r>
      <w:r w:rsidR="00A30DC2" w:rsidRPr="00F61FAA">
        <w:t>неосновни</w:t>
      </w:r>
      <w:r w:rsidR="00900D5B">
        <w:t>те</w:t>
      </w:r>
      <w:r w:rsidR="00A30DC2" w:rsidRPr="00F61FAA">
        <w:t xml:space="preserve"> носители</w:t>
      </w:r>
      <w:r w:rsidR="00787780">
        <w:t>.</w:t>
      </w:r>
    </w:p>
    <w:p w:rsidR="006161F7" w:rsidRPr="00F61FAA" w:rsidRDefault="008B0F40" w:rsidP="00787780">
      <w:pPr>
        <w:jc w:val="center"/>
      </w:pPr>
      <w:r w:rsidRPr="00F61FAA">
        <w:rPr>
          <w:noProof/>
          <w:lang w:eastAsia="bg-BG"/>
        </w:rPr>
        <w:drawing>
          <wp:inline distT="0" distB="0" distL="0" distR="0">
            <wp:extent cx="4505325" cy="2411300"/>
            <wp:effectExtent l="57150" t="38100" r="47625" b="2710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411300"/>
                    </a:xfrm>
                    <a:prstGeom prst="rect">
                      <a:avLst/>
                    </a:prstGeom>
                    <a:noFill/>
                    <a:ln w="31750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2D30">
        <w:rPr>
          <w:noProof/>
          <w:lang w:eastAsia="bg-BG"/>
        </w:rPr>
        <mc:AlternateContent>
          <mc:Choice Requires="wps">
            <w:drawing>
              <wp:inline distT="0" distB="0" distL="0" distR="0">
                <wp:extent cx="4772025" cy="346710"/>
                <wp:effectExtent l="3810" t="0" r="0" b="0"/>
                <wp:docPr id="54" name="Text Box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2025" cy="346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16DB3" w:rsidRPr="008128FD" w:rsidRDefault="00F16DB3" w:rsidP="00AC1F31">
                            <w:pPr>
                              <w:pStyle w:val="Caption"/>
                              <w:rPr>
                                <w:lang w:val="bg-BG"/>
                              </w:rPr>
                            </w:pPr>
                            <w:bookmarkStart w:id="22" w:name="_Ref300097079"/>
                            <w:r w:rsidRPr="008128FD">
                              <w:rPr>
                                <w:lang w:val="bg-BG"/>
                              </w:rPr>
                              <w:t xml:space="preserve">Фигура </w:t>
                            </w:r>
                            <w:bookmarkEnd w:id="22"/>
                            <w:r>
                              <w:rPr>
                                <w:lang w:val="bg-BG"/>
                              </w:rPr>
                              <w:t>14</w:t>
                            </w:r>
                            <w:r w:rsidRPr="008128FD">
                              <w:rPr>
                                <w:lang w:val="bg-BG"/>
                              </w:rPr>
                              <w:t>. Волт-</w:t>
                            </w:r>
                            <w:proofErr w:type="spellStart"/>
                            <w:r w:rsidRPr="008128FD">
                              <w:rPr>
                                <w:lang w:val="bg-BG"/>
                              </w:rPr>
                              <w:t>амперна</w:t>
                            </w:r>
                            <w:proofErr w:type="spellEnd"/>
                            <w:r w:rsidRPr="008128FD">
                              <w:rPr>
                                <w:lang w:val="bg-BG"/>
                              </w:rPr>
                              <w:t xml:space="preserve"> характеристика на идеален </w:t>
                            </w:r>
                            <w:r w:rsidRPr="008128FD">
                              <w:rPr>
                                <w:i/>
                                <w:lang w:val="bg-BG"/>
                              </w:rPr>
                              <w:t>p-n</w:t>
                            </w:r>
                            <w:r w:rsidRPr="008128FD">
                              <w:rPr>
                                <w:lang w:val="bg-BG"/>
                              </w:rPr>
                              <w:t xml:space="preserve"> преход в a) линеен и b) </w:t>
                            </w:r>
                            <w:proofErr w:type="spellStart"/>
                            <w:r w:rsidRPr="008128FD">
                              <w:rPr>
                                <w:lang w:val="bg-BG"/>
                              </w:rPr>
                              <w:t>полу</w:t>
                            </w:r>
                            <w:proofErr w:type="spellEnd"/>
                            <w:r w:rsidRPr="008128FD">
                              <w:rPr>
                                <w:lang w:val="bg-BG"/>
                              </w:rPr>
                              <w:t>-логаритмичен мащаб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64" o:spid="_x0000_s1139" type="#_x0000_t202" style="width:375.75pt;height:27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YshggIAAAoFAAAOAAAAZHJzL2Uyb0RvYy54bWysVG1v2yAQ/j5p/wHxPbWdOi+26lRNukyT&#10;uhep3Q8ggGM0DAxI7G7af9+B46zrNmma5g/4gOPh7p7nuLruW4mO3DqhVYWzixQjrqhmQu0r/PFh&#10;O1li5DxRjEiteIUfucPXq5cvrjpT8qlutGTcIgBRruxMhRvvTZkkjja8Je5CG65gs9a2JR6mdp8w&#10;SzpAb2UyTdN50mnLjNWUOwert8MmXkX8uubUv69rxz2SFYbYfBxtHHdhTFZXpNxbYhpBT2GQf4ii&#10;JULBpWeoW+IJOljxC1QrqNVO1/6C6jbRdS0ojzlANln6LJv7hhgec4HiOHMuk/t/sPTd8YNFglV4&#10;lmOkSAscPfDeo7Xu0WyehwJ1xpXgd2/A0/ewAUTHZJ250/STQ0pvGqL2/MZa3TWcMAgwCyeTJ0cH&#10;HBdAdt1bzeAicvA6AvW1bUP1oB4I0IGoxzM5IRgKi/liMU2nM4wo7F3m80UW2UtIOZ421vnXXLco&#10;GBW2QH5EJ8c750M0pBxdwmVOS8G2Qso4sfvdRlp0JCCUbfxiAs/cpArOSodjA+KwAkHCHWEvhBuJ&#10;/1pk0zxdT4vJdr5cTPJtPpsUi3Q5SbNiXczTvMhvt99CgFleNoIxru6E4qMIs/zvSD61wyCfKEPU&#10;VbiYQaViXn9MMo3f75JshYeelKKt8PLsRMpA7CvFIG1SeiLkYCc/hx+rDDUY/7EqUQaB+UEDvt/1&#10;UXKXl6O8dpo9gjCsBt6AfXhQwGi0/YJRB81ZYff5QCzHSL5RIK7QyaNhR2M3GkRROFphj9FgbvzQ&#10;8Qdjxb4B5EG+St+AAGsRtRGUOkRxki00XEzi9DiEjn46j14/nrDVdwAAAP//AwBQSwMEFAAGAAgA&#10;AAAhAIAEtAXbAAAABAEAAA8AAABkcnMvZG93bnJldi54bWxMj8FOwzAQRO9I/IO1SFxQ67QioQpx&#10;KmjhBoeWqudtvCQR8TqynSb9ewwXuKw0mtHM22I9mU6cyfnWsoLFPAFBXFndcq3g8PE6W4HwAVlj&#10;Z5kUXMjDury+KjDXduQdnfehFrGEfY4KmhD6XEpfNWTQz21PHL1P6wyGKF0ttcMxlptOLpMkkwZb&#10;jgsN9rRpqPraD0ZBtnXDuOPN3fbw8obvfb08Pl+OSt3eTE+PIAJN4S8MP/gRHcrIdLIDay86BfGR&#10;8Huj95AuUhAnBel9BrIs5H/48hsAAP//AwBQSwECLQAUAAYACAAAACEAtoM4kv4AAADhAQAAEwAA&#10;AAAAAAAAAAAAAAAAAAAAW0NvbnRlbnRfVHlwZXNdLnhtbFBLAQItABQABgAIAAAAIQA4/SH/1gAA&#10;AJQBAAALAAAAAAAAAAAAAAAAAC8BAABfcmVscy8ucmVsc1BLAQItABQABgAIAAAAIQD/vYshggIA&#10;AAoFAAAOAAAAAAAAAAAAAAAAAC4CAABkcnMvZTJvRG9jLnhtbFBLAQItABQABgAIAAAAIQCABLQF&#10;2wAAAAQBAAAPAAAAAAAAAAAAAAAAANwEAABkcnMvZG93bnJldi54bWxQSwUGAAAAAAQABADzAAAA&#10;5AUAAAAA&#10;" stroked="f">
                <v:textbox inset="0,0,0,0">
                  <w:txbxContent>
                    <w:p w:rsidR="00F16DB3" w:rsidRPr="008128FD" w:rsidRDefault="00F16DB3" w:rsidP="00AC1F31">
                      <w:pPr>
                        <w:pStyle w:val="Caption"/>
                        <w:rPr>
                          <w:lang w:val="bg-BG"/>
                        </w:rPr>
                      </w:pPr>
                      <w:bookmarkStart w:id="30" w:name="_Ref300097079"/>
                      <w:r w:rsidRPr="008128FD">
                        <w:rPr>
                          <w:lang w:val="bg-BG"/>
                        </w:rPr>
                        <w:t xml:space="preserve">Фигура </w:t>
                      </w:r>
                      <w:bookmarkEnd w:id="30"/>
                      <w:r>
                        <w:rPr>
                          <w:lang w:val="bg-BG"/>
                        </w:rPr>
                        <w:t>14</w:t>
                      </w:r>
                      <w:r w:rsidRPr="008128FD">
                        <w:rPr>
                          <w:lang w:val="bg-BG"/>
                        </w:rPr>
                        <w:t xml:space="preserve">. Волт-амперна характеристика на идеален </w:t>
                      </w:r>
                      <w:r w:rsidRPr="008128FD">
                        <w:rPr>
                          <w:i/>
                          <w:lang w:val="bg-BG"/>
                        </w:rPr>
                        <w:t>p-n</w:t>
                      </w:r>
                      <w:r w:rsidRPr="008128FD">
                        <w:rPr>
                          <w:lang w:val="bg-BG"/>
                        </w:rPr>
                        <w:t xml:space="preserve"> преход в a) линеен и b) полу-логаритмичен мащаб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C2C14" w:rsidRPr="00F61FAA" w:rsidRDefault="003A0FDA" w:rsidP="005C2C14">
      <w:pPr>
        <w:pStyle w:val="Heading3"/>
      </w:pPr>
      <w:bookmarkStart w:id="23" w:name="_Ref302931390"/>
      <w:r>
        <w:rPr>
          <w:i/>
        </w:rPr>
        <w:lastRenderedPageBreak/>
        <w:t>1.</w:t>
      </w:r>
      <w:r w:rsidR="00B2248E">
        <w:rPr>
          <w:i/>
        </w:rPr>
        <w:t>4</w:t>
      </w:r>
      <w:r w:rsidR="009745B3">
        <w:rPr>
          <w:i/>
        </w:rPr>
        <w:t>.</w:t>
      </w:r>
      <w:r w:rsidR="009745B3">
        <w:rPr>
          <w:i/>
          <w:lang w:val="en-US"/>
        </w:rPr>
        <w:t>1</w:t>
      </w:r>
      <w:r>
        <w:rPr>
          <w:i/>
        </w:rPr>
        <w:t xml:space="preserve"> </w:t>
      </w:r>
      <w:r w:rsidR="005C2C14" w:rsidRPr="00F61FAA">
        <w:rPr>
          <w:i/>
        </w:rPr>
        <w:t>p-n</w:t>
      </w:r>
      <w:r w:rsidR="005C2C14" w:rsidRPr="00F61FAA">
        <w:t xml:space="preserve"> преход под осветление</w:t>
      </w:r>
      <w:bookmarkEnd w:id="23"/>
    </w:p>
    <w:p w:rsidR="00850705" w:rsidRPr="00E17962" w:rsidRDefault="005C2C14" w:rsidP="00DE60A4">
      <w:pPr>
        <w:jc w:val="both"/>
      </w:pPr>
      <w:r w:rsidRPr="00F61FAA">
        <w:t xml:space="preserve">При осветяване на </w:t>
      </w:r>
      <w:r w:rsidRPr="00F61FAA">
        <w:rPr>
          <w:i/>
        </w:rPr>
        <w:t>p-n</w:t>
      </w:r>
      <w:r w:rsidRPr="00F61FAA">
        <w:t xml:space="preserve"> прехода, в полупроводника се генерират двойки </w:t>
      </w:r>
      <w:r w:rsidRPr="00F61FAA">
        <w:rPr>
          <w:i/>
        </w:rPr>
        <w:t>n</w:t>
      </w:r>
      <w:r w:rsidRPr="00F61FAA">
        <w:t xml:space="preserve">- и </w:t>
      </w:r>
      <w:r w:rsidRPr="00F61FAA">
        <w:rPr>
          <w:i/>
        </w:rPr>
        <w:t>p</w:t>
      </w:r>
      <w:r w:rsidRPr="00F61FAA">
        <w:t>-носители. Ко</w:t>
      </w:r>
      <w:r w:rsidR="001A611E" w:rsidRPr="00F61FAA">
        <w:t>н</w:t>
      </w:r>
      <w:r w:rsidRPr="00F61FAA">
        <w:t xml:space="preserve">центрацията на неосновни носители силно нараства, което </w:t>
      </w:r>
      <w:r w:rsidR="002343C3" w:rsidRPr="00F61FAA">
        <w:t>предизвиква ток</w:t>
      </w:r>
      <w:r w:rsidRPr="00F61FAA">
        <w:t xml:space="preserve"> през обеднения слой към</w:t>
      </w:r>
      <w:r w:rsidR="00EA6746" w:rsidRPr="00F61FAA">
        <w:t xml:space="preserve"> </w:t>
      </w:r>
      <w:proofErr w:type="spellStart"/>
      <w:r w:rsidR="00EA6F30" w:rsidRPr="00F61FAA">
        <w:t>квазинеутралните</w:t>
      </w:r>
      <w:proofErr w:type="spellEnd"/>
      <w:r w:rsidRPr="00F61FAA">
        <w:t xml:space="preserve"> области – електроните </w:t>
      </w:r>
      <w:r w:rsidR="002343C3" w:rsidRPr="00F61FAA">
        <w:t>се движат</w:t>
      </w:r>
      <w:r w:rsidRPr="00F61FAA">
        <w:t xml:space="preserve"> от </w:t>
      </w:r>
      <w:r w:rsidRPr="00F61FAA">
        <w:rPr>
          <w:i/>
        </w:rPr>
        <w:t xml:space="preserve">p- </w:t>
      </w:r>
      <w:r w:rsidRPr="00F61FAA">
        <w:t xml:space="preserve">към </w:t>
      </w:r>
      <w:r w:rsidRPr="00F61FAA">
        <w:rPr>
          <w:i/>
        </w:rPr>
        <w:t>n</w:t>
      </w:r>
      <w:r w:rsidRPr="00F61FAA">
        <w:t>-областта, а ду</w:t>
      </w:r>
      <w:r w:rsidR="00290ED6" w:rsidRPr="00F61FAA">
        <w:t>пките – в обратна посока.</w:t>
      </w:r>
    </w:p>
    <w:p w:rsidR="009745B3" w:rsidRPr="00F61FAA" w:rsidRDefault="009745B3" w:rsidP="009745B3">
      <w:pPr>
        <w:jc w:val="center"/>
      </w:pPr>
      <w:r w:rsidRPr="00F61FAA">
        <w:rPr>
          <w:noProof/>
          <w:lang w:eastAsia="bg-BG"/>
        </w:rPr>
        <w:drawing>
          <wp:inline distT="0" distB="0" distL="0" distR="0">
            <wp:extent cx="3164619" cy="2055783"/>
            <wp:effectExtent l="38100" t="38100" r="36195" b="4000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536" cy="2068072"/>
                    </a:xfrm>
                    <a:prstGeom prst="rect">
                      <a:avLst/>
                    </a:prstGeom>
                    <a:noFill/>
                    <a:ln w="31750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58A" w:rsidRDefault="008B2D30" w:rsidP="001302D1">
      <w:pPr>
        <w:jc w:val="center"/>
      </w:pPr>
      <w:r>
        <w:rPr>
          <w:noProof/>
          <w:lang w:eastAsia="bg-BG"/>
        </w:rPr>
        <mc:AlternateContent>
          <mc:Choice Requires="wps">
            <w:drawing>
              <wp:inline distT="0" distB="0" distL="0" distR="0">
                <wp:extent cx="6101715" cy="314960"/>
                <wp:effectExtent l="3810" t="3175" r="0" b="0"/>
                <wp:docPr id="26" name="Text Box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1715" cy="314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16DB3" w:rsidRPr="008128FD" w:rsidRDefault="00F16DB3" w:rsidP="009745B3">
                            <w:pPr>
                              <w:pStyle w:val="Caption"/>
                              <w:rPr>
                                <w:lang w:val="bg-BG"/>
                              </w:rPr>
                            </w:pPr>
                            <w:bookmarkStart w:id="24" w:name="_Ref301220482"/>
                            <w:r w:rsidRPr="008128FD">
                              <w:rPr>
                                <w:lang w:val="bg-BG"/>
                              </w:rPr>
                              <w:t xml:space="preserve">Фигура </w:t>
                            </w:r>
                            <w:bookmarkEnd w:id="24"/>
                            <w:r>
                              <w:rPr>
                                <w:lang w:val="bg-BG"/>
                              </w:rPr>
                              <w:t>15</w:t>
                            </w:r>
                            <w:r w:rsidRPr="008128FD">
                              <w:rPr>
                                <w:lang w:val="bg-BG"/>
                              </w:rPr>
                              <w:t xml:space="preserve">. Концентрации на токовите носители в осветен </w:t>
                            </w:r>
                            <w:r w:rsidRPr="008128FD">
                              <w:rPr>
                                <w:i/>
                                <w:lang w:val="bg-BG"/>
                              </w:rPr>
                              <w:t>p-n</w:t>
                            </w:r>
                            <w:r>
                              <w:rPr>
                                <w:lang w:val="bg-BG"/>
                              </w:rPr>
                              <w:t xml:space="preserve"> преход при постоянен интензитет </w:t>
                            </w:r>
                            <w:r w:rsidRPr="008128FD">
                              <w:rPr>
                                <w:lang w:val="bg-BG"/>
                              </w:rPr>
                              <w:t xml:space="preserve">на генерацията </w:t>
                            </w:r>
                            <w:r w:rsidRPr="008128FD">
                              <w:rPr>
                                <w:i/>
                                <w:lang w:val="bg-BG"/>
                              </w:rPr>
                              <w:t>G</w:t>
                            </w:r>
                            <w:r w:rsidRPr="008128FD">
                              <w:rPr>
                                <w:lang w:val="bg-BG"/>
                              </w:rPr>
                              <w:t xml:space="preserve"> (в оранжево). За сравнение са показани съответните равновесни концентрации (в черно).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63" o:spid="_x0000_s1140" type="#_x0000_t202" style="width:480.45pt;height:2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lqLgQIAAAoFAAAOAAAAZHJzL2Uyb0RvYy54bWysVG1v2yAQ/j5p/wHxPbWdOmlsxanaZJkm&#10;dS9Sux9AAMdoGBiQ2N20/74Dx1nXbdI0zR/wAcfD3T3PsbzuW4mO3DqhVYWzixQjrqhmQu0r/PFh&#10;O1lg5DxRjEiteIUfucPXq5cvlp0p+VQ3WjJuEYAoV3amwo33pkwSRxveEnehDVewWWvbEg9Tu0+Y&#10;JR2gtzKZpuk86bRlxmrKnYPVzbCJVxG/rjn17+vacY9khSE2H0cbx10Yk9WSlHtLTCPoKQzyD1G0&#10;RCi49Ay1IZ6ggxW/QLWCWu107S+obhNd14LymANkk6XPsrlviOExFyiOM+cyuf8HS98dP1gkWIWn&#10;c4wUaYGjB957dKt7NJtfhgJ1xpXgd2/A0/ewAUTHZJ250/STQ0qvG6L2/MZa3TWcMAgwCyeTJ0cH&#10;HBdAdt1bzeAicvA6AvW1bUP1oB4I0IGoxzM5IRgKi/Msza6yGUYU9i6zvJhH9hJSjqeNdf411y0K&#10;RoUtkB/RyfHO+RANKUeXcJnTUrCtkDJO7H63lhYdCQhlG7+YwDM3qYKz0uHYgDisQJBwR9gL4Ubi&#10;vxbZNE9vp8VkO19cTfJtPpsUV+likmbFLQSfF/lm+y0EmOVlIxjj6k4oPoowy/+O5FM7DPKJMkRd&#10;hYvZdDZQ9Mck0/j9LslWeOhJKdoKL85OpAzEvlIM0ialJ0IOdvJz+LHKUIPxH6sSZRCYHzTg+10f&#10;JXeZj/LaafYIwrAaeAP24UEBo9H2C0YdNGeF3ecDsRwj+UaBuEInj4Ydjd1oEEXhaIU9RoO59kPH&#10;H4wV+waQB/kqfQMCrEXURlDqEMVJttBwMYnT4xA6+uk8ev14wlbfAQAA//8DAFBLAwQUAAYACAAA&#10;ACEAPP51mtsAAAAEAQAADwAAAGRycy9kb3ducmV2LnhtbEyPzU7DMBCE70i8g7VIvSDqUFURCXEq&#10;6M8NDi1Vz9t4SSLidWQ7Tfr2GC5wWWk0o5lvi9VkOnEh51vLCh7nCQjiyuqWawXHj93DEwgfkDV2&#10;lknBlTysytubAnNtR97T5RBqEUvY56igCaHPpfRVQwb93PbE0fu0zmCI0tVSOxxjuenkIklSabDl&#10;uNBgT+uGqq/DYBSkGzeMe17fb47bN3zv68Xp9XpSanY3vTyDCDSFvzD84Ed0KCPT2Q6svegUxEfC&#10;741eliYZiLOCZZaCLAv5H778BgAA//8DAFBLAQItABQABgAIAAAAIQC2gziS/gAAAOEBAAATAAAA&#10;AAAAAAAAAAAAAAAAAABbQ29udGVudF9UeXBlc10ueG1sUEsBAi0AFAAGAAgAAAAhADj9If/WAAAA&#10;lAEAAAsAAAAAAAAAAAAAAAAALwEAAF9yZWxzLy5yZWxzUEsBAi0AFAAGAAgAAAAhAOKOWouBAgAA&#10;CgUAAA4AAAAAAAAAAAAAAAAALgIAAGRycy9lMm9Eb2MueG1sUEsBAi0AFAAGAAgAAAAhADz+dZrb&#10;AAAABAEAAA8AAAAAAAAAAAAAAAAA2wQAAGRycy9kb3ducmV2LnhtbFBLBQYAAAAABAAEAPMAAADj&#10;BQAAAAA=&#10;" stroked="f">
                <v:textbox inset="0,0,0,0">
                  <w:txbxContent>
                    <w:p w:rsidR="00F16DB3" w:rsidRPr="008128FD" w:rsidRDefault="00F16DB3" w:rsidP="009745B3">
                      <w:pPr>
                        <w:pStyle w:val="Caption"/>
                        <w:rPr>
                          <w:lang w:val="bg-BG"/>
                        </w:rPr>
                      </w:pPr>
                      <w:bookmarkStart w:id="33" w:name="_Ref301220482"/>
                      <w:r w:rsidRPr="008128FD">
                        <w:rPr>
                          <w:lang w:val="bg-BG"/>
                        </w:rPr>
                        <w:t xml:space="preserve">Фигура </w:t>
                      </w:r>
                      <w:bookmarkEnd w:id="33"/>
                      <w:r>
                        <w:rPr>
                          <w:lang w:val="bg-BG"/>
                        </w:rPr>
                        <w:t>15</w:t>
                      </w:r>
                      <w:r w:rsidRPr="008128FD">
                        <w:rPr>
                          <w:lang w:val="bg-BG"/>
                        </w:rPr>
                        <w:t xml:space="preserve">. Концентрации на токовите носители в осветен </w:t>
                      </w:r>
                      <w:r w:rsidRPr="008128FD">
                        <w:rPr>
                          <w:i/>
                          <w:lang w:val="bg-BG"/>
                        </w:rPr>
                        <w:t>p-n</w:t>
                      </w:r>
                      <w:r>
                        <w:rPr>
                          <w:lang w:val="bg-BG"/>
                        </w:rPr>
                        <w:t xml:space="preserve"> преход при постоянен интензитет </w:t>
                      </w:r>
                      <w:r w:rsidRPr="008128FD">
                        <w:rPr>
                          <w:lang w:val="bg-BG"/>
                        </w:rPr>
                        <w:t xml:space="preserve">на генерацията </w:t>
                      </w:r>
                      <w:r w:rsidRPr="008128FD">
                        <w:rPr>
                          <w:i/>
                          <w:lang w:val="bg-BG"/>
                        </w:rPr>
                        <w:t>G</w:t>
                      </w:r>
                      <w:r w:rsidRPr="008128FD">
                        <w:rPr>
                          <w:lang w:val="bg-BG"/>
                        </w:rPr>
                        <w:t xml:space="preserve"> (в оранжево). За сравнение са показани съответните равновесни концентрации (в черно).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0411E" w:rsidRDefault="0080411E" w:rsidP="001302D1">
      <w:pPr>
        <w:jc w:val="center"/>
      </w:pPr>
    </w:p>
    <w:p w:rsidR="00E73A17" w:rsidRDefault="00011AB3" w:rsidP="00DE60A4">
      <w:pPr>
        <w:jc w:val="both"/>
      </w:pPr>
      <w:r w:rsidRPr="00F61FAA">
        <w:t xml:space="preserve">Потокът на фото-генерираните носители предизвиква т.нар. </w:t>
      </w:r>
      <w:proofErr w:type="spellStart"/>
      <w:r w:rsidRPr="00F61FAA">
        <w:t>фототок</w:t>
      </w:r>
      <w:proofErr w:type="spellEnd"/>
      <w:r w:rsidRPr="00F61FAA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ph</m:t>
            </m:r>
          </m:sub>
        </m:sSub>
      </m:oMath>
      <w:r>
        <w:rPr>
          <w:lang w:val="en-US"/>
        </w:rPr>
        <w:t>.</w:t>
      </w:r>
      <w:r>
        <w:t xml:space="preserve"> </w:t>
      </w:r>
      <w:r w:rsidR="00E17962" w:rsidRPr="00F61FAA">
        <w:t xml:space="preserve">Когато не е осъществен външен контакт между </w:t>
      </w:r>
      <w:r w:rsidR="00E17962" w:rsidRPr="00F61FAA">
        <w:rPr>
          <w:i/>
        </w:rPr>
        <w:t>n</w:t>
      </w:r>
      <w:r w:rsidR="00E17962" w:rsidRPr="00F61FAA">
        <w:t xml:space="preserve">- и </w:t>
      </w:r>
      <w:r w:rsidR="00E17962" w:rsidRPr="00F61FAA">
        <w:rPr>
          <w:i/>
        </w:rPr>
        <w:t>p</w:t>
      </w:r>
      <w:r w:rsidR="00E17962" w:rsidRPr="00F61FAA">
        <w:t xml:space="preserve">-областите на полупроводника (състояние на отворена верига), </w:t>
      </w:r>
      <w:proofErr w:type="spellStart"/>
      <w:r w:rsidR="00E17962">
        <w:t>фототокът</w:t>
      </w:r>
      <w:proofErr w:type="spellEnd"/>
      <w:r w:rsidR="00E17962">
        <w:t xml:space="preserve"> се компенсира от тока на основни носители, които </w:t>
      </w:r>
      <w:proofErr w:type="spellStart"/>
      <w:r w:rsidR="00E17962">
        <w:t>дифундират</w:t>
      </w:r>
      <w:proofErr w:type="spellEnd"/>
      <w:r w:rsidR="00E17962">
        <w:t xml:space="preserve"> през контакта и </w:t>
      </w:r>
      <w:proofErr w:type="spellStart"/>
      <w:r w:rsidR="00E17962">
        <w:t>рекомбинират</w:t>
      </w:r>
      <w:proofErr w:type="spellEnd"/>
      <w:r w:rsidR="00E17962">
        <w:t xml:space="preserve"> в областта с противоположна проводимост, </w:t>
      </w:r>
      <w:proofErr w:type="spellStart"/>
      <w:r w:rsidR="00E17962">
        <w:t>т.е</w:t>
      </w:r>
      <w:proofErr w:type="spellEnd"/>
      <w:r w:rsidR="00E17962">
        <w:t xml:space="preserve"> </w:t>
      </w:r>
      <w:r w:rsidR="00E17962" w:rsidRPr="00F61FAA">
        <w:t xml:space="preserve">общият ток през </w:t>
      </w:r>
      <w:r w:rsidR="00E17962" w:rsidRPr="00F61FAA">
        <w:rPr>
          <w:i/>
        </w:rPr>
        <w:t>p-n</w:t>
      </w:r>
      <w:r w:rsidR="00E17962" w:rsidRPr="00F61FAA">
        <w:t xml:space="preserve"> прехода е нула. </w:t>
      </w:r>
      <w:r w:rsidRPr="00F61FAA">
        <w:t xml:space="preserve">Потенциалната бариера се понижава 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OC</m:t>
            </m:r>
          </m:sub>
        </m:sSub>
      </m:oMath>
      <w:r w:rsidRPr="00F61FAA">
        <w:t xml:space="preserve">, наречено напрежение на отворена верига или напрежение на </w:t>
      </w:r>
      <w:r>
        <w:t>празен</w:t>
      </w:r>
      <w:r w:rsidRPr="00F61FAA">
        <w:t xml:space="preserve"> ход</w:t>
      </w:r>
      <w:r>
        <w:t xml:space="preserve"> (</w:t>
      </w:r>
      <w:r w:rsidR="005B4C07">
        <w:fldChar w:fldCharType="begin"/>
      </w:r>
      <w:r w:rsidR="005B4C07">
        <w:instrText xml:space="preserve"> REF _Ref300098733 \h  \* MERGEFORMAT </w:instrText>
      </w:r>
      <w:r w:rsidR="005B4C07">
        <w:fldChar w:fldCharType="separate"/>
      </w:r>
      <w:r w:rsidR="00802CD1" w:rsidRPr="008128FD">
        <w:t xml:space="preserve">Фигура </w:t>
      </w:r>
      <w:r w:rsidR="005B4C07">
        <w:fldChar w:fldCharType="end"/>
      </w:r>
      <w:r w:rsidR="001B52FE">
        <w:t>16</w:t>
      </w:r>
      <w:r>
        <w:t>а)</w:t>
      </w:r>
      <w:r w:rsidRPr="00F61FAA">
        <w:t xml:space="preserve">. В неравновесно състояние  концентрациите на </w:t>
      </w:r>
      <w:r w:rsidRPr="00F61FAA">
        <w:rPr>
          <w:i/>
        </w:rPr>
        <w:t>n</w:t>
      </w:r>
      <w:r w:rsidRPr="00F61FAA">
        <w:t xml:space="preserve">- и </w:t>
      </w:r>
      <w:r w:rsidRPr="00F61FAA">
        <w:rPr>
          <w:i/>
        </w:rPr>
        <w:t>p</w:t>
      </w:r>
      <w:r w:rsidRPr="00F61FAA">
        <w:t xml:space="preserve">-носителите се описват със съответните </w:t>
      </w:r>
      <w:proofErr w:type="spellStart"/>
      <w:r w:rsidRPr="00F61FAA">
        <w:t>квазинива</w:t>
      </w:r>
      <w:proofErr w:type="spellEnd"/>
      <w:r w:rsidRPr="00F61FAA">
        <w:t xml:space="preserve"> на Ферми 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Fn</m:t>
            </m:r>
          </m:sub>
        </m:sSub>
      </m:oMath>
      <w:r w:rsidRPr="00F61FAA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Fp</m:t>
            </m:r>
          </m:sub>
        </m:sSub>
      </m:oMath>
      <w:r w:rsidRPr="00F61FAA">
        <w:t xml:space="preserve">. Както се вижда на </w:t>
      </w:r>
      <w:r w:rsidR="005B4C07">
        <w:fldChar w:fldCharType="begin"/>
      </w:r>
      <w:r w:rsidR="005B4C07">
        <w:instrText xml:space="preserve"> REF _Ref300098733 \h  \* MERGEFORMAT </w:instrText>
      </w:r>
      <w:r w:rsidR="005B4C07">
        <w:fldChar w:fldCharType="separate"/>
      </w:r>
      <w:r w:rsidR="00802CD1" w:rsidRPr="008128FD">
        <w:t xml:space="preserve">Фигура </w:t>
      </w:r>
      <w:r w:rsidR="005B4C07">
        <w:fldChar w:fldCharType="end"/>
      </w:r>
      <w:r w:rsidRPr="00F61FAA">
        <w:t xml:space="preserve">, </w:t>
      </w:r>
      <w:proofErr w:type="spellStart"/>
      <w:r w:rsidRPr="00F61FAA">
        <w:t>квазинивото</w:t>
      </w:r>
      <w:proofErr w:type="spellEnd"/>
      <w:r w:rsidRPr="00F61FAA">
        <w:t xml:space="preserve"> на Ферми за електроните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Fn</m:t>
            </m:r>
          </m:sub>
        </m:sSub>
      </m:oMath>
      <w:r w:rsidRPr="00F61FAA">
        <w:t xml:space="preserve"> в </w:t>
      </w:r>
      <w:r w:rsidRPr="00F61FAA">
        <w:rPr>
          <w:i/>
        </w:rPr>
        <w:t>n</w:t>
      </w:r>
      <w:r w:rsidRPr="00F61FAA">
        <w:t xml:space="preserve">-областта стои по-високо 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qV</m:t>
            </m:r>
          </m:e>
          <m:sub>
            <m:r>
              <w:rPr>
                <w:rFonts w:ascii="Cambria Math" w:hAnsi="Cambria Math"/>
              </w:rPr>
              <m:t>OC</m:t>
            </m:r>
          </m:sub>
        </m:sSub>
      </m:oMath>
      <w:r w:rsidRPr="00F61FAA">
        <w:t xml:space="preserve"> от квазинивото за дупките в </w:t>
      </w:r>
      <w:r w:rsidRPr="00F61FAA">
        <w:rPr>
          <w:i/>
        </w:rPr>
        <w:t>p</w:t>
      </w:r>
      <w:r w:rsidRPr="00F61FAA">
        <w:t xml:space="preserve">-областта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Fp</m:t>
            </m:r>
          </m:sub>
        </m:sSub>
      </m:oMath>
      <w:r w:rsidRPr="00F61FAA">
        <w:t xml:space="preserve">. Това означава, че напрежението между контактите на </w:t>
      </w:r>
      <w:r w:rsidRPr="00F61FAA">
        <w:rPr>
          <w:i/>
        </w:rPr>
        <w:t>p-n</w:t>
      </w:r>
      <w:r w:rsidR="00E07785">
        <w:t xml:space="preserve"> прехода 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OC</m:t>
            </m:r>
          </m:sub>
        </m:sSub>
      </m:oMath>
      <w:r w:rsidRPr="00F61FAA">
        <w:t>.</w:t>
      </w:r>
    </w:p>
    <w:p w:rsidR="005A4FB9" w:rsidRDefault="005A4FB9" w:rsidP="00E73A17">
      <w:pPr>
        <w:jc w:val="both"/>
        <w:rPr>
          <w:noProof/>
          <w:lang w:eastAsia="bg-BG"/>
        </w:rPr>
      </w:pPr>
      <w:r w:rsidRPr="00F61FAA">
        <w:rPr>
          <w:noProof/>
          <w:lang w:eastAsia="bg-BG"/>
        </w:rPr>
        <w:drawing>
          <wp:anchor distT="0" distB="0" distL="114300" distR="114300" simplePos="0" relativeHeight="251693568" behindDoc="0" locked="0" layoutInCell="1" allowOverlap="1" wp14:anchorId="0C9EEAE9" wp14:editId="47A6A105">
            <wp:simplePos x="0" y="0"/>
            <wp:positionH relativeFrom="column">
              <wp:posOffset>780415</wp:posOffset>
            </wp:positionH>
            <wp:positionV relativeFrom="paragraph">
              <wp:posOffset>788228</wp:posOffset>
            </wp:positionV>
            <wp:extent cx="4333240" cy="2263775"/>
            <wp:effectExtent l="38100" t="38100" r="29210" b="41275"/>
            <wp:wrapTopAndBottom/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2263775"/>
                    </a:xfrm>
                    <a:prstGeom prst="rect">
                      <a:avLst/>
                    </a:prstGeom>
                    <a:noFill/>
                    <a:ln w="31750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3A17">
        <w:t xml:space="preserve">Ако свържем </w:t>
      </w:r>
      <w:r w:rsidR="00E73A17" w:rsidRPr="00F61FAA">
        <w:rPr>
          <w:i/>
        </w:rPr>
        <w:t>n</w:t>
      </w:r>
      <w:r w:rsidR="00E73A17" w:rsidRPr="00F61FAA">
        <w:t xml:space="preserve">- и </w:t>
      </w:r>
      <w:r w:rsidR="00E73A17" w:rsidRPr="00F61FAA">
        <w:rPr>
          <w:i/>
        </w:rPr>
        <w:t>p</w:t>
      </w:r>
      <w:r w:rsidR="00E73A17" w:rsidRPr="00F61FAA">
        <w:t xml:space="preserve">-областите на късо и осветим прехода, фото-генерираният ток ще протече през външната верига. Тази ситуация е показана на </w:t>
      </w:r>
      <w:r w:rsidR="005B4C07">
        <w:fldChar w:fldCharType="begin"/>
      </w:r>
      <w:r w:rsidR="005B4C07">
        <w:instrText xml:space="preserve"> REF _Ref300098733 \h  \* MERGEFORMAT </w:instrText>
      </w:r>
      <w:r w:rsidR="005B4C07">
        <w:fldChar w:fldCharType="separate"/>
      </w:r>
      <w:r w:rsidR="00802CD1" w:rsidRPr="008128FD">
        <w:t xml:space="preserve">Фигура </w:t>
      </w:r>
      <w:r w:rsidR="005B4C07">
        <w:fldChar w:fldCharType="end"/>
      </w:r>
      <w:r w:rsidR="001B52FE">
        <w:t>16</w:t>
      </w:r>
      <w:r w:rsidR="00E73A17" w:rsidRPr="00F61FAA">
        <w:t>b – потенциалната бариера не се променя</w:t>
      </w:r>
      <w:r w:rsidR="00E73A17">
        <w:t xml:space="preserve"> спрямо стойността си на тъмно</w:t>
      </w:r>
      <w:r w:rsidR="00E73A17" w:rsidRPr="00F61FAA">
        <w:t>, но разлика</w:t>
      </w:r>
      <w:r w:rsidR="00E73A17">
        <w:t>та</w:t>
      </w:r>
      <w:r w:rsidR="00E73A17" w:rsidRPr="00F61FAA">
        <w:t xml:space="preserve"> в </w:t>
      </w:r>
      <w:proofErr w:type="spellStart"/>
      <w:r w:rsidR="00E73A17" w:rsidRPr="00F61FAA">
        <w:t>квазинивата</w:t>
      </w:r>
      <w:proofErr w:type="spellEnd"/>
      <w:r w:rsidR="00E73A17" w:rsidRPr="00F61FAA">
        <w:t xml:space="preserve"> на Ферми показ</w:t>
      </w:r>
      <w:r>
        <w:t xml:space="preserve">ва, че в полупроводника протича </w:t>
      </w:r>
      <w:r w:rsidR="00E73A17" w:rsidRPr="00F61FAA">
        <w:t>ток.</w:t>
      </w:r>
    </w:p>
    <w:p w:rsidR="006053BD" w:rsidRDefault="005A4FB9" w:rsidP="00E73A17">
      <w:pPr>
        <w:jc w:val="both"/>
      </w:pPr>
      <w:r>
        <w:rPr>
          <w:noProof/>
          <w:lang w:eastAsia="bg-BG"/>
        </w:rPr>
        <mc:AlternateContent>
          <mc:Choice Requires="wps">
            <w:drawing>
              <wp:inline distT="0" distB="0" distL="0" distR="0" wp14:anchorId="47DC39D4" wp14:editId="66A356ED">
                <wp:extent cx="5943600" cy="291465"/>
                <wp:effectExtent l="0" t="0" r="635" b="0"/>
                <wp:docPr id="20" name="Text Box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291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16DB3" w:rsidRPr="008128FD" w:rsidRDefault="00F16DB3" w:rsidP="005A4FB9">
                            <w:pPr>
                              <w:pStyle w:val="Caption"/>
                              <w:rPr>
                                <w:lang w:val="bg-BG"/>
                              </w:rPr>
                            </w:pPr>
                            <w:bookmarkStart w:id="25" w:name="_Ref300098733"/>
                            <w:r w:rsidRPr="008128FD">
                              <w:rPr>
                                <w:lang w:val="bg-BG"/>
                              </w:rPr>
                              <w:t xml:space="preserve">Фигура </w:t>
                            </w:r>
                            <w:bookmarkEnd w:id="25"/>
                            <w:r>
                              <w:rPr>
                                <w:lang w:val="bg-BG"/>
                              </w:rPr>
                              <w:t>16</w:t>
                            </w:r>
                            <w:r w:rsidRPr="008128FD">
                              <w:rPr>
                                <w:lang w:val="bg-BG"/>
                              </w:rPr>
                              <w:t xml:space="preserve">. Енергетична диаграма и електростатичен потенциал  (в червено) на осветен </w:t>
                            </w:r>
                            <w:r w:rsidRPr="008128FD">
                              <w:rPr>
                                <w:i/>
                                <w:lang w:val="bg-BG"/>
                              </w:rPr>
                              <w:t>p-n</w:t>
                            </w:r>
                            <w:r w:rsidRPr="008128FD">
                              <w:rPr>
                                <w:lang w:val="bg-BG"/>
                              </w:rPr>
                              <w:t xml:space="preserve"> преход състояние на a) отворена верига и b) късо съединение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7DC39D4" id="Text Box 562" o:spid="_x0000_s1141" type="#_x0000_t202" style="width:468pt;height:22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De8fwIAAAoFAAAOAAAAZHJzL2Uyb0RvYy54bWysVNtu3CAQfa/Uf0C8b3yJd7O24o1y6VaV&#10;0ouU9ANYwGtUDBTYtdOo/94BrzdJL1JV1Q94gOEwM+cM5xdDJ9GeWye0qnF2kmLEFdVMqG2NP9+v&#10;Z0uMnCeKEakVr/EDd/hi9frVeW8qnutWS8YtAhDlqt7UuPXeVEniaMs74k604Qo2G2074mFqtwmz&#10;pAf0TiZ5mi6SXltmrKbcOVi9GTfxKuI3Daf+Y9M47pGsMcTm42jjuAljsjon1dYS0wp6CIP8QxQd&#10;EQouPULdEE/QzopfoDpBrXa68SdUd4luGkF5zAGyydKfsrlrieExFyiOM8cyuf8HSz/sP1kkWI1z&#10;KI8iHXB0zwePrvSA5os8FKg3rgK/OwOefoANIDom68ytpl8cUvq6JWrLL63VfcsJgwCzcDJ5dnTE&#10;cQFk07/XDC4iO68j0NDYLlQP6oEAHSJ5OJITgqGwOC+L00UKWxT28jIrFvN4Bamm08Y6/5brDgWj&#10;xhbIj+hkf+t8iIZUk0u4zGkp2FpIGSd2u7mWFu0JCGUdvwP6CzepgrPS4diIOK5AkHBH2AvhRuIf&#10;yywv0qu8nK0Xy7NZsS7ms/IsXc7SrLwqF2lRFjfr7yHArKhawRhXt0LxSYRZ8XckH9phlE+UIepr&#10;XM7z+UjRH5NM4/e7JDvhoSel6Gq8PDqRKhD7RjFIm1SeCDnaycvwY5WhBtM/ViXKIDA/asAPmyFK&#10;7jQyGDSy0ewBhGE18AYUw4MCRqvtN4x6aM4au687YjlG8p0CcYGLnww7GZvJIIrC0Rp7jEbz2o8d&#10;vzNWbFtAHuWr9CUIsBFRG09RHGQLDReTODwOoaOfz6PX0xO2+gEAAP//AwBQSwMEFAAGAAgAAAAh&#10;AGktB5fbAAAABAEAAA8AAABkcnMvZG93bnJldi54bWxMj8FOwzAQRO9I/IO1SFwQdSgQ0RCnghZu&#10;cGipet7GSxIRr6PYadK/Z+ECl5FGs5p5my8n16oj9aHxbOBmloAiLr1tuDKw+3i9fgAVIrLF1jMZ&#10;OFGAZXF+lmNm/cgbOm5jpaSEQ4YG6hi7TOtQ1uQwzHxHLNmn7x1GsX2lbY+jlLtWz5Mk1Q4bloUa&#10;O1rVVH5tB2cgXffDuOHV1Xr38obvXTXfP5/2xlxeTE+PoCJN8e8YfvAFHQphOviBbVCtAXkk/qpk&#10;i9tU7MHA3f0CdJHr//DFNwAAAP//AwBQSwECLQAUAAYACAAAACEAtoM4kv4AAADhAQAAEwAAAAAA&#10;AAAAAAAAAAAAAAAAW0NvbnRlbnRfVHlwZXNdLnhtbFBLAQItABQABgAIAAAAIQA4/SH/1gAAAJQB&#10;AAALAAAAAAAAAAAAAAAAAC8BAABfcmVscy8ucmVsc1BLAQItABQABgAIAAAAIQDhiDe8fwIAAAoF&#10;AAAOAAAAAAAAAAAAAAAAAC4CAABkcnMvZTJvRG9jLnhtbFBLAQItABQABgAIAAAAIQBpLQeX2wAA&#10;AAQBAAAPAAAAAAAAAAAAAAAAANkEAABkcnMvZG93bnJldi54bWxQSwUGAAAAAAQABADzAAAA4QUA&#10;AAAA&#10;" stroked="f">
                <v:textbox inset="0,0,0,0">
                  <w:txbxContent>
                    <w:p w:rsidR="00F16DB3" w:rsidRPr="008128FD" w:rsidRDefault="00F16DB3" w:rsidP="005A4FB9">
                      <w:pPr>
                        <w:pStyle w:val="Caption"/>
                        <w:rPr>
                          <w:lang w:val="bg-BG"/>
                        </w:rPr>
                      </w:pPr>
                      <w:bookmarkStart w:id="35" w:name="_Ref300098733"/>
                      <w:r w:rsidRPr="008128FD">
                        <w:rPr>
                          <w:lang w:val="bg-BG"/>
                        </w:rPr>
                        <w:t xml:space="preserve">Фигура </w:t>
                      </w:r>
                      <w:bookmarkEnd w:id="35"/>
                      <w:r>
                        <w:rPr>
                          <w:lang w:val="bg-BG"/>
                        </w:rPr>
                        <w:t>16</w:t>
                      </w:r>
                      <w:r w:rsidRPr="008128FD">
                        <w:rPr>
                          <w:lang w:val="bg-BG"/>
                        </w:rPr>
                        <w:t xml:space="preserve">. Енергетична диаграма и електростатичен потенциал  (в червено) на осветен </w:t>
                      </w:r>
                      <w:r w:rsidRPr="008128FD">
                        <w:rPr>
                          <w:i/>
                          <w:lang w:val="bg-BG"/>
                        </w:rPr>
                        <w:t>p-n</w:t>
                      </w:r>
                      <w:r w:rsidRPr="008128FD">
                        <w:rPr>
                          <w:lang w:val="bg-BG"/>
                        </w:rPr>
                        <w:t xml:space="preserve"> преход състояние на a) отворена верига и b) късо съединение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16A47" w:rsidRPr="00F61FAA" w:rsidRDefault="006053BD" w:rsidP="005A4FB9">
      <w:pPr>
        <w:jc w:val="both"/>
        <w:rPr>
          <w:i/>
        </w:rPr>
      </w:pPr>
      <w:r w:rsidRPr="00F61FAA">
        <w:lastRenderedPageBreak/>
        <w:t xml:space="preserve">Ако свържем външно съпротивление във веригата на осветен </w:t>
      </w:r>
      <w:r w:rsidRPr="00F61FAA">
        <w:rPr>
          <w:i/>
        </w:rPr>
        <w:t>p-n</w:t>
      </w:r>
      <w:r w:rsidRPr="00F61FAA">
        <w:t xml:space="preserve"> преход, определена част от фото-генерирания ток ще протича през външната верига. Разликата в </w:t>
      </w:r>
      <w:proofErr w:type="spellStart"/>
      <w:r w:rsidRPr="00F61FAA">
        <w:t>квазинивата</w:t>
      </w:r>
      <w:proofErr w:type="spellEnd"/>
      <w:r w:rsidRPr="00F61FAA">
        <w:t xml:space="preserve"> на Ферми в </w:t>
      </w:r>
      <w:r w:rsidRPr="00F61FAA">
        <w:rPr>
          <w:i/>
        </w:rPr>
        <w:t>n</w:t>
      </w:r>
      <w:r w:rsidRPr="00F61FAA">
        <w:t xml:space="preserve">- и </w:t>
      </w:r>
      <w:r w:rsidRPr="00F61FAA">
        <w:rPr>
          <w:i/>
        </w:rPr>
        <w:t>p</w:t>
      </w:r>
      <w:r w:rsidRPr="00F61FAA">
        <w:t>-областта се понижава с пада на напрежението върху външното съпротивление.  Това води до спадане на електростатичния</w:t>
      </w:r>
      <w:r>
        <w:t xml:space="preserve"> потенциал в обеднения слой.</w:t>
      </w:r>
    </w:p>
    <w:p w:rsidR="007F20A7" w:rsidRPr="00F61FAA" w:rsidRDefault="004029AD" w:rsidP="007F20A7">
      <w:pPr>
        <w:jc w:val="both"/>
      </w:pPr>
      <w:r w:rsidRPr="00F61FAA">
        <w:t>При извеждане на волт-</w:t>
      </w:r>
      <w:proofErr w:type="spellStart"/>
      <w:r w:rsidRPr="00F61FAA">
        <w:t>амперната</w:t>
      </w:r>
      <w:proofErr w:type="spellEnd"/>
      <w:r w:rsidRPr="00F61FAA">
        <w:t xml:space="preserve"> </w:t>
      </w:r>
      <w:r w:rsidR="008422B0" w:rsidRPr="00F61FAA">
        <w:t>характеристика</w:t>
      </w:r>
      <w:r w:rsidRPr="00F61FAA">
        <w:t xml:space="preserve"> на осветения преход разглеждаме  случая на умерено осветяване. </w:t>
      </w:r>
      <w:r w:rsidR="007F20A7" w:rsidRPr="00F61FAA">
        <w:t xml:space="preserve">В </w:t>
      </w:r>
      <w:r w:rsidRPr="00F61FAA">
        <w:t xml:space="preserve">този </w:t>
      </w:r>
      <w:r w:rsidR="007F20A7" w:rsidRPr="00F61FAA">
        <w:t>случай концентрацията на основни</w:t>
      </w:r>
      <w:r w:rsidRPr="00F61FAA">
        <w:t>те носители не се променя значително</w:t>
      </w:r>
      <w:r w:rsidR="007F20A7" w:rsidRPr="00F61FAA">
        <w:t xml:space="preserve">, докато концентрацията на неосновните силно нараства. </w:t>
      </w:r>
      <w:r w:rsidR="005E51E2" w:rsidRPr="00F61FAA">
        <w:t>Правим</w:t>
      </w:r>
      <w:r w:rsidR="007F20A7" w:rsidRPr="00F61FAA">
        <w:t xml:space="preserve"> приближението, че </w:t>
      </w:r>
      <w:r w:rsidR="007B7E4B">
        <w:t>интензитетът</w:t>
      </w:r>
      <w:r w:rsidR="007F20A7" w:rsidRPr="00F61FAA">
        <w:t xml:space="preserve"> на </w:t>
      </w:r>
      <w:proofErr w:type="spellStart"/>
      <w:r w:rsidR="007F20A7" w:rsidRPr="00F61FAA">
        <w:t>фотогенерация</w:t>
      </w:r>
      <w:proofErr w:type="spellEnd"/>
      <w:r w:rsidR="007F20A7" w:rsidRPr="00F61FAA">
        <w:t xml:space="preserve"> </w:t>
      </w:r>
      <m:oMath>
        <m:r>
          <w:rPr>
            <w:rFonts w:ascii="Cambria Math" w:hAnsi="Cambria Math"/>
          </w:rPr>
          <m:t>G</m:t>
        </m:r>
      </m:oMath>
      <w:r w:rsidR="007B7E4B">
        <w:t xml:space="preserve"> е еднакъв</w:t>
      </w:r>
      <w:r w:rsidR="007F20A7" w:rsidRPr="00F61FAA">
        <w:t xml:space="preserve"> в целия обем на </w:t>
      </w:r>
      <w:r w:rsidR="007F20A7" w:rsidRPr="00F61FAA">
        <w:rPr>
          <w:i/>
        </w:rPr>
        <w:t>p-n</w:t>
      </w:r>
      <w:r w:rsidR="007F20A7" w:rsidRPr="00F61FAA">
        <w:t xml:space="preserve"> прехода </w:t>
      </w:r>
      <w:r w:rsidR="007F20A7" w:rsidRPr="006053BD">
        <w:t>(приближение на равномерната генерация).</w:t>
      </w:r>
      <w:r w:rsidR="007F20A7" w:rsidRPr="00F61FAA">
        <w:t xml:space="preserve"> </w:t>
      </w:r>
      <w:r w:rsidR="008C50EA">
        <w:t xml:space="preserve">Също така приемаме, че преходът се намира достатъчно далеч от повърхностите на полупроводника, така че да не отчитаме ефектите на повърхностната рекомбинация. </w:t>
      </w:r>
      <w:r w:rsidR="005E51E2" w:rsidRPr="00F61FAA">
        <w:t>На</w:t>
      </w:r>
      <w:r w:rsidRPr="00F61FAA">
        <w:t xml:space="preserve"> </w:t>
      </w:r>
      <w:r w:rsidR="005B4C07">
        <w:fldChar w:fldCharType="begin"/>
      </w:r>
      <w:r w:rsidR="005B4C07">
        <w:instrText xml:space="preserve"> REF _Ref301220482 \h  \* MERGEFORMAT </w:instrText>
      </w:r>
      <w:r w:rsidR="005B4C07">
        <w:fldChar w:fldCharType="separate"/>
      </w:r>
      <w:r w:rsidR="00802CD1" w:rsidRPr="008128FD">
        <w:t xml:space="preserve">Фигура </w:t>
      </w:r>
      <w:r w:rsidR="005B4C07">
        <w:fldChar w:fldCharType="end"/>
      </w:r>
      <w:r w:rsidR="005E51E2" w:rsidRPr="00F61FAA">
        <w:t xml:space="preserve"> е илюстрирана концентрацията на токовите носители в </w:t>
      </w:r>
      <w:r w:rsidR="005E51E2" w:rsidRPr="00F61FAA">
        <w:rPr>
          <w:i/>
        </w:rPr>
        <w:t>p-n</w:t>
      </w:r>
      <w:r w:rsidR="005E51E2" w:rsidRPr="00F61FAA">
        <w:t xml:space="preserve"> преход под осветление при разглежданото приближение.</w:t>
      </w:r>
      <w:r w:rsidR="008C50EA">
        <w:t xml:space="preserve"> С така направените приближения волт-</w:t>
      </w:r>
      <w:proofErr w:type="spellStart"/>
      <w:r w:rsidR="008C50EA">
        <w:t>амперната</w:t>
      </w:r>
      <w:proofErr w:type="spellEnd"/>
      <w:r w:rsidR="008C50EA">
        <w:t xml:space="preserve"> характеристика се описва с уравнението</w:t>
      </w:r>
      <w:sdt>
        <w:sdtPr>
          <w:id w:val="6557251"/>
          <w:citation/>
        </w:sdtPr>
        <w:sdtEndPr/>
        <w:sdtContent>
          <w:r w:rsidR="005B4C07">
            <w:fldChar w:fldCharType="begin"/>
          </w:r>
          <w:r w:rsidR="005B4C07">
            <w:instrText xml:space="preserve"> CITATION Ant \l 1026 </w:instrText>
          </w:r>
          <w:r w:rsidR="005B4C07">
            <w:fldChar w:fldCharType="separate"/>
          </w:r>
          <w:r w:rsidR="00412B9D">
            <w:rPr>
              <w:noProof/>
            </w:rPr>
            <w:t>[</w:t>
          </w:r>
          <w:hyperlink w:anchor="Ant" w:history="1">
            <w:r w:rsidR="00412B9D" w:rsidRPr="00412B9D">
              <w:rPr>
                <w:rStyle w:val="Heading2Char"/>
                <w:rFonts w:ascii="Times New Roman" w:hAnsi="Times New Roman" w:cs="Times New Roman"/>
                <w:noProof/>
                <w:sz w:val="24"/>
                <w:szCs w:val="24"/>
              </w:rPr>
              <w:t>12</w:t>
            </w:r>
          </w:hyperlink>
          <w:r w:rsidR="00412B9D">
            <w:rPr>
              <w:noProof/>
            </w:rPr>
            <w:t>]</w:t>
          </w:r>
          <w:r w:rsidR="005B4C07">
            <w:rPr>
              <w:noProof/>
            </w:rPr>
            <w:fldChar w:fldCharType="end"/>
          </w:r>
        </w:sdtContent>
      </w:sdt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410"/>
        <w:gridCol w:w="6584"/>
        <w:gridCol w:w="1411"/>
      </w:tblGrid>
      <w:tr w:rsidR="0030338F" w:rsidTr="00A666E1">
        <w:tc>
          <w:tcPr>
            <w:tcW w:w="750" w:type="pct"/>
            <w:vAlign w:val="center"/>
          </w:tcPr>
          <w:p w:rsidR="0030338F" w:rsidRDefault="0030338F" w:rsidP="002F6CDD">
            <w:pPr>
              <w:jc w:val="both"/>
            </w:pPr>
          </w:p>
        </w:tc>
        <w:tc>
          <w:tcPr>
            <w:tcW w:w="3500" w:type="pct"/>
            <w:vAlign w:val="center"/>
          </w:tcPr>
          <w:p w:rsidR="0030338F" w:rsidRPr="0030338F" w:rsidRDefault="00B477F5" w:rsidP="0030338F">
            <w:pPr>
              <w:rPr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J(V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exp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b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qV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kT</m:t>
                                </m:r>
                              </m:den>
                            </m:f>
                          </m:e>
                        </m:d>
                      </m:e>
                    </m:func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ph</m:t>
                    </m:r>
                  </m:sub>
                </m:sSub>
              </m:oMath>
            </m:oMathPara>
          </w:p>
        </w:tc>
        <w:tc>
          <w:tcPr>
            <w:tcW w:w="750" w:type="pct"/>
            <w:vAlign w:val="center"/>
          </w:tcPr>
          <w:p w:rsidR="0030338F" w:rsidRPr="005250C5" w:rsidRDefault="0030338F" w:rsidP="0027060F">
            <w:pPr>
              <w:pStyle w:val="ListParagraph"/>
              <w:numPr>
                <w:ilvl w:val="0"/>
                <w:numId w:val="15"/>
              </w:numPr>
              <w:jc w:val="center"/>
              <w:rPr>
                <w:lang w:val="en-US"/>
              </w:rPr>
            </w:pPr>
          </w:p>
        </w:tc>
      </w:tr>
    </w:tbl>
    <w:p w:rsidR="00FF5622" w:rsidRPr="00F61FAA" w:rsidRDefault="00FF5622" w:rsidP="00C564F8"/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410"/>
        <w:gridCol w:w="6584"/>
        <w:gridCol w:w="1411"/>
      </w:tblGrid>
      <w:tr w:rsidR="0030338F" w:rsidTr="00A666E1">
        <w:tc>
          <w:tcPr>
            <w:tcW w:w="750" w:type="pct"/>
            <w:vAlign w:val="center"/>
          </w:tcPr>
          <w:p w:rsidR="0030338F" w:rsidRDefault="0030338F" w:rsidP="002F6CDD">
            <w:pPr>
              <w:jc w:val="both"/>
            </w:pPr>
          </w:p>
        </w:tc>
        <w:tc>
          <w:tcPr>
            <w:tcW w:w="3500" w:type="pct"/>
            <w:vAlign w:val="center"/>
          </w:tcPr>
          <w:p w:rsidR="0030338F" w:rsidRPr="0030338F" w:rsidRDefault="00B477F5" w:rsidP="0030338F">
            <w:pPr>
              <w:rPr>
                <w:b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ph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=qG(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+ W)</m:t>
                </m:r>
              </m:oMath>
            </m:oMathPara>
          </w:p>
        </w:tc>
        <w:tc>
          <w:tcPr>
            <w:tcW w:w="750" w:type="pct"/>
            <w:vAlign w:val="center"/>
          </w:tcPr>
          <w:p w:rsidR="0030338F" w:rsidRPr="005250C5" w:rsidRDefault="0030338F" w:rsidP="0027060F">
            <w:pPr>
              <w:pStyle w:val="ListParagraph"/>
              <w:numPr>
                <w:ilvl w:val="0"/>
                <w:numId w:val="15"/>
              </w:numPr>
              <w:jc w:val="center"/>
              <w:rPr>
                <w:lang w:val="en-US"/>
              </w:rPr>
            </w:pPr>
          </w:p>
        </w:tc>
      </w:tr>
    </w:tbl>
    <w:p w:rsidR="00FF5622" w:rsidRPr="00F61FAA" w:rsidRDefault="00FF5622" w:rsidP="00C564F8"/>
    <w:p w:rsidR="005D7285" w:rsidRPr="00F61FAA" w:rsidRDefault="00FF5622" w:rsidP="00FF5622">
      <w:r w:rsidRPr="00F61FAA">
        <w:t xml:space="preserve">където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J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ph</m:t>
            </m:r>
          </m:sub>
        </m:sSub>
      </m:oMath>
      <w:r w:rsidRPr="00F61FAA">
        <w:rPr>
          <w:b/>
        </w:rPr>
        <w:t xml:space="preserve"> е фототокът</w:t>
      </w:r>
      <w:r w:rsidR="00E07785">
        <w:t>.</w:t>
      </w:r>
    </w:p>
    <w:p w:rsidR="005D7285" w:rsidRPr="00435326" w:rsidRDefault="00816EDF" w:rsidP="00816EDF">
      <w:pPr>
        <w:jc w:val="both"/>
      </w:pPr>
      <w:r w:rsidRPr="00F61FAA">
        <w:t xml:space="preserve">На </w:t>
      </w:r>
      <w:r w:rsidR="005B4C07">
        <w:fldChar w:fldCharType="begin"/>
      </w:r>
      <w:r w:rsidR="005B4C07">
        <w:instrText xml:space="preserve"> REF _Ref301222239 \h  \* MERGEFORMAT </w:instrText>
      </w:r>
      <w:r w:rsidR="005B4C07">
        <w:fldChar w:fldCharType="separate"/>
      </w:r>
      <w:r w:rsidR="00802CD1" w:rsidRPr="00F61FAA">
        <w:t>Фигура</w:t>
      </w:r>
      <w:r w:rsidR="005B4C07">
        <w:fldChar w:fldCharType="end"/>
      </w:r>
      <w:r w:rsidR="001B52FE">
        <w:t xml:space="preserve"> 17</w:t>
      </w:r>
      <w:r w:rsidRPr="00F61FAA">
        <w:t xml:space="preserve"> е показана волт-</w:t>
      </w:r>
      <w:proofErr w:type="spellStart"/>
      <w:r w:rsidRPr="00F61FAA">
        <w:t>амперната</w:t>
      </w:r>
      <w:proofErr w:type="spellEnd"/>
      <w:r w:rsidRPr="00F61FAA">
        <w:t xml:space="preserve"> характеристика на осветения </w:t>
      </w:r>
      <w:r w:rsidRPr="00F61FAA">
        <w:rPr>
          <w:i/>
        </w:rPr>
        <w:t>p-n</w:t>
      </w:r>
      <w:r w:rsidRPr="00F61FAA">
        <w:t xml:space="preserve"> преход, сравнена с тази на тъмно. </w:t>
      </w:r>
      <w:r w:rsidR="00BA3C1F">
        <w:t>Волт</w:t>
      </w:r>
      <w:r w:rsidRPr="00F61FAA">
        <w:t>-</w:t>
      </w:r>
      <w:proofErr w:type="spellStart"/>
      <w:r w:rsidRPr="00F61FAA">
        <w:t>амперната</w:t>
      </w:r>
      <w:proofErr w:type="spellEnd"/>
      <w:r w:rsidRPr="00F61FAA">
        <w:t xml:space="preserve"> характеристика на светло е същата като тази на тъмно, но е отместена надолу с г</w:t>
      </w:r>
      <w:r w:rsidR="00716F7E">
        <w:t xml:space="preserve">олемината на плътността на </w:t>
      </w:r>
      <w:proofErr w:type="spellStart"/>
      <w:r w:rsidR="00716F7E">
        <w:t>фото</w:t>
      </w:r>
      <w:r w:rsidRPr="00F61FAA">
        <w:t>тока</w:t>
      </w:r>
      <w:proofErr w:type="spellEnd"/>
      <w:r w:rsidRPr="00F61FAA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ph</m:t>
            </m:r>
          </m:sub>
        </m:sSub>
      </m:oMath>
      <w:r w:rsidRPr="00F61FAA">
        <w:t>.</w:t>
      </w:r>
      <w:r w:rsidR="00435326">
        <w:rPr>
          <w:lang w:val="en-US"/>
        </w:rPr>
        <w:t xml:space="preserve"> </w:t>
      </w:r>
      <w:r w:rsidR="00435326">
        <w:t>Тъй като фотоволтаичната клетка генерира електричество в четвърти квадрант, волт-</w:t>
      </w:r>
      <w:proofErr w:type="spellStart"/>
      <w:r w:rsidR="00435326">
        <w:t>амперната</w:t>
      </w:r>
      <w:proofErr w:type="spellEnd"/>
      <w:r w:rsidR="00435326">
        <w:t xml:space="preserve"> характеристика се изобразява</w:t>
      </w:r>
      <w:r w:rsidR="008F3FBE">
        <w:t xml:space="preserve"> и завъртяна (токът сочи нагоре).</w:t>
      </w:r>
    </w:p>
    <w:p w:rsidR="00CF5F18" w:rsidRPr="00F61FAA" w:rsidRDefault="00CF5F18" w:rsidP="00CF5F18">
      <w:pPr>
        <w:keepNext/>
        <w:jc w:val="center"/>
      </w:pPr>
      <w:r w:rsidRPr="00F61FAA">
        <w:rPr>
          <w:noProof/>
          <w:lang w:eastAsia="bg-BG"/>
        </w:rPr>
        <w:drawing>
          <wp:inline distT="0" distB="0" distL="0" distR="0">
            <wp:extent cx="3869272" cy="2663687"/>
            <wp:effectExtent l="38100" t="38100" r="36195" b="41910"/>
            <wp:docPr id="19" name="Picture 18" descr="IVSvet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VSvetlo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0211" cy="2678102"/>
                    </a:xfrm>
                    <a:prstGeom prst="rect">
                      <a:avLst/>
                    </a:prstGeom>
                    <a:ln w="317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CF5F18" w:rsidRPr="00F61FAA" w:rsidRDefault="00CF5F18" w:rsidP="00AC1F31">
      <w:pPr>
        <w:pStyle w:val="Caption"/>
        <w:rPr>
          <w:lang w:val="bg-BG"/>
        </w:rPr>
      </w:pPr>
      <w:bookmarkStart w:id="26" w:name="_Ref301222239"/>
      <w:r w:rsidRPr="00F61FAA">
        <w:rPr>
          <w:lang w:val="bg-BG"/>
        </w:rPr>
        <w:t>Фигура</w:t>
      </w:r>
      <w:bookmarkEnd w:id="26"/>
      <w:r w:rsidR="008455D3">
        <w:rPr>
          <w:lang w:val="bg-BG"/>
        </w:rPr>
        <w:t xml:space="preserve"> </w:t>
      </w:r>
      <w:r w:rsidR="001B52FE">
        <w:rPr>
          <w:lang w:val="bg-BG"/>
        </w:rPr>
        <w:t>17</w:t>
      </w:r>
      <w:r w:rsidRPr="00F61FAA">
        <w:rPr>
          <w:lang w:val="bg-BG"/>
        </w:rPr>
        <w:t>. Волт-</w:t>
      </w:r>
      <w:proofErr w:type="spellStart"/>
      <w:r w:rsidRPr="00F61FAA">
        <w:rPr>
          <w:lang w:val="bg-BG"/>
        </w:rPr>
        <w:t>амперна</w:t>
      </w:r>
      <w:proofErr w:type="spellEnd"/>
      <w:r w:rsidRPr="00F61FAA">
        <w:rPr>
          <w:lang w:val="bg-BG"/>
        </w:rPr>
        <w:t xml:space="preserve"> характеристика на </w:t>
      </w:r>
      <w:r w:rsidRPr="00F61FAA">
        <w:rPr>
          <w:i/>
          <w:lang w:val="bg-BG"/>
        </w:rPr>
        <w:t>p-n</w:t>
      </w:r>
      <w:r w:rsidRPr="00F61FAA">
        <w:rPr>
          <w:lang w:val="bg-BG"/>
        </w:rPr>
        <w:t xml:space="preserve"> преход на тъмно и светло</w:t>
      </w:r>
    </w:p>
    <w:p w:rsidR="00FF5622" w:rsidRPr="00F61FAA" w:rsidRDefault="00FF5622" w:rsidP="00FF5622"/>
    <w:p w:rsidR="00C564F8" w:rsidRPr="00F61FAA" w:rsidRDefault="00994C75" w:rsidP="00C84CD6">
      <w:pPr>
        <w:jc w:val="both"/>
      </w:pPr>
      <w:r>
        <w:t>Важен е фактът, че</w:t>
      </w:r>
      <w:r w:rsidR="00816EDF" w:rsidRPr="00F61FAA">
        <w:t xml:space="preserve"> само носителите, генерирани в обеднения слой и до една </w:t>
      </w:r>
      <w:proofErr w:type="spellStart"/>
      <w:r w:rsidR="00816EDF" w:rsidRPr="00F61FAA">
        <w:t>дифузионна</w:t>
      </w:r>
      <w:proofErr w:type="spellEnd"/>
      <w:r w:rsidR="00816EDF" w:rsidRPr="00F61FAA">
        <w:t xml:space="preserve"> дължина </w:t>
      </w:r>
      <w:r w:rsidR="00C84CD6" w:rsidRPr="00F61FAA">
        <w:t xml:space="preserve">навън </w:t>
      </w:r>
      <w:r w:rsidR="00816EDF" w:rsidRPr="00F61FAA">
        <w:t>от него</w:t>
      </w:r>
      <w:r w:rsidR="00C84CD6" w:rsidRPr="00F61FAA">
        <w:t>,</w:t>
      </w:r>
      <w:r w:rsidR="00816EDF" w:rsidRPr="00F61FAA">
        <w:t xml:space="preserve"> </w:t>
      </w:r>
      <w:r w:rsidR="00C84CD6" w:rsidRPr="00F61FAA">
        <w:t xml:space="preserve">допринасят за възникването на </w:t>
      </w:r>
      <w:proofErr w:type="spellStart"/>
      <w:r>
        <w:t>фототок</w:t>
      </w:r>
      <w:proofErr w:type="spellEnd"/>
      <w:r w:rsidR="00C84CD6" w:rsidRPr="00F61FAA">
        <w:t>. Това е важно при задаването на дебелината на фотоволтаичната клетка – поглъщащият слой не би трябвало да бъде по-голям от региона, в който фото-генерираните токови носители могат да бъдат уловени и разделени от полето на прехода.</w:t>
      </w:r>
    </w:p>
    <w:p w:rsidR="00B33E73" w:rsidRPr="00F61FAA" w:rsidRDefault="00B33E73" w:rsidP="00A4197B">
      <w:pPr>
        <w:jc w:val="both"/>
      </w:pPr>
    </w:p>
    <w:p w:rsidR="00EA6746" w:rsidRDefault="00B2248E" w:rsidP="0091428A">
      <w:pPr>
        <w:pStyle w:val="Heading2"/>
      </w:pPr>
      <w:bookmarkStart w:id="27" w:name="_Toc308656357"/>
      <w:r>
        <w:lastRenderedPageBreak/>
        <w:t>1.5</w:t>
      </w:r>
      <w:r w:rsidR="00427E6B">
        <w:t xml:space="preserve"> </w:t>
      </w:r>
      <w:r w:rsidR="00E7103F" w:rsidRPr="00F61FAA">
        <w:t>Ефективност</w:t>
      </w:r>
      <w:r w:rsidR="00EA6746" w:rsidRPr="00F61FAA">
        <w:t xml:space="preserve"> н</w:t>
      </w:r>
      <w:r w:rsidR="00E7103F" w:rsidRPr="00F61FAA">
        <w:t>а фотоволтаичното преобразуване</w:t>
      </w:r>
      <w:bookmarkEnd w:id="27"/>
    </w:p>
    <w:p w:rsidR="00C91465" w:rsidRDefault="00467340" w:rsidP="000C038D">
      <w:pPr>
        <w:jc w:val="both"/>
      </w:pPr>
      <w:r>
        <w:rPr>
          <w:noProof/>
          <w:lang w:eastAsia="bg-BG"/>
        </w:rPr>
        <w:drawing>
          <wp:anchor distT="0" distB="0" distL="114300" distR="114300" simplePos="0" relativeHeight="251694592" behindDoc="0" locked="0" layoutInCell="1" allowOverlap="1" wp14:anchorId="2A5AEB03" wp14:editId="7CF6ACC0">
            <wp:simplePos x="0" y="0"/>
            <wp:positionH relativeFrom="column">
              <wp:posOffset>780057</wp:posOffset>
            </wp:positionH>
            <wp:positionV relativeFrom="paragraph">
              <wp:posOffset>1160780</wp:posOffset>
            </wp:positionV>
            <wp:extent cx="4380865" cy="2640330"/>
            <wp:effectExtent l="38100" t="38100" r="38735" b="45720"/>
            <wp:wrapTopAndBottom/>
            <wp:docPr id="39" name="Картина 38" descr="ExternalQ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ernalQ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2640330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38D">
        <w:t>Външната квантова ефективност</w:t>
      </w:r>
      <w:r w:rsidR="00A26C36">
        <w:t xml:space="preserve"> (или само „ефективност”)</w:t>
      </w:r>
      <w:r w:rsidR="000C038D">
        <w:t xml:space="preserve"> </w:t>
      </w:r>
      <w:r w:rsidR="000C038D" w:rsidRPr="000C038D">
        <w:rPr>
          <w:rFonts w:ascii="Cambria Math" w:hAnsi="Cambria Math"/>
          <w:i/>
          <w:lang w:val="en-US"/>
        </w:rPr>
        <w:t>QE</w:t>
      </w:r>
      <w:r w:rsidR="00B2248E">
        <w:t xml:space="preserve"> п</w:t>
      </w:r>
      <w:r w:rsidR="000C038D">
        <w:t xml:space="preserve">редставлява съотношението между броя паднали фотони към броя преминали </w:t>
      </w:r>
      <w:r w:rsidR="00C91465">
        <w:t>електрон</w:t>
      </w:r>
      <w:r w:rsidR="000C038D">
        <w:t>и</w:t>
      </w:r>
      <w:r w:rsidR="00C91465">
        <w:t xml:space="preserve"> във външната верига</w:t>
      </w:r>
      <w:r w:rsidR="00EF6887">
        <w:t xml:space="preserve"> за дадена дължина на вълната на падащата светлина</w:t>
      </w:r>
      <w:r w:rsidR="00C91465">
        <w:t>.</w:t>
      </w:r>
      <w:r w:rsidR="006F51D0">
        <w:t xml:space="preserve"> Тя е обобщен </w:t>
      </w:r>
      <w:r w:rsidR="000C038D">
        <w:t xml:space="preserve">параметър, който </w:t>
      </w:r>
      <w:r w:rsidR="006F51D0">
        <w:t>зависи от</w:t>
      </w:r>
      <w:r w:rsidR="000C038D">
        <w:t xml:space="preserve"> </w:t>
      </w:r>
      <w:r w:rsidR="004A7D35">
        <w:t xml:space="preserve">отражението, </w:t>
      </w:r>
      <w:r w:rsidR="000C038D">
        <w:t>ефективността на поглъщане, на разделяне на носители</w:t>
      </w:r>
      <w:r w:rsidR="004A7D35">
        <w:t>те</w:t>
      </w:r>
      <w:r w:rsidR="000C038D">
        <w:t xml:space="preserve">, </w:t>
      </w:r>
      <w:r w:rsidR="004A7D35">
        <w:t xml:space="preserve">различните </w:t>
      </w:r>
      <w:r w:rsidR="006F575E">
        <w:t>процеси</w:t>
      </w:r>
      <w:r w:rsidR="004A7D35">
        <w:t xml:space="preserve"> на рекомбинация и т.н.</w:t>
      </w:r>
      <w:r w:rsidR="00D534BB">
        <w:t xml:space="preserve"> В общ вид ефективността като функция на дължината на вълната на падащата светлина е илюстрирана на</w:t>
      </w:r>
      <w:r w:rsidR="00D534BB">
        <w:rPr>
          <w:lang w:val="en-US"/>
        </w:rPr>
        <w:t xml:space="preserve"> </w:t>
      </w:r>
      <w:r w:rsidR="005B4C07">
        <w:fldChar w:fldCharType="begin"/>
      </w:r>
      <w:r w:rsidR="005B4C07">
        <w:instrText xml:space="preserve"> REF _Ref302991585 \h  \* MERGEFORMAT </w:instrText>
      </w:r>
      <w:r w:rsidR="005B4C07">
        <w:fldChar w:fldCharType="separate"/>
      </w:r>
      <w:r w:rsidR="00802CD1">
        <w:t>Фигура</w:t>
      </w:r>
      <w:r w:rsidR="005B4C07">
        <w:fldChar w:fldCharType="end"/>
      </w:r>
      <w:r w:rsidR="001B52FE">
        <w:t xml:space="preserve"> 18</w:t>
      </w:r>
      <w:r w:rsidR="00BA743C">
        <w:rPr>
          <w:lang w:val="en-US"/>
        </w:rPr>
        <w:t>.</w:t>
      </w:r>
    </w:p>
    <w:p w:rsidR="00467340" w:rsidRDefault="00467340" w:rsidP="00467340">
      <w:pPr>
        <w:pStyle w:val="Caption"/>
      </w:pPr>
      <w:bookmarkStart w:id="28" w:name="_Ref302991585"/>
      <w:proofErr w:type="spellStart"/>
      <w:r>
        <w:t>Фигура</w:t>
      </w:r>
      <w:bookmarkEnd w:id="28"/>
      <w:proofErr w:type="spellEnd"/>
      <w:r w:rsidR="001B52FE">
        <w:rPr>
          <w:lang w:val="bg-BG"/>
        </w:rPr>
        <w:t xml:space="preserve"> 18</w:t>
      </w:r>
      <w:r>
        <w:rPr>
          <w:lang w:val="bg-BG"/>
        </w:rPr>
        <w:t xml:space="preserve">. Външна квантова ефективност на силициева фотоволтаична клетка при </w:t>
      </w:r>
      <w:r>
        <w:t>AM1,5</w:t>
      </w:r>
    </w:p>
    <w:p w:rsidR="00A26C36" w:rsidRDefault="00C864EE" w:rsidP="00467340">
      <w:pPr>
        <w:jc w:val="both"/>
      </w:pPr>
      <w:r>
        <w:t xml:space="preserve">Съществуват различни </w:t>
      </w:r>
      <w:bookmarkStart w:id="29" w:name="_GoBack"/>
      <w:r>
        <w:t>механизми на загуби</w:t>
      </w:r>
      <w:bookmarkEnd w:id="29"/>
      <w:r>
        <w:t>, които водят до понижаване на ефективността.</w:t>
      </w:r>
    </w:p>
    <w:p w:rsidR="00EF6887" w:rsidRPr="00F61FAA" w:rsidRDefault="00EF6887" w:rsidP="00EF6887">
      <w:pPr>
        <w:pStyle w:val="Heading4"/>
      </w:pPr>
      <w:r>
        <w:t>Отражение</w:t>
      </w:r>
    </w:p>
    <w:p w:rsidR="00EF6887" w:rsidRPr="00EF6887" w:rsidRDefault="00EF6887" w:rsidP="00F875DB">
      <w:pPr>
        <w:jc w:val="both"/>
      </w:pPr>
      <w:r>
        <w:t xml:space="preserve">Отражението на </w:t>
      </w:r>
      <w:r w:rsidR="00F875DB">
        <w:t>част от падащата светлина е значим механизъм на загуби. Преодоляването му става с</w:t>
      </w:r>
      <w:r w:rsidR="00DA1D0B">
        <w:t xml:space="preserve"> подходящо </w:t>
      </w:r>
      <w:proofErr w:type="spellStart"/>
      <w:r w:rsidR="00DA1D0B">
        <w:t>текстуриране</w:t>
      </w:r>
      <w:proofErr w:type="spellEnd"/>
      <w:r w:rsidR="00DA1D0B">
        <w:t xml:space="preserve"> на повърхността и с</w:t>
      </w:r>
      <w:r w:rsidR="00F875DB">
        <w:t xml:space="preserve"> нанасяне на </w:t>
      </w:r>
      <w:proofErr w:type="spellStart"/>
      <w:r w:rsidR="009B7B33">
        <w:t>противоотразяващо</w:t>
      </w:r>
      <w:proofErr w:type="spellEnd"/>
      <w:r w:rsidR="009B7B33">
        <w:t xml:space="preserve"> покритие под формата на тънъ</w:t>
      </w:r>
      <w:r w:rsidR="00467340">
        <w:t>к диелектричен слой.</w:t>
      </w:r>
    </w:p>
    <w:p w:rsidR="00573ADD" w:rsidRPr="00F61FAA" w:rsidRDefault="00573ADD" w:rsidP="00573ADD">
      <w:pPr>
        <w:pStyle w:val="Heading4"/>
      </w:pPr>
      <w:r w:rsidRPr="00F61FAA">
        <w:t>Спектралн</w:t>
      </w:r>
      <w:r w:rsidR="009038D4" w:rsidRPr="00F61FAA">
        <w:t>а несъгласуваност</w:t>
      </w:r>
    </w:p>
    <w:p w:rsidR="00567AA1" w:rsidRPr="00F61FAA" w:rsidRDefault="005C551F" w:rsidP="00A4197B">
      <w:pPr>
        <w:jc w:val="both"/>
      </w:pPr>
      <w:r w:rsidRPr="00F61FAA">
        <w:t>Съществуват</w:t>
      </w:r>
      <w:r w:rsidR="00351417" w:rsidRPr="00F61FAA">
        <w:t xml:space="preserve"> два вида принципни загуби, които силно ограничават </w:t>
      </w:r>
      <w:r w:rsidR="00F035E0" w:rsidRPr="00F61FAA">
        <w:t xml:space="preserve">ефективността на фотоволтаичната клетка. Поглъщащият слой, в който става генерацията на неравновесните токови носители под действието на падащата светлина, се характеризира с ширина на забранената зона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F035E0" w:rsidRPr="00F61FAA">
        <w:t xml:space="preserve">. </w:t>
      </w:r>
      <w:r w:rsidR="0047199B" w:rsidRPr="00F61FAA">
        <w:t xml:space="preserve">Както видяхме, само фотоните с енергия, не по малка от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47199B" w:rsidRPr="00F61FAA">
        <w:t xml:space="preserve">, водят до генерация на </w:t>
      </w:r>
      <w:r w:rsidRPr="00F61FAA">
        <w:t xml:space="preserve">двойки </w:t>
      </w:r>
      <w:r w:rsidR="0047199B" w:rsidRPr="00F61FAA">
        <w:t xml:space="preserve">токови носители. Тъй като електроните и дупките заемат най-вече нивата около дъното на </w:t>
      </w:r>
      <w:proofErr w:type="spellStart"/>
      <w:r w:rsidR="0047199B" w:rsidRPr="00F61FAA">
        <w:t>проводимата</w:t>
      </w:r>
      <w:proofErr w:type="spellEnd"/>
      <w:r w:rsidR="0047199B" w:rsidRPr="00F61FAA">
        <w:t xml:space="preserve"> </w:t>
      </w:r>
      <w:r w:rsidR="00351417" w:rsidRPr="00F61FAA">
        <w:t>и върха на валентната зона</w:t>
      </w:r>
      <w:r w:rsidR="0047199B" w:rsidRPr="00F61FAA">
        <w:t xml:space="preserve">, излишната енергия, която генерираните двойки носители получават от </w:t>
      </w:r>
      <w:r w:rsidR="00351417" w:rsidRPr="00F61FAA">
        <w:t>по-високо енергийните фотони,</w:t>
      </w:r>
      <w:r w:rsidR="0047199B" w:rsidRPr="00F61FAA">
        <w:t xml:space="preserve"> се освобождава </w:t>
      </w:r>
      <w:r w:rsidR="00351417" w:rsidRPr="00F61FAA">
        <w:t xml:space="preserve">под формата на топлина </w:t>
      </w:r>
      <w:r w:rsidR="0047199B" w:rsidRPr="00F61FAA">
        <w:t>в кристалната решетка</w:t>
      </w:r>
      <w:r w:rsidR="00351417" w:rsidRPr="00F61FAA">
        <w:t xml:space="preserve"> при тяхната </w:t>
      </w:r>
      <w:proofErr w:type="spellStart"/>
      <w:r w:rsidR="00351417" w:rsidRPr="00F61FAA">
        <w:t>термализация</w:t>
      </w:r>
      <w:proofErr w:type="spellEnd"/>
      <w:r w:rsidR="00351417" w:rsidRPr="00F61FAA">
        <w:t xml:space="preserve">. Фотоните с енергия по-ниска от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351417" w:rsidRPr="00F61FAA">
        <w:t xml:space="preserve"> пък на практика на се поглъщат и не генерират двойки носители.</w:t>
      </w:r>
    </w:p>
    <w:p w:rsidR="00573ADD" w:rsidRPr="00F61FAA" w:rsidRDefault="00351417" w:rsidP="00A4197B">
      <w:pPr>
        <w:jc w:val="both"/>
      </w:pPr>
      <w:proofErr w:type="spellStart"/>
      <w:r w:rsidRPr="00F61FAA">
        <w:t>Непоглъщането</w:t>
      </w:r>
      <w:proofErr w:type="spellEnd"/>
      <w:r w:rsidRPr="00F61FAA">
        <w:t xml:space="preserve"> на фотони с енергия по-малка от ширината на забранената зона и излишъкът на енергия над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F61FAA">
        <w:t xml:space="preserve">са двата принципни механизма, ограничаващи ефективността на преобразуването във фотоволтаичната клетка. Те се отнасят до </w:t>
      </w:r>
      <w:r w:rsidR="009038D4" w:rsidRPr="00F61FAA">
        <w:t>спектралната несъгласуваност</w:t>
      </w:r>
      <w:r w:rsidRPr="00F61FAA">
        <w:t xml:space="preserve"> между енергийното разпределение на падащия поток фотони и забранената зона на поглъщащия ги полупровод</w:t>
      </w:r>
      <w:r w:rsidR="00467340">
        <w:t>ников материал.</w:t>
      </w:r>
    </w:p>
    <w:p w:rsidR="00260574" w:rsidRPr="00F61FAA" w:rsidRDefault="00260574" w:rsidP="00260574">
      <w:pPr>
        <w:jc w:val="both"/>
      </w:pPr>
      <w:r w:rsidRPr="00F61FAA">
        <w:t xml:space="preserve">На </w:t>
      </w:r>
      <w:r w:rsidR="005B4C07">
        <w:fldChar w:fldCharType="begin"/>
      </w:r>
      <w:r w:rsidR="005B4C07">
        <w:instrText xml:space="preserve"> REF _Ref300406245 \h  \* MERGEFORMAT </w:instrText>
      </w:r>
      <w:r w:rsidR="005B4C07">
        <w:fldChar w:fldCharType="separate"/>
      </w:r>
      <w:r w:rsidR="00802CD1" w:rsidRPr="008128FD">
        <w:t>Фигура</w:t>
      </w:r>
      <w:r w:rsidR="005B4C07">
        <w:fldChar w:fldCharType="end"/>
      </w:r>
      <w:r w:rsidR="001B52FE">
        <w:t xml:space="preserve"> 19</w:t>
      </w:r>
      <w:r w:rsidR="00FA72DA" w:rsidRPr="00F61FAA">
        <w:t xml:space="preserve"> е предст</w:t>
      </w:r>
      <w:r w:rsidRPr="00F61FAA">
        <w:t xml:space="preserve">авена частта от </w:t>
      </w:r>
      <w:r w:rsidR="00703D9A" w:rsidRPr="00F61FAA">
        <w:t>стандартния слънчев</w:t>
      </w:r>
      <w:r w:rsidRPr="00F61FAA">
        <w:t xml:space="preserve"> спектър</w:t>
      </w:r>
      <w:r w:rsidR="00703D9A" w:rsidRPr="00F61FAA">
        <w:t xml:space="preserve"> AM1,5</w:t>
      </w:r>
      <w:r w:rsidRPr="00F61FAA">
        <w:t xml:space="preserve">, която може да бъде превърната в полезна мощност от </w:t>
      </w:r>
      <w:proofErr w:type="spellStart"/>
      <w:r w:rsidRPr="00F61FAA">
        <w:t>еднопреходна</w:t>
      </w:r>
      <w:proofErr w:type="spellEnd"/>
      <w:r w:rsidRPr="00F61FAA">
        <w:t xml:space="preserve"> кристално-силициева клетка.</w:t>
      </w:r>
    </w:p>
    <w:p w:rsidR="0030338F" w:rsidRDefault="00804FAF" w:rsidP="00787780">
      <w:pPr>
        <w:jc w:val="center"/>
      </w:pPr>
      <w:r w:rsidRPr="00F61FAA">
        <w:rPr>
          <w:noProof/>
          <w:lang w:eastAsia="bg-BG"/>
        </w:rPr>
        <w:lastRenderedPageBreak/>
        <w:drawing>
          <wp:inline distT="0" distB="0" distL="0" distR="0">
            <wp:extent cx="3609892" cy="2523723"/>
            <wp:effectExtent l="38100" t="38100" r="29210" b="2921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596" cy="2538897"/>
                    </a:xfrm>
                    <a:prstGeom prst="rect">
                      <a:avLst/>
                    </a:prstGeom>
                    <a:noFill/>
                    <a:ln w="31750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2D30">
        <w:rPr>
          <w:noProof/>
          <w:lang w:eastAsia="bg-BG"/>
        </w:rPr>
        <mc:AlternateContent>
          <mc:Choice Requires="wps">
            <w:drawing>
              <wp:inline distT="0" distB="0" distL="0" distR="0">
                <wp:extent cx="5386070" cy="332824"/>
                <wp:effectExtent l="0" t="0" r="5080" b="0"/>
                <wp:docPr id="8" name="Text Box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6070" cy="33282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16DB3" w:rsidRPr="008128FD" w:rsidRDefault="00F16DB3" w:rsidP="00AC1F31">
                            <w:pPr>
                              <w:pStyle w:val="Caption"/>
                              <w:rPr>
                                <w:lang w:val="bg-BG"/>
                              </w:rPr>
                            </w:pPr>
                            <w:bookmarkStart w:id="30" w:name="_Ref300406245"/>
                            <w:r w:rsidRPr="008128FD">
                              <w:rPr>
                                <w:lang w:val="bg-BG"/>
                              </w:rPr>
                              <w:t>Фигура</w:t>
                            </w:r>
                            <w:bookmarkEnd w:id="30"/>
                            <w:r>
                              <w:rPr>
                                <w:lang w:val="bg-BG"/>
                              </w:rPr>
                              <w:t xml:space="preserve"> 19</w:t>
                            </w:r>
                            <w:r w:rsidRPr="008128FD">
                              <w:rPr>
                                <w:lang w:val="bg-BG"/>
                              </w:rPr>
                              <w:t xml:space="preserve">. Част от стандартния слънчев спектър AM1,5, която може да бъде превърната в полезна мощност от </w:t>
                            </w:r>
                            <w:proofErr w:type="spellStart"/>
                            <w:r w:rsidRPr="008128FD">
                              <w:rPr>
                                <w:lang w:val="bg-BG"/>
                              </w:rPr>
                              <w:t>еднопреходна</w:t>
                            </w:r>
                            <w:proofErr w:type="spellEnd"/>
                            <w:r w:rsidRPr="008128FD">
                              <w:rPr>
                                <w:lang w:val="bg-BG"/>
                              </w:rPr>
                              <w:t xml:space="preserve"> кристално-силициева фотоволтаична клетка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61" o:spid="_x0000_s1142" type="#_x0000_t202" style="width:424.1pt;height:2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mqYfwIAAAkFAAAOAAAAZHJzL2Uyb0RvYy54bWysVNuO2yAQfa/Uf0C8Z32Jk42tdVZ7aapK&#10;24u02w8gBseoGCiQ2Nuq/94B4nS3F6mq6gc8wHCYmXOGi8uxF+jAjOVK1jg7SzFislGUy12NPz5s&#10;ZiuMrCOSEqEkq/Ejs/hy/fLFxaArlqtOCcoMAhBpq0HXuHNOV0lim471xJ4pzSRstsr0xMHU7BJq&#10;yADovUjyNF0mgzJUG9Uwa2H1Nm7idcBvW9a4921rmUOixhCbC6MJ49aPyfqCVDtDdMebYxjkH6Lo&#10;CZdw6QnqljiC9ob/AtXzxiirWnfWqD5RbcsbFnKAbLL0p2zuO6JZyAWKY/WpTPb/wTbvDh8M4rTG&#10;QJQkPVD0wEaHrtWIFsvM12fQtgK3ew2OboQN4DnkavWdaj5ZJNVNR+SOXRmjho4RCvGFk8mToxHH&#10;epDt8FZRuIjsnQpAY2t6XzwoBwJ04OnxxI0PpoHFxXy1TM9hq4G9+Txf5YUPLiHVdFob614z1SNv&#10;1NgA9wGdHO6si66Ti7/MKsHphgsRJma3vREGHQjoZBO+I/ozNyG9s1T+WESMKxAk3OH3fLiB969l&#10;lhfpdV7ONsvV+azYFItZeZ6uZmlWXpfLtCiL2803H2BWVB2nlMk7Ltmkwaz4O46P3RDVE1SIhhqX&#10;i3wRKfpjkmn4fpdkzx20pOA9aOLkRCpP7CtJIW1SOcJFtJPn4QdCoAbTP1QlyMAzHzXgxu0YFDdf&#10;TvLaKvoIwjAKeAOK4T0Bo1PmC0YD9GaN7ec9MQwj8UaCuHwjT4aZjO1kENnA0Ro7jKJ542LD77Xh&#10;uw6Qo3ylugIBtjxowys1RgGh+wn0W0ji+Db4hn46D14/XrD1dwAAAP//AwBQSwMEFAAGAAgAAAAh&#10;AMqiv8XbAAAABAEAAA8AAABkcnMvZG93bnJldi54bWxMj8FOwzAQRO9I/IO1SFwQdYhKFYU4FbRw&#10;g0NL1fM23iZR43VkO0369xgu5bLSaEYzb4vlZDpxJudbywqeZgkI4srqlmsFu++PxwyED8gaO8uk&#10;4EIeluXtTYG5tiNv6LwNtYgl7HNU0ITQ51L6qiGDfmZ74ugdrTMYonS11A7HWG46mSbJQhpsOS40&#10;2NOqoeq0HYyCxdoN44ZXD+vd+yd+9XW6f7vslbq/m15fQASawjUMv/gRHcrIdLADay86BfGR8Hej&#10;l82zFMRBwXM6B1kW8j98+QMAAP//AwBQSwECLQAUAAYACAAAACEAtoM4kv4AAADhAQAAEwAAAAAA&#10;AAAAAAAAAAAAAAAAW0NvbnRlbnRfVHlwZXNdLnhtbFBLAQItABQABgAIAAAAIQA4/SH/1gAAAJQB&#10;AAALAAAAAAAAAAAAAAAAAC8BAABfcmVscy8ucmVsc1BLAQItABQABgAIAAAAIQDQSmqYfwIAAAkF&#10;AAAOAAAAAAAAAAAAAAAAAC4CAABkcnMvZTJvRG9jLnhtbFBLAQItABQABgAIAAAAIQDKor/F2wAA&#10;AAQBAAAPAAAAAAAAAAAAAAAAANkEAABkcnMvZG93bnJldi54bWxQSwUGAAAAAAQABADzAAAA4QUA&#10;AAAA&#10;" stroked="f">
                <v:textbox inset="0,0,0,0">
                  <w:txbxContent>
                    <w:p w:rsidR="00F16DB3" w:rsidRPr="008128FD" w:rsidRDefault="00F16DB3" w:rsidP="00AC1F31">
                      <w:pPr>
                        <w:pStyle w:val="Caption"/>
                        <w:rPr>
                          <w:lang w:val="bg-BG"/>
                        </w:rPr>
                      </w:pPr>
                      <w:bookmarkStart w:id="40" w:name="_Ref300406245"/>
                      <w:r w:rsidRPr="008128FD">
                        <w:rPr>
                          <w:lang w:val="bg-BG"/>
                        </w:rPr>
                        <w:t>Фигура</w:t>
                      </w:r>
                      <w:bookmarkEnd w:id="40"/>
                      <w:r>
                        <w:rPr>
                          <w:lang w:val="bg-BG"/>
                        </w:rPr>
                        <w:t xml:space="preserve"> 19</w:t>
                      </w:r>
                      <w:r w:rsidRPr="008128FD">
                        <w:rPr>
                          <w:lang w:val="bg-BG"/>
                        </w:rPr>
                        <w:t>. Част от стандартния слънчев спектър AM1,5, която може да бъде превърната в полезна мощност от еднопреходна кристално-силициева фотоволтаична клетка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67340" w:rsidRPr="00F61FAA" w:rsidRDefault="00707776" w:rsidP="00467340">
      <w:pPr>
        <w:jc w:val="both"/>
      </w:pPr>
      <w:r w:rsidRPr="00F61FAA">
        <w:t xml:space="preserve">От </w:t>
      </w:r>
      <w:r w:rsidR="00467340">
        <w:fldChar w:fldCharType="begin"/>
      </w:r>
      <w:r w:rsidR="00467340">
        <w:instrText xml:space="preserve"> REF _Ref300407195 \h  \* MERGEFORMAT </w:instrText>
      </w:r>
      <w:r w:rsidR="00467340">
        <w:fldChar w:fldCharType="separate"/>
      </w:r>
      <w:r w:rsidR="00802CD1" w:rsidRPr="008128FD">
        <w:t>Фигура</w:t>
      </w:r>
      <w:r w:rsidR="00467340">
        <w:fldChar w:fldCharType="end"/>
      </w:r>
      <w:r w:rsidR="00467340">
        <w:t xml:space="preserve"> 2</w:t>
      </w:r>
      <w:r w:rsidR="001B52FE">
        <w:t>0</w:t>
      </w:r>
      <w:r w:rsidRPr="00F61FAA">
        <w:t xml:space="preserve"> се вижда, че в случая на кристален силиций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/>
          </w:rPr>
          <m:t>=1.1 eV</m:t>
        </m:r>
      </m:oMath>
      <w:r w:rsidRPr="00F61FAA">
        <w:t xml:space="preserve">) загубите от спектрално несъответствие достигат почти 50%. Видно е също, че оптималният поглъщащ материал за </w:t>
      </w:r>
      <w:proofErr w:type="spellStart"/>
      <w:r w:rsidRPr="00F61FAA">
        <w:t>еднопреходна</w:t>
      </w:r>
      <w:proofErr w:type="spellEnd"/>
      <w:r w:rsidRPr="00F61FAA">
        <w:t xml:space="preserve"> клетка трябва да има ширина на забранената зона</w:t>
      </w:r>
      <w:r w:rsidR="00854DD7" w:rsidRPr="00F61FAA">
        <w:t xml:space="preserve"> около</w:t>
      </w:r>
      <w:r w:rsidRPr="00F61FAA">
        <w:t xml:space="preserve"> </w:t>
      </w:r>
      <m:oMath>
        <m:r>
          <w:rPr>
            <w:rFonts w:ascii="Cambria Math" w:hAnsi="Cambria Math"/>
          </w:rPr>
          <m:t>1.0-1.3 eV</m:t>
        </m:r>
      </m:oMath>
      <w:r w:rsidRPr="00F61FAA">
        <w:t xml:space="preserve"> за </w:t>
      </w:r>
      <w:r w:rsidR="00A02C80" w:rsidRPr="00F61FAA">
        <w:t>AM1,5</w:t>
      </w:r>
      <w:r w:rsidR="00A00E68" w:rsidRPr="00F61FAA">
        <w:t xml:space="preserve"> и </w:t>
      </w:r>
      <w:r w:rsidR="00854DD7" w:rsidRPr="00F61FAA">
        <w:t xml:space="preserve">около </w:t>
      </w:r>
      <m:oMath>
        <m:r>
          <w:rPr>
            <w:rFonts w:ascii="Cambria Math" w:hAnsi="Cambria Math"/>
          </w:rPr>
          <m:t>1.0 eV</m:t>
        </m:r>
      </m:oMath>
      <w:r w:rsidR="00A00E68" w:rsidRPr="00F61FAA">
        <w:t xml:space="preserve"> за </w:t>
      </w:r>
      <w:r w:rsidR="00567AA1">
        <w:t>околоземна орбита</w:t>
      </w:r>
      <w:r w:rsidRPr="00F61FAA">
        <w:t xml:space="preserve">. </w:t>
      </w:r>
      <w:r w:rsidR="00A00E68" w:rsidRPr="00F61FAA">
        <w:t xml:space="preserve">Максимумът на ефективността в първия случай е по-висок, отколкото във втория. </w:t>
      </w:r>
      <w:r w:rsidR="007A7EC6" w:rsidRPr="00F61FAA">
        <w:t xml:space="preserve">Причина за това е, че </w:t>
      </w:r>
      <w:r w:rsidR="00B97BF8" w:rsidRPr="00F61FAA">
        <w:t xml:space="preserve">поглъщането в атмосферата елиминира голяма част от фотоните с енергия </w:t>
      </w:r>
      <m:oMath>
        <m:r>
          <w:rPr>
            <w:rFonts w:ascii="Cambria Math" w:hAnsi="Cambria Math"/>
          </w:rPr>
          <m:t>&lt;1 eV</m:t>
        </m:r>
      </m:oMath>
      <w:r w:rsidR="00B97BF8" w:rsidRPr="00F61FAA">
        <w:t xml:space="preserve"> и </w:t>
      </w:r>
      <w:r w:rsidR="007A7EC6" w:rsidRPr="00F61FAA">
        <w:t xml:space="preserve">на </w:t>
      </w:r>
      <w:r w:rsidR="00A02C80" w:rsidRPr="00F61FAA">
        <w:t>земната повърхност</w:t>
      </w:r>
      <w:r w:rsidR="007A7EC6" w:rsidRPr="00F61FAA">
        <w:t xml:space="preserve"> имаме по-ниска спектрална плъ</w:t>
      </w:r>
      <w:r w:rsidR="00B97BF8" w:rsidRPr="00F61FAA">
        <w:t>тност в областите</w:t>
      </w:r>
      <w:r w:rsidR="00A00E68" w:rsidRPr="00F61FAA">
        <w:t xml:space="preserve"> </w:t>
      </w:r>
      <w:r w:rsidR="007A7EC6" w:rsidRPr="00F61FAA">
        <w:t>от спектъра, които не допринасят за процеса</w:t>
      </w:r>
      <w:r w:rsidR="00467340">
        <w:t xml:space="preserve"> на преобразуване на енергията</w:t>
      </w:r>
      <w:r w:rsidR="007A7EC6" w:rsidRPr="00F61FAA">
        <w:t xml:space="preserve">. Неравностите в графиката на максималната ефективност се дължат на падините в </w:t>
      </w:r>
      <w:r w:rsidR="00A02C80" w:rsidRPr="00F61FAA">
        <w:t>наземния спектър</w:t>
      </w:r>
      <w:r w:rsidR="007A7EC6" w:rsidRPr="00F61FAA">
        <w:t>, предизвикани от поглъщане в атмосферата.</w:t>
      </w:r>
    </w:p>
    <w:p w:rsidR="0084108A" w:rsidRPr="00F61FAA" w:rsidRDefault="008D5EB0" w:rsidP="00467340">
      <w:pPr>
        <w:jc w:val="center"/>
      </w:pPr>
      <w:r w:rsidRPr="00F61FAA">
        <w:rPr>
          <w:noProof/>
          <w:lang w:eastAsia="bg-BG"/>
        </w:rPr>
        <w:drawing>
          <wp:inline distT="0" distB="0" distL="0" distR="0">
            <wp:extent cx="3999985" cy="2608028"/>
            <wp:effectExtent l="38100" t="38100" r="38735" b="40005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080" cy="2627650"/>
                    </a:xfrm>
                    <a:prstGeom prst="rect">
                      <a:avLst/>
                    </a:prstGeom>
                    <a:noFill/>
                    <a:ln w="31750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2D30">
        <w:rPr>
          <w:noProof/>
          <w:lang w:eastAsia="bg-BG"/>
        </w:rPr>
        <mc:AlternateContent>
          <mc:Choice Requires="wps">
            <w:drawing>
              <wp:inline distT="0" distB="0" distL="0" distR="0">
                <wp:extent cx="5467350" cy="457835"/>
                <wp:effectExtent l="0" t="0" r="635" b="1270"/>
                <wp:docPr id="5" name="Text Box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7350" cy="457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16DB3" w:rsidRPr="008128FD" w:rsidRDefault="00F16DB3" w:rsidP="00AC1F31">
                            <w:pPr>
                              <w:pStyle w:val="Caption"/>
                              <w:rPr>
                                <w:lang w:val="bg-BG"/>
                              </w:rPr>
                            </w:pPr>
                            <w:bookmarkStart w:id="31" w:name="_Ref300407195"/>
                            <w:r w:rsidRPr="008128FD">
                              <w:rPr>
                                <w:lang w:val="bg-BG"/>
                              </w:rPr>
                              <w:t>Фигура</w:t>
                            </w:r>
                            <w:bookmarkEnd w:id="31"/>
                            <w:r>
                              <w:rPr>
                                <w:lang w:val="bg-BG"/>
                              </w:rPr>
                              <w:t xml:space="preserve"> 20</w:t>
                            </w:r>
                            <w:r w:rsidRPr="008128FD">
                              <w:rPr>
                                <w:lang w:val="bg-BG"/>
                              </w:rPr>
                              <w:t xml:space="preserve">. Максимална ефективност на </w:t>
                            </w:r>
                            <w:proofErr w:type="spellStart"/>
                            <w:r w:rsidRPr="008128FD">
                              <w:rPr>
                                <w:lang w:val="bg-BG"/>
                              </w:rPr>
                              <w:t>еднопреходна</w:t>
                            </w:r>
                            <w:proofErr w:type="spellEnd"/>
                            <w:r w:rsidRPr="008128FD">
                              <w:rPr>
                                <w:lang w:val="bg-BG"/>
                              </w:rPr>
                              <w:t xml:space="preserve"> кристално-силициева фотоволтаична клетка, определена единствено от спектралното несъответствие: за абсолютно черно тяло при 6000K (в червено), АМ0 (в синьо) и АМ1,5 (в зелено).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60" o:spid="_x0000_s1143" type="#_x0000_t202" style="width:430.5pt;height:36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RqzgAIAAAkFAAAOAAAAZHJzL2Uyb0RvYy54bWysVG1v2yAQ/j5p/wHxPbWd2kls1anWdpkm&#10;dS9Sux9AAMdoGBiQ2N20/74Dx2m7F2ma5g/4gOPh7p7nuLgcOokO3DqhVY2zsxQjrqhmQu1q/Ol+&#10;M1th5DxRjEiteI0fuMOX65cvLnpT8blutWTcIgBRrupNjVvvTZUkjra8I+5MG65gs9G2Ix6mdpcw&#10;S3pA72QyT9NF0mvLjNWUOwerN+MmXkf8puHUf2gaxz2SNYbYfBxtHLdhTNYXpNpZYlpBj2GQf4ii&#10;I0LBpSeoG+IJ2lvxC1QnqNVON/6M6i7RTSMojzlANln6UzZ3LTE85gLFceZUJvf/YOn7w0eLBKtx&#10;gZEiHVB0zwePrvSAikWsT29cBW53Bhz9ABvAc8zVmVtNPzuk9HVL1I6/slb3LScM4stCZZMnRwMj&#10;rnIBZNu/0wwuInuvI9DQ2C4UD8qBAB14ejhxE4KhsFjki+V5AVsU9vJiuTov4hWkmk4b6/wbrjsU&#10;jBpb4D6ik8Ot8yEaUk0u4TKnpWAbIWWc2N32Wlp0IKCTTfyO6M/cpArOSodjI+K4AkHCHWEvhBt5&#10;/1Zm8zy9mpezzWK1nOWbvJiVy3Q1S7PyqlykeZnfbL6HALO8agVjXN0KxScNZvnfcXzshlE9UYWo&#10;r3FZzIuRoj8mmcbvd0l2wkNLStHVeHVyIlUg9rVisWE8EXK0k+fhxypDDaZ/rEqUQWB+1IAftkNU&#10;3PkyXB9ksdXsAYRhNfAGFMN7Akar7VeMeujNGrsve2I5RvKtAnGFRp4MOxnbySCKwtEae4xG89qP&#10;Db83VuxaQB7lq/QrEGAjojYeozjKFvotJnF8G0JDP51Hr8cXbP0DAAD//wMAUEsDBBQABgAIAAAA&#10;IQAyv/wI2gAAAAQBAAAPAAAAZHJzL2Rvd25yZXYueG1sTI/BTsMwEETvSPyDtUhcEHWSQ6hCnApa&#10;uMGhpep5G7tJ1Hgd2U6T/j0LF7iMNJrVzNtyNdteXIwPnSMF6SIBYah2uqNGwf7r/XEJIkQkjb0j&#10;o+BqAqyq25sSC+0m2prLLjaCSygUqKCNcSikDHVrLIaFGwxxdnLeYmTrG6k9Tlxue5klSS4tdsQL&#10;LQ5m3Zr6vButgnzjx2lL64fN/u0DP4cmO7xeD0rd380vzyCimePfMfzgMzpUzHR0I+kgegX8SPxV&#10;zpZ5yvao4ClLQVal/A9ffQMAAP//AwBQSwECLQAUAAYACAAAACEAtoM4kv4AAADhAQAAEwAAAAAA&#10;AAAAAAAAAAAAAAAAW0NvbnRlbnRfVHlwZXNdLnhtbFBLAQItABQABgAIAAAAIQA4/SH/1gAAAJQB&#10;AAALAAAAAAAAAAAAAAAAAC8BAABfcmVscy8ucmVsc1BLAQItABQABgAIAAAAIQAabRqzgAIAAAkF&#10;AAAOAAAAAAAAAAAAAAAAAC4CAABkcnMvZTJvRG9jLnhtbFBLAQItABQABgAIAAAAIQAyv/wI2gAA&#10;AAQBAAAPAAAAAAAAAAAAAAAAANoEAABkcnMvZG93bnJldi54bWxQSwUGAAAAAAQABADzAAAA4QUA&#10;AAAA&#10;" stroked="f">
                <v:textbox inset="0,0,0,0">
                  <w:txbxContent>
                    <w:p w:rsidR="00F16DB3" w:rsidRPr="008128FD" w:rsidRDefault="00F16DB3" w:rsidP="00AC1F31">
                      <w:pPr>
                        <w:pStyle w:val="Caption"/>
                        <w:rPr>
                          <w:lang w:val="bg-BG"/>
                        </w:rPr>
                      </w:pPr>
                      <w:bookmarkStart w:id="42" w:name="_Ref300407195"/>
                      <w:r w:rsidRPr="008128FD">
                        <w:rPr>
                          <w:lang w:val="bg-BG"/>
                        </w:rPr>
                        <w:t>Фигура</w:t>
                      </w:r>
                      <w:bookmarkEnd w:id="42"/>
                      <w:r>
                        <w:rPr>
                          <w:lang w:val="bg-BG"/>
                        </w:rPr>
                        <w:t xml:space="preserve"> 20</w:t>
                      </w:r>
                      <w:r w:rsidRPr="008128FD">
                        <w:rPr>
                          <w:lang w:val="bg-BG"/>
                        </w:rPr>
                        <w:t>. Максимална ефективност на еднопреходна кристално-силициева фотоволтаична клетка, определена единствено от спектралното несъответствие: за абсолютно черно тяло при 6000K (в червено), АМ0 (в синьо) и АМ1,5 (в зелено).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0428B" w:rsidRPr="00F61FAA" w:rsidRDefault="00494F3A" w:rsidP="00520BF2">
      <w:pPr>
        <w:pStyle w:val="Heading4"/>
      </w:pPr>
      <w:r w:rsidRPr="00F61FAA">
        <w:t>Отражение</w:t>
      </w:r>
      <w:r w:rsidR="00DA42B7" w:rsidRPr="00F61FAA">
        <w:t xml:space="preserve"> и непълно поглъщане</w:t>
      </w:r>
    </w:p>
    <w:p w:rsidR="001D2C5A" w:rsidRPr="00070353" w:rsidRDefault="005026B0" w:rsidP="00070353">
      <w:pPr>
        <w:jc w:val="both"/>
        <w:rPr>
          <w:i/>
        </w:rPr>
      </w:pPr>
      <w:r w:rsidRPr="00F61FAA">
        <w:t xml:space="preserve">Освен от ширината на забранената зона, ефективността на фотоволтаичната клетка се определя и от </w:t>
      </w:r>
      <w:r w:rsidR="001D2C5A" w:rsidRPr="00F61FAA">
        <w:t xml:space="preserve">оптичните параметри на </w:t>
      </w:r>
      <w:r w:rsidR="008422B0" w:rsidRPr="00F61FAA">
        <w:t>изграждащите</w:t>
      </w:r>
      <w:r w:rsidR="001D2C5A" w:rsidRPr="00F61FAA">
        <w:t xml:space="preserve"> я слоеве, изразени с комплексния показател на пречупване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=n-iϰ</m:t>
        </m:r>
      </m:oMath>
      <w:r w:rsidR="001D2C5A" w:rsidRPr="00F61FAA">
        <w:t xml:space="preserve">. Показателят на пречупване </w:t>
      </w:r>
      <m:oMath>
        <m:r>
          <w:rPr>
            <w:rFonts w:ascii="Cambria Math" w:hAnsi="Cambria Math"/>
          </w:rPr>
          <m:t>n</m:t>
        </m:r>
      </m:oMath>
      <w:r w:rsidR="001D2C5A" w:rsidRPr="00F61FAA">
        <w:t xml:space="preserve"> и коефициентът на екстин</w:t>
      </w:r>
      <w:proofErr w:type="spellStart"/>
      <w:r w:rsidR="008422B0" w:rsidRPr="00F61FAA">
        <w:t>к</w:t>
      </w:r>
      <w:r w:rsidR="001D2C5A" w:rsidRPr="00F61FAA">
        <w:t>ция</w:t>
      </w:r>
      <w:proofErr w:type="spellEnd"/>
      <w:r w:rsidR="001D2C5A" w:rsidRPr="00F61FAA">
        <w:t xml:space="preserve"> </w:t>
      </w:r>
      <m:oMath>
        <m:r>
          <w:rPr>
            <w:rFonts w:ascii="Cambria Math" w:hAnsi="Cambria Math"/>
          </w:rPr>
          <m:t>ϰ</m:t>
        </m:r>
      </m:oMath>
      <w:r w:rsidR="001D2C5A" w:rsidRPr="00F61FAA">
        <w:t xml:space="preserve"> са функции на дължината на вълната.</w:t>
      </w:r>
    </w:p>
    <w:p w:rsidR="00DA42B7" w:rsidRPr="00F61FAA" w:rsidRDefault="00FA5408" w:rsidP="00E21631">
      <w:pPr>
        <w:jc w:val="both"/>
      </w:pPr>
      <w:r w:rsidRPr="00F61FAA">
        <w:lastRenderedPageBreak/>
        <w:t>При падането на светлина върху границата между две среди, част от нея</w:t>
      </w:r>
      <w:r w:rsidR="001D2C5A" w:rsidRPr="00F61FAA">
        <w:t xml:space="preserve"> се отразява, </w:t>
      </w:r>
      <w:r w:rsidRPr="00F61FAA">
        <w:t>а останалата част преминава</w:t>
      </w:r>
      <w:r w:rsidR="001D2C5A" w:rsidRPr="00F61FAA">
        <w:t>.</w:t>
      </w:r>
      <w:r w:rsidRPr="00F61FAA">
        <w:t xml:space="preserve"> Така границата се характеризира с коефициент на отражение  </w:t>
      </w:r>
      <m:oMath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λ</m:t>
            </m:r>
          </m:e>
        </m:d>
      </m:oMath>
      <w:r w:rsidRPr="00F61FAA">
        <w:t xml:space="preserve"> и коефициент на пропускане </w:t>
      </w:r>
      <m:oMath>
        <m: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λ</m:t>
            </m:r>
          </m:e>
        </m:d>
      </m:oMath>
      <w:r w:rsidRPr="00F61FAA">
        <w:t xml:space="preserve">. Първият е равен на отношението на отразената от границата енергия към пълната падаща енергия, а вторият </w:t>
      </w:r>
      <w:r w:rsidR="00E21631" w:rsidRPr="00F61FAA">
        <w:t xml:space="preserve">– на </w:t>
      </w:r>
      <w:r w:rsidR="00E22C1A" w:rsidRPr="00F61FAA">
        <w:t xml:space="preserve">енергията на </w:t>
      </w:r>
      <w:r w:rsidR="00E21631" w:rsidRPr="00F61FAA">
        <w:t>преминалата към</w:t>
      </w:r>
      <w:r w:rsidR="00E22C1A" w:rsidRPr="00F61FAA">
        <w:t xml:space="preserve"> енергията на</w:t>
      </w:r>
      <w:r w:rsidR="00E21631" w:rsidRPr="00F61FAA">
        <w:t xml:space="preserve"> падащата </w:t>
      </w:r>
      <w:r w:rsidR="00E22C1A" w:rsidRPr="00F61FAA">
        <w:t>светлина</w:t>
      </w:r>
      <w:r w:rsidR="00E21631" w:rsidRPr="00F61FAA">
        <w:t>.</w:t>
      </w:r>
      <w:r w:rsidR="00E22C1A" w:rsidRPr="00F61FAA">
        <w:t xml:space="preserve"> Отражението на светлина се случва на границата между полупроводника и външната среда (обикновено въздух), както и на границите между отделните слоеве, изграждащи </w:t>
      </w:r>
      <w:r w:rsidR="00494F3A" w:rsidRPr="00F61FAA">
        <w:t>фотоволтаичната клетка. За да оп</w:t>
      </w:r>
      <w:r w:rsidR="00E22C1A" w:rsidRPr="00F61FAA">
        <w:t xml:space="preserve">ишем съвкупността от </w:t>
      </w:r>
      <w:r w:rsidR="00494F3A" w:rsidRPr="00F61FAA">
        <w:t xml:space="preserve">процесите на отражение в клетката, въвеждаме ефективен коефициент на отражение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494F3A" w:rsidRPr="00F61FAA">
        <w:t xml:space="preserve"> за даден диапазон от дължини на вълната, характеризиращ отражението като </w:t>
      </w:r>
      <w:r w:rsidR="008422B0" w:rsidRPr="00F61FAA">
        <w:t>механизъм</w:t>
      </w:r>
      <w:r w:rsidR="00494F3A" w:rsidRPr="00F61FAA">
        <w:t xml:space="preserve"> на загуби.</w:t>
      </w:r>
    </w:p>
    <w:p w:rsidR="003D5390" w:rsidRDefault="00DA42B7" w:rsidP="00E21631">
      <w:pPr>
        <w:jc w:val="both"/>
      </w:pPr>
      <w:r w:rsidRPr="00F61FAA">
        <w:t xml:space="preserve">Поглъщането на преминалата в материала светлина се характеризира с коефициента </w:t>
      </w:r>
      <w:r w:rsidR="00434171" w:rsidRPr="00F61FAA">
        <w:t xml:space="preserve">му на </w:t>
      </w:r>
      <w:r w:rsidR="008422B0" w:rsidRPr="00F61FAA">
        <w:t>поглъщане</w:t>
      </w:r>
      <w:r w:rsidR="00434171" w:rsidRPr="00F61FAA">
        <w:t xml:space="preserve"> </w:t>
      </w:r>
      <m:oMath>
        <m:r>
          <w:rPr>
            <w:rFonts w:ascii="Cambria Math" w:hAnsi="Cambria Math"/>
          </w:rPr>
          <m:t>α</m:t>
        </m:r>
      </m:oMath>
      <w:r w:rsidRPr="00F61FAA">
        <w:t>.</w:t>
      </w:r>
      <w:r w:rsidR="00434171" w:rsidRPr="00F61FAA">
        <w:t xml:space="preserve"> Въпреки че се осъществява в целия обем на полупроводника, при оптимално конструираната фотоволтаична клетка това трябва да става предимно в поглъщащия й слой. Поради ограничената дебелина на клетката обаче, този слой не може да погълне цялата преминаваща през него светлина. Непълното поглъщане е друг характерен механизъм на загуби, понижаващ ефективността на фотоволтаичното преобразуване.</w:t>
      </w:r>
    </w:p>
    <w:p w:rsidR="000C5145" w:rsidRPr="00F61FAA" w:rsidRDefault="000C5145" w:rsidP="000C5145">
      <w:pPr>
        <w:pStyle w:val="Heading4"/>
      </w:pPr>
      <w:r>
        <w:t>Рекомбинация</w:t>
      </w:r>
    </w:p>
    <w:p w:rsidR="00070353" w:rsidRDefault="00070353" w:rsidP="000C5145">
      <w:pPr>
        <w:jc w:val="both"/>
      </w:pPr>
      <w:r>
        <w:rPr>
          <w:noProof/>
          <w:lang w:eastAsia="bg-BG"/>
        </w:rPr>
        <w:drawing>
          <wp:anchor distT="0" distB="0" distL="114300" distR="114300" simplePos="0" relativeHeight="251695616" behindDoc="0" locked="0" layoutInCell="1" allowOverlap="1" wp14:anchorId="5F158BA3" wp14:editId="589ADCC2">
            <wp:simplePos x="0" y="0"/>
            <wp:positionH relativeFrom="column">
              <wp:posOffset>1241425</wp:posOffset>
            </wp:positionH>
            <wp:positionV relativeFrom="paragraph">
              <wp:posOffset>929198</wp:posOffset>
            </wp:positionV>
            <wp:extent cx="3474720" cy="2068830"/>
            <wp:effectExtent l="38100" t="38100" r="30480" b="45720"/>
            <wp:wrapTopAndBottom/>
            <wp:docPr id="29" name="Картина 26" descr="CollectionProbab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lectionProbability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2068830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5145" w:rsidRPr="00F61FAA">
        <w:t xml:space="preserve">Не всички </w:t>
      </w:r>
      <w:proofErr w:type="spellStart"/>
      <w:r w:rsidR="000C5145" w:rsidRPr="00F61FAA">
        <w:t>фотогенерирани</w:t>
      </w:r>
      <w:proofErr w:type="spellEnd"/>
      <w:r w:rsidR="000C5145" w:rsidRPr="00F61FAA">
        <w:t xml:space="preserve"> токов</w:t>
      </w:r>
      <w:r w:rsidR="000C5145">
        <w:t>и носители достигат електродите и допринасят за фотоволтаичното преобразование.</w:t>
      </w:r>
      <w:r w:rsidR="000C5145" w:rsidRPr="00F61FAA">
        <w:t xml:space="preserve"> Пр</w:t>
      </w:r>
      <w:r w:rsidR="000C5145">
        <w:t>ичина за това е рекомбинацията.</w:t>
      </w:r>
      <w:r w:rsidR="00221E34">
        <w:t xml:space="preserve"> </w:t>
      </w:r>
      <w:r w:rsidR="000C5145">
        <w:t xml:space="preserve">Вероятността носителите да бъдат захванати от </w:t>
      </w:r>
      <w:r w:rsidR="000C5145" w:rsidRPr="004E1432">
        <w:rPr>
          <w:i/>
          <w:lang w:val="en-US"/>
        </w:rPr>
        <w:t>p-n</w:t>
      </w:r>
      <w:r w:rsidR="000C5145">
        <w:t xml:space="preserve"> прехода преди да </w:t>
      </w:r>
      <w:proofErr w:type="spellStart"/>
      <w:r w:rsidR="000C5145">
        <w:t>рекомбинират</w:t>
      </w:r>
      <w:proofErr w:type="spellEnd"/>
      <w:r w:rsidR="000C5145">
        <w:t xml:space="preserve">, е илюстрирана на </w:t>
      </w:r>
      <w:r w:rsidR="005A7F81">
        <w:fldChar w:fldCharType="begin"/>
      </w:r>
      <w:r w:rsidR="000C5145">
        <w:instrText xml:space="preserve"> REF _Ref302904843 \h </w:instrText>
      </w:r>
      <w:r w:rsidR="005A7F81">
        <w:fldChar w:fldCharType="separate"/>
      </w:r>
      <w:r w:rsidR="00802CD1">
        <w:t xml:space="preserve">Фигура </w:t>
      </w:r>
      <w:r w:rsidR="005A7F81">
        <w:fldChar w:fldCharType="end"/>
      </w:r>
      <w:r w:rsidR="00654B37">
        <w:t>21</w:t>
      </w:r>
      <w:r w:rsidR="000C5145">
        <w:t xml:space="preserve">. Тя зависи от разстоянието, което носителите трябва да изминат до прехода в сравнение с тяхната </w:t>
      </w:r>
      <w:proofErr w:type="spellStart"/>
      <w:r w:rsidR="000C5145">
        <w:t>дифузионна</w:t>
      </w:r>
      <w:proofErr w:type="spellEnd"/>
      <w:r w:rsidR="000C5145">
        <w:t xml:space="preserve"> дължина, както и от състоянието на повърхността. </w:t>
      </w:r>
    </w:p>
    <w:p w:rsidR="00070353" w:rsidRPr="00070353" w:rsidRDefault="00070353" w:rsidP="00070353">
      <w:pPr>
        <w:pStyle w:val="Caption"/>
        <w:rPr>
          <w:lang w:val="bg-BG"/>
        </w:rPr>
      </w:pPr>
      <w:bookmarkStart w:id="32" w:name="_Ref302904843"/>
      <w:proofErr w:type="spellStart"/>
      <w:r>
        <w:t>Фигура</w:t>
      </w:r>
      <w:proofErr w:type="spellEnd"/>
      <w:r>
        <w:t xml:space="preserve"> </w:t>
      </w:r>
      <w:bookmarkEnd w:id="32"/>
      <w:r w:rsidR="00654B37">
        <w:rPr>
          <w:lang w:val="bg-BG"/>
        </w:rPr>
        <w:t>21</w:t>
      </w:r>
      <w:r>
        <w:rPr>
          <w:lang w:val="bg-BG"/>
        </w:rPr>
        <w:t xml:space="preserve">. Вероятност за захващане на токови носители от </w:t>
      </w:r>
      <w:r w:rsidRPr="00AB244F">
        <w:rPr>
          <w:i/>
        </w:rPr>
        <w:t>p-n</w:t>
      </w:r>
      <w:r>
        <w:rPr>
          <w:lang w:val="bg-BG"/>
        </w:rPr>
        <w:t xml:space="preserve"> прехода от положението им</w:t>
      </w:r>
    </w:p>
    <w:p w:rsidR="000C5145" w:rsidRPr="002809F9" w:rsidRDefault="000C5145" w:rsidP="000C5145">
      <w:pPr>
        <w:jc w:val="both"/>
      </w:pPr>
      <w:r>
        <w:t xml:space="preserve">Носителите, генерирани вътре в прехода имат вероятност за захващане единица. </w:t>
      </w:r>
    </w:p>
    <w:p w:rsidR="000C5145" w:rsidRDefault="000C5145" w:rsidP="000C5145">
      <w:pPr>
        <w:jc w:val="both"/>
      </w:pPr>
      <w:r>
        <w:t xml:space="preserve">За да получим общия ефект от генерацията и рекомбинацията в клетката, трябва да </w:t>
      </w:r>
      <w:r w:rsidR="00510052">
        <w:t>умножим</w:t>
      </w:r>
      <w:r>
        <w:t xml:space="preserve"> </w:t>
      </w:r>
      <w:r w:rsidR="00BD522D">
        <w:t xml:space="preserve">интензитета на генерация с </w:t>
      </w:r>
      <w:r>
        <w:t>вероятността за захващане на носителите</w:t>
      </w:r>
      <w:r w:rsidR="00BD522D">
        <w:t>, като и двете са функции</w:t>
      </w:r>
      <w:r>
        <w:t xml:space="preserve"> от дълбочината</w:t>
      </w:r>
      <w:r w:rsidR="00510052">
        <w:t xml:space="preserve">. </w:t>
      </w:r>
      <w:r>
        <w:t xml:space="preserve">Общата плътност на </w:t>
      </w:r>
      <w:proofErr w:type="spellStart"/>
      <w:r>
        <w:t>фототока</w:t>
      </w:r>
      <w:proofErr w:type="spellEnd"/>
      <w:r>
        <w:t xml:space="preserve"> намираме чрез интегриране по цялата дебелина на образеца: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425"/>
        <w:gridCol w:w="7569"/>
        <w:gridCol w:w="1411"/>
      </w:tblGrid>
      <w:tr w:rsidR="0030338F" w:rsidTr="00070353">
        <w:tc>
          <w:tcPr>
            <w:tcW w:w="226" w:type="pct"/>
            <w:vAlign w:val="center"/>
          </w:tcPr>
          <w:p w:rsidR="0030338F" w:rsidRDefault="0030338F" w:rsidP="002F6CDD">
            <w:pPr>
              <w:jc w:val="both"/>
            </w:pPr>
          </w:p>
        </w:tc>
        <w:tc>
          <w:tcPr>
            <w:tcW w:w="4023" w:type="pct"/>
            <w:vAlign w:val="center"/>
          </w:tcPr>
          <w:p w:rsidR="0030338F" w:rsidRPr="0030338F" w:rsidRDefault="00B477F5" w:rsidP="002F6CDD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ph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=q</m:t>
                </m:r>
                <m:nary>
                  <m:naryPr>
                    <m:limLoc m:val="undOvr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sup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sub>
                    </m:sSub>
                  </m:e>
                </m:nary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dx= q</m:t>
                </m:r>
                <m:nary>
                  <m:naryPr>
                    <m:limLoc m:val="undOvr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naryPr>
                          <m:sub/>
                          <m:sup/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α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λ</m:t>
                                </m:r>
                              </m:e>
                            </m:d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exp⁡</m:t>
                            </m:r>
                            <m:r>
                              <w:rPr>
                                <w:rFonts w:ascii="Cambria Math" w:hAnsi="Cambria Math"/>
                              </w:rPr>
                              <m:t>(-α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λ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x)d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λ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</m:e>
                        </m:nary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dx</m:t>
                    </m:r>
                  </m:e>
                </m:nary>
              </m:oMath>
            </m:oMathPara>
          </w:p>
        </w:tc>
        <w:tc>
          <w:tcPr>
            <w:tcW w:w="750" w:type="pct"/>
            <w:vAlign w:val="center"/>
          </w:tcPr>
          <w:p w:rsidR="0030338F" w:rsidRPr="005250C5" w:rsidRDefault="0030338F" w:rsidP="0027060F">
            <w:pPr>
              <w:pStyle w:val="ListParagraph"/>
              <w:numPr>
                <w:ilvl w:val="0"/>
                <w:numId w:val="15"/>
              </w:numPr>
              <w:jc w:val="center"/>
              <w:rPr>
                <w:lang w:val="en-US"/>
              </w:rPr>
            </w:pPr>
          </w:p>
        </w:tc>
      </w:tr>
    </w:tbl>
    <w:p w:rsidR="000C5145" w:rsidRDefault="000C5145" w:rsidP="00654B37">
      <w:pPr>
        <w:jc w:val="both"/>
      </w:pPr>
      <w:r>
        <w:t xml:space="preserve">където </w:t>
      </w:r>
      <m:oMath>
        <m:r>
          <w:rPr>
            <w:rFonts w:ascii="Cambria Math" w:hAnsi="Cambria Math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</m:oMath>
      <w:r>
        <w:t xml:space="preserve"> е интензитетът на генерация,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</m:oMath>
      <w:r>
        <w:t xml:space="preserve"> е вероятността за захващане, </w:t>
      </w:r>
      <m:oMath>
        <m:r>
          <w:rPr>
            <w:rFonts w:ascii="Cambria Math" w:hAnsi="Cambria Math"/>
            <w:lang w:val="en-US"/>
          </w:rPr>
          <m:t>W</m:t>
        </m:r>
      </m:oMath>
      <w:r>
        <w:t xml:space="preserve"> е дебелината на фотоволтаичната клетка, </w:t>
      </w:r>
      <m:oMath>
        <m:r>
          <w:rPr>
            <w:rFonts w:ascii="Cambria Math" w:hAnsi="Cambria Math"/>
          </w:rPr>
          <m:t>α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λ</m:t>
            </m:r>
          </m:e>
        </m:d>
      </m:oMath>
      <w:r>
        <w:t xml:space="preserve"> е коефициентът на поглъщане, 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t xml:space="preserve"> е </w:t>
      </w:r>
      <w:r w:rsidR="0065798B">
        <w:t xml:space="preserve">интензитетът на </w:t>
      </w:r>
      <w:r>
        <w:t>падащия на повърхността светлин</w:t>
      </w:r>
      <w:r w:rsidR="0065798B">
        <w:t>ен поток</w:t>
      </w:r>
      <w:r w:rsidR="00530834">
        <w:t xml:space="preserve"> (</w:t>
      </w:r>
      <w:r w:rsidR="005A7F81">
        <w:fldChar w:fldCharType="begin"/>
      </w:r>
      <w:r w:rsidR="00530834">
        <w:instrText xml:space="preserve"> REF _Ref302912086 \h </w:instrText>
      </w:r>
      <w:r w:rsidR="005A7F81">
        <w:fldChar w:fldCharType="separate"/>
      </w:r>
      <w:r w:rsidR="00802CD1">
        <w:t>Фигура</w:t>
      </w:r>
      <w:r w:rsidR="005A7F81">
        <w:fldChar w:fldCharType="end"/>
      </w:r>
      <w:r w:rsidR="00654B37">
        <w:t>22</w:t>
      </w:r>
      <w:r w:rsidR="00530834">
        <w:t>)</w:t>
      </w:r>
      <w:r w:rsidR="00654B37">
        <w:t>.</w:t>
      </w:r>
      <w:r w:rsidR="009B70DE" w:rsidRPr="009B70DE">
        <w:rPr>
          <w:noProof/>
          <w:lang w:eastAsia="bg-BG"/>
        </w:rPr>
        <w:t xml:space="preserve"> </w:t>
      </w:r>
    </w:p>
    <w:p w:rsidR="000C5145" w:rsidRDefault="009B70DE" w:rsidP="00E21631">
      <w:pPr>
        <w:jc w:val="both"/>
        <w:rPr>
          <w:lang w:val="en-US"/>
        </w:rPr>
      </w:pPr>
      <w:r>
        <w:rPr>
          <w:noProof/>
          <w:lang w:eastAsia="bg-BG"/>
        </w:rPr>
        <w:lastRenderedPageBreak/>
        <w:drawing>
          <wp:anchor distT="0" distB="0" distL="114300" distR="114300" simplePos="0" relativeHeight="251732480" behindDoc="0" locked="0" layoutInCell="1" allowOverlap="1" wp14:anchorId="664F0738" wp14:editId="00D4C9C9">
            <wp:simplePos x="0" y="0"/>
            <wp:positionH relativeFrom="column">
              <wp:posOffset>1296781</wp:posOffset>
            </wp:positionH>
            <wp:positionV relativeFrom="paragraph">
              <wp:posOffset>1842273</wp:posOffset>
            </wp:positionV>
            <wp:extent cx="3426460" cy="1988820"/>
            <wp:effectExtent l="38100" t="38100" r="40640" b="30480"/>
            <wp:wrapTopAndBottom/>
            <wp:docPr id="30" name="Картина 27" descr="CollectionProbabilit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lectionProbability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460" cy="1988820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192870">
        <w:t xml:space="preserve">Спектралната зависимост на </w:t>
      </w:r>
      <w:r w:rsidR="000C5145">
        <w:t xml:space="preserve">интензитета на </w:t>
      </w:r>
      <w:proofErr w:type="spellStart"/>
      <w:r w:rsidR="00192870">
        <w:t>фото</w:t>
      </w:r>
      <w:r w:rsidR="000C5145">
        <w:t>генерация</w:t>
      </w:r>
      <w:proofErr w:type="spellEnd"/>
      <w:r w:rsidR="000C5145">
        <w:t xml:space="preserve"> и на вероятността за зах</w:t>
      </w:r>
      <w:r w:rsidR="00192870">
        <w:t>ващане на носителите от прехода</w:t>
      </w:r>
      <w:r w:rsidR="000C5145">
        <w:t xml:space="preserve"> е важен фактор при конструирането на фотоволтаичната клетка. Ако разгледаме типична кристално-силициева клетка, за синята светлина (</w:t>
      </w:r>
      <m:oMath>
        <m:r>
          <w:rPr>
            <w:rFonts w:ascii="Cambria Math" w:hAnsi="Cambria Math"/>
            <w:lang w:val="en-US"/>
          </w:rPr>
          <m:t>λ</m:t>
        </m:r>
        <m:r>
          <w:rPr>
            <w:rFonts w:ascii="Cambria Math" w:hAnsi="Cambria Math"/>
          </w:rPr>
          <m:t>~0,45μ</m:t>
        </m:r>
        <m:r>
          <w:rPr>
            <w:rFonts w:ascii="Cambria Math" w:hAnsi="Cambria Math"/>
            <w:lang w:val="en-US"/>
          </w:rPr>
          <m:t>m</m:t>
        </m:r>
      </m:oMath>
      <w:r w:rsidR="000C5145">
        <w:t>)</w:t>
      </w:r>
      <w:r w:rsidR="000C5145">
        <w:rPr>
          <w:lang w:val="en-US"/>
        </w:rPr>
        <w:t xml:space="preserve"> </w:t>
      </w:r>
      <w:r w:rsidR="000C5145">
        <w:t>имаме много висок коефициент на поглъщане (</w:t>
      </w:r>
      <m:oMath>
        <m:r>
          <w:rPr>
            <w:rFonts w:ascii="Cambria Math" w:hAnsi="Cambria Math"/>
          </w:rPr>
          <m:t>α~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cm</m:t>
            </m:r>
          </m:e>
          <m:sup>
            <m:r>
              <w:rPr>
                <w:rFonts w:ascii="Cambria Math" w:hAnsi="Cambria Math"/>
                <w:lang w:val="en-US"/>
              </w:rPr>
              <m:t>-1</m:t>
            </m:r>
          </m:sup>
        </m:sSup>
      </m:oMath>
      <w:r w:rsidR="000C5145">
        <w:t>). Следователно тя се поглъща почти напълно още в първите няколко десетки микрона, и ако там вероятността за захващане е малка поради висока повърхностна рекомбинация, синята светлина няма да има значим принос в генерацията на фото-електродвижещо напрежение. За червената светлина (</w:t>
      </w:r>
      <m:oMath>
        <m:r>
          <w:rPr>
            <w:rFonts w:ascii="Cambria Math" w:hAnsi="Cambria Math"/>
            <w:lang w:val="en-US"/>
          </w:rPr>
          <m:t>λ</m:t>
        </m:r>
        <m:r>
          <w:rPr>
            <w:rFonts w:ascii="Cambria Math" w:hAnsi="Cambria Math"/>
          </w:rPr>
          <m:t>~0,8μ</m:t>
        </m:r>
        <m:r>
          <w:rPr>
            <w:rFonts w:ascii="Cambria Math" w:hAnsi="Cambria Math"/>
            <w:lang w:val="en-US"/>
          </w:rPr>
          <m:t>m</m:t>
        </m:r>
      </m:oMath>
      <w:r w:rsidR="000C5145">
        <w:t>) коефициентът на поглъщане е доста по-малък (</w:t>
      </w:r>
      <m:oMath>
        <m:r>
          <w:rPr>
            <w:rFonts w:ascii="Cambria Math" w:hAnsi="Cambria Math"/>
          </w:rPr>
          <m:t>α~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cm</m:t>
            </m:r>
          </m:e>
          <m:sup>
            <m:r>
              <w:rPr>
                <w:rFonts w:ascii="Cambria Math" w:hAnsi="Cambria Math"/>
                <w:lang w:val="en-US"/>
              </w:rPr>
              <m:t>-1</m:t>
            </m:r>
          </m:sup>
        </m:sSup>
      </m:oMath>
      <w:r w:rsidR="000C5145">
        <w:t>) и поглъщането става много по-дълбоко в полупроводника. Инфрачервената светлина (</w:t>
      </w:r>
      <m:oMath>
        <m:r>
          <w:rPr>
            <w:rFonts w:ascii="Cambria Math" w:hAnsi="Cambria Math"/>
            <w:lang w:val="en-US"/>
          </w:rPr>
          <m:t>λ</m:t>
        </m:r>
        <m:r>
          <w:rPr>
            <w:rFonts w:ascii="Cambria Math" w:hAnsi="Cambria Math"/>
          </w:rPr>
          <m:t>~1,1μ</m:t>
        </m:r>
        <m:r>
          <w:rPr>
            <w:rFonts w:ascii="Cambria Math" w:hAnsi="Cambria Math"/>
            <w:lang w:val="en-US"/>
          </w:rPr>
          <m:t>m</m:t>
        </m:r>
      </m:oMath>
      <w:r w:rsidR="000C5145">
        <w:t>) се поглъща много слабо (</w:t>
      </w:r>
      <m:oMath>
        <m:r>
          <w:rPr>
            <w:rFonts w:ascii="Cambria Math" w:hAnsi="Cambria Math"/>
          </w:rPr>
          <m:t>α~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cm</m:t>
            </m:r>
          </m:e>
          <m:sup>
            <m:r>
              <w:rPr>
                <w:rFonts w:ascii="Cambria Math" w:hAnsi="Cambria Math"/>
                <w:lang w:val="en-US"/>
              </w:rPr>
              <m:t>-1</m:t>
            </m:r>
          </m:sup>
        </m:sSup>
      </m:oMath>
      <w:r w:rsidR="000C5145">
        <w:t xml:space="preserve">), защото започва да излиза отвъд абсорбционния край за </w:t>
      </w:r>
      <w:r w:rsidR="000C5145">
        <w:rPr>
          <w:lang w:val="en-US"/>
        </w:rPr>
        <w:t>Si.</w:t>
      </w:r>
    </w:p>
    <w:p w:rsidR="009B70DE" w:rsidRPr="009B70DE" w:rsidRDefault="009B70DE" w:rsidP="009B70DE">
      <w:pPr>
        <w:pStyle w:val="Caption"/>
      </w:pPr>
      <w:bookmarkStart w:id="33" w:name="_Ref302912086"/>
      <w:proofErr w:type="spellStart"/>
      <w:r>
        <w:t>Фигура</w:t>
      </w:r>
      <w:bookmarkEnd w:id="33"/>
      <w:proofErr w:type="spellEnd"/>
      <w:r>
        <w:rPr>
          <w:lang w:val="bg-BG"/>
        </w:rPr>
        <w:t xml:space="preserve"> 22. Зависимост на интензитета на генерация и на вероятността за захващане на </w:t>
      </w:r>
      <w:proofErr w:type="spellStart"/>
      <w:r>
        <w:rPr>
          <w:lang w:val="bg-BG"/>
        </w:rPr>
        <w:t>фотогенерираните</w:t>
      </w:r>
      <w:proofErr w:type="spellEnd"/>
      <w:r>
        <w:rPr>
          <w:lang w:val="bg-BG"/>
        </w:rPr>
        <w:t xml:space="preserve"> носители от дълбочината в клетката</w:t>
      </w:r>
    </w:p>
    <w:p w:rsidR="003D5390" w:rsidRPr="00F61FAA" w:rsidRDefault="003D5390" w:rsidP="003D5390">
      <w:pPr>
        <w:pStyle w:val="Heading4"/>
      </w:pPr>
      <w:r w:rsidRPr="00F61FAA">
        <w:t>Засенчване</w:t>
      </w:r>
    </w:p>
    <w:p w:rsidR="00070353" w:rsidRDefault="00233F6D" w:rsidP="00070353">
      <w:pPr>
        <w:jc w:val="both"/>
      </w:pPr>
      <w:r>
        <w:t xml:space="preserve">Засенчването включва всички фактори – </w:t>
      </w:r>
      <w:r w:rsidR="00E46011">
        <w:t>конструктивни</w:t>
      </w:r>
      <w:r>
        <w:t xml:space="preserve"> и експлоатационни, които водят до </w:t>
      </w:r>
      <w:r w:rsidR="00D60064">
        <w:t xml:space="preserve">закриване на част от активната площ на клетката. </w:t>
      </w:r>
      <w:r w:rsidR="003D5390" w:rsidRPr="00F61FAA">
        <w:t>В типичната фотоволтаична клетка от кристален силиций единият от металните електроди се намира на челната й повърхнос</w:t>
      </w:r>
      <w:r w:rsidR="00070353">
        <w:t>т, върху която пада светлината, което</w:t>
      </w:r>
      <w:r w:rsidR="003D5390" w:rsidRPr="00F61FAA">
        <w:t xml:space="preserve"> намалява активната площ н</w:t>
      </w:r>
      <w:r w:rsidR="00070353">
        <w:t>а клетката.</w:t>
      </w:r>
    </w:p>
    <w:p w:rsidR="001B52FE" w:rsidRPr="00070353" w:rsidRDefault="001B52FE" w:rsidP="00070353">
      <w:pPr>
        <w:jc w:val="both"/>
      </w:pPr>
    </w:p>
    <w:p w:rsidR="00187794" w:rsidRPr="00F61FAA" w:rsidRDefault="00B2248E" w:rsidP="00EF4C84">
      <w:pPr>
        <w:pStyle w:val="Heading2"/>
      </w:pPr>
      <w:bookmarkStart w:id="34" w:name="_Toc308656358"/>
      <w:r>
        <w:rPr>
          <w:lang w:val="en-US"/>
        </w:rPr>
        <w:t>1.</w:t>
      </w:r>
      <w:r>
        <w:t>6</w:t>
      </w:r>
      <w:r w:rsidR="0091428A">
        <w:t xml:space="preserve"> </w:t>
      </w:r>
      <w:r w:rsidR="00E24E66">
        <w:t>П</w:t>
      </w:r>
      <w:r w:rsidR="00187794" w:rsidRPr="00F61FAA">
        <w:t>араметри на фотоволтаичната клетка</w:t>
      </w:r>
      <w:bookmarkEnd w:id="34"/>
    </w:p>
    <w:p w:rsidR="009022D3" w:rsidRDefault="009022D3" w:rsidP="004D475F">
      <w:pPr>
        <w:jc w:val="both"/>
      </w:pPr>
      <w:r>
        <w:t>За практическото характеризиране на фотоволтаичните клетки се използват:</w:t>
      </w:r>
    </w:p>
    <w:p w:rsidR="009022D3" w:rsidRDefault="009022D3" w:rsidP="009022D3">
      <w:pPr>
        <w:pStyle w:val="ListParagraph"/>
        <w:numPr>
          <w:ilvl w:val="0"/>
          <w:numId w:val="11"/>
        </w:numPr>
        <w:jc w:val="both"/>
      </w:pPr>
      <w:r>
        <w:t>токът на късо съединение</w:t>
      </w:r>
    </w:p>
    <w:p w:rsidR="009022D3" w:rsidRDefault="00110A0E" w:rsidP="009022D3">
      <w:pPr>
        <w:pStyle w:val="ListParagraph"/>
        <w:numPr>
          <w:ilvl w:val="0"/>
          <w:numId w:val="11"/>
        </w:numPr>
        <w:jc w:val="both"/>
      </w:pPr>
      <w:r w:rsidRPr="00F61FAA">
        <w:t>н</w:t>
      </w:r>
      <w:r w:rsidR="009022D3">
        <w:t>апрежението на отворена верига</w:t>
      </w:r>
    </w:p>
    <w:p w:rsidR="009022D3" w:rsidRDefault="009022D3" w:rsidP="009022D3">
      <w:pPr>
        <w:pStyle w:val="ListParagraph"/>
        <w:numPr>
          <w:ilvl w:val="0"/>
          <w:numId w:val="11"/>
        </w:numPr>
        <w:jc w:val="both"/>
      </w:pPr>
      <w:r>
        <w:t>максималната мощност</w:t>
      </w:r>
    </w:p>
    <w:p w:rsidR="009022D3" w:rsidRDefault="009022D3" w:rsidP="009022D3">
      <w:pPr>
        <w:pStyle w:val="ListParagraph"/>
        <w:numPr>
          <w:ilvl w:val="0"/>
          <w:numId w:val="11"/>
        </w:numPr>
        <w:jc w:val="both"/>
      </w:pPr>
      <w:r>
        <w:t>коефициентът на запълване</w:t>
      </w:r>
    </w:p>
    <w:p w:rsidR="009022D3" w:rsidRDefault="00110A0E" w:rsidP="009022D3">
      <w:pPr>
        <w:pStyle w:val="ListParagraph"/>
        <w:numPr>
          <w:ilvl w:val="0"/>
          <w:numId w:val="11"/>
        </w:numPr>
        <w:jc w:val="both"/>
      </w:pPr>
      <w:r w:rsidRPr="00F61FAA">
        <w:t>к</w:t>
      </w:r>
      <w:r w:rsidR="009022D3">
        <w:t>оефициентът на полезно действие</w:t>
      </w:r>
    </w:p>
    <w:p w:rsidR="009022D3" w:rsidRPr="00FE4F9F" w:rsidRDefault="00724297" w:rsidP="009022D3">
      <w:pPr>
        <w:pStyle w:val="ListParagraph"/>
        <w:numPr>
          <w:ilvl w:val="0"/>
          <w:numId w:val="11"/>
        </w:numPr>
        <w:jc w:val="both"/>
      </w:pPr>
      <w:r>
        <w:t>волт-</w:t>
      </w:r>
      <w:proofErr w:type="spellStart"/>
      <w:r>
        <w:t>амперната</w:t>
      </w:r>
      <w:proofErr w:type="spellEnd"/>
      <w:r w:rsidR="009022D3">
        <w:t xml:space="preserve"> характеристика</w:t>
      </w:r>
    </w:p>
    <w:p w:rsidR="00FE4F9F" w:rsidRDefault="00FE4F9F" w:rsidP="009022D3">
      <w:pPr>
        <w:pStyle w:val="ListParagraph"/>
        <w:numPr>
          <w:ilvl w:val="0"/>
          <w:numId w:val="11"/>
        </w:numPr>
        <w:jc w:val="both"/>
      </w:pPr>
      <w:r>
        <w:t>спектрална характеристика</w:t>
      </w:r>
    </w:p>
    <w:p w:rsidR="00654B37" w:rsidRPr="00F61FAA" w:rsidRDefault="00724297" w:rsidP="009B70DE">
      <w:pPr>
        <w:pStyle w:val="ListParagraph"/>
        <w:numPr>
          <w:ilvl w:val="0"/>
          <w:numId w:val="11"/>
        </w:numPr>
        <w:jc w:val="both"/>
      </w:pPr>
      <w:r>
        <w:t>температурната характеристик</w:t>
      </w:r>
      <w:r w:rsidR="009022D3">
        <w:t>а</w:t>
      </w:r>
    </w:p>
    <w:p w:rsidR="00187794" w:rsidRPr="00F61FAA" w:rsidRDefault="003A0FDA" w:rsidP="00EF4C84">
      <w:pPr>
        <w:pStyle w:val="Heading3"/>
      </w:pPr>
      <w:r>
        <w:t>1.</w:t>
      </w:r>
      <w:r w:rsidR="00B2248E">
        <w:t>6</w:t>
      </w:r>
      <w:r>
        <w:t xml:space="preserve">.1 </w:t>
      </w:r>
      <w:r w:rsidR="00187794" w:rsidRPr="00F61FAA">
        <w:t xml:space="preserve">Ток на </w:t>
      </w:r>
      <w:r w:rsidR="00555D0E" w:rsidRPr="00F61FAA">
        <w:t>късо съединение</w:t>
      </w:r>
    </w:p>
    <w:p w:rsidR="00D166C1" w:rsidRPr="00F61FAA" w:rsidRDefault="00555D0E" w:rsidP="00555D0E">
      <w:pPr>
        <w:jc w:val="both"/>
      </w:pPr>
      <w:r w:rsidRPr="00F61FAA">
        <w:t>Ток на късо съединение е токът, който протича през външната верига при късо съединение между електродите на фотоволтаичната клетка</w:t>
      </w:r>
      <w:r w:rsidR="00654B37">
        <w:t>.</w:t>
      </w:r>
      <w:r w:rsidR="00DA5B56" w:rsidRPr="00F61FAA">
        <w:t xml:space="preserve"> </w:t>
      </w:r>
      <w:r w:rsidR="00D166C1" w:rsidRPr="00F61FAA">
        <w:t>В идеал</w:t>
      </w:r>
      <w:r w:rsidR="00654B37">
        <w:t xml:space="preserve">ния случай (без загуби) </w:t>
      </w:r>
      <w:r w:rsidR="00D166C1" w:rsidRPr="00F61FAA">
        <w:t xml:space="preserve">той е равен на </w:t>
      </w:r>
      <w:proofErr w:type="spellStart"/>
      <w:r w:rsidR="00D166C1" w:rsidRPr="00F61FAA">
        <w:t>фототока</w:t>
      </w:r>
      <w:proofErr w:type="spellEnd"/>
      <w:r w:rsidR="00D166C1" w:rsidRPr="00F61FAA">
        <w:t>, следователно това е максималният ток, к</w:t>
      </w:r>
      <w:r w:rsidR="00654B37">
        <w:t>ойто клетката може да генерира.</w:t>
      </w:r>
    </w:p>
    <w:p w:rsidR="00D166C1" w:rsidRPr="00F61FAA" w:rsidRDefault="00BB770B" w:rsidP="00555D0E">
      <w:pPr>
        <w:jc w:val="both"/>
      </w:pPr>
      <w:r w:rsidRPr="00F61FAA">
        <w:t xml:space="preserve">Ток на късо съединение </w:t>
      </w:r>
      <w:r w:rsidR="00D166C1" w:rsidRPr="00F61FAA">
        <w:t>зависи от:</w:t>
      </w:r>
    </w:p>
    <w:p w:rsidR="00D166C1" w:rsidRPr="00F61FAA" w:rsidRDefault="00D166C1" w:rsidP="00555D0E">
      <w:pPr>
        <w:pStyle w:val="ListParagraph"/>
        <w:numPr>
          <w:ilvl w:val="0"/>
          <w:numId w:val="8"/>
        </w:numPr>
        <w:jc w:val="both"/>
      </w:pPr>
      <w:r w:rsidRPr="00F61FAA">
        <w:t xml:space="preserve">площта на клетката. </w:t>
      </w:r>
      <w:r w:rsidR="00DA5B56" w:rsidRPr="00F61FAA">
        <w:t xml:space="preserve">За да се избегне тази зависимост, обикновено се работи с плътността на тока на късо съединение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 xml:space="preserve">SC 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A/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="00707253">
        <w:t xml:space="preserve"> или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mA/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cm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="00707253" w:rsidRPr="00F61FAA">
        <w:t>.</w:t>
      </w:r>
    </w:p>
    <w:p w:rsidR="00D166C1" w:rsidRPr="00F61FAA" w:rsidRDefault="00D166C1" w:rsidP="00555D0E">
      <w:pPr>
        <w:pStyle w:val="ListParagraph"/>
        <w:numPr>
          <w:ilvl w:val="0"/>
          <w:numId w:val="8"/>
        </w:numPr>
        <w:jc w:val="both"/>
      </w:pPr>
      <w:r w:rsidRPr="00F61FAA">
        <w:lastRenderedPageBreak/>
        <w:t>плътността на потока на падащите фотони (интензитета на падащата светлина)</w:t>
      </w:r>
    </w:p>
    <w:p w:rsidR="00D166C1" w:rsidRPr="00F61FAA" w:rsidRDefault="00D166C1" w:rsidP="00555D0E">
      <w:pPr>
        <w:pStyle w:val="ListParagraph"/>
        <w:numPr>
          <w:ilvl w:val="0"/>
          <w:numId w:val="8"/>
        </w:numPr>
        <w:jc w:val="both"/>
      </w:pPr>
      <w:r w:rsidRPr="00F61FAA">
        <w:t xml:space="preserve">спектъра на падащата светлина. Обикновено се използва стандартизиран спектър, отговарящ на </w:t>
      </w:r>
      <w:r w:rsidR="00A02C80" w:rsidRPr="00F61FAA">
        <w:t>АМ1,5</w:t>
      </w:r>
    </w:p>
    <w:p w:rsidR="00207A44" w:rsidRPr="00F61FAA" w:rsidRDefault="00207A44" w:rsidP="00555D0E">
      <w:pPr>
        <w:pStyle w:val="ListParagraph"/>
        <w:numPr>
          <w:ilvl w:val="0"/>
          <w:numId w:val="8"/>
        </w:numPr>
        <w:jc w:val="both"/>
      </w:pPr>
      <w:r w:rsidRPr="00F61FAA">
        <w:t>оптичните свойства на клетката (поглъщане и отражение)</w:t>
      </w:r>
    </w:p>
    <w:p w:rsidR="00207A44" w:rsidRPr="00F61FAA" w:rsidRDefault="00207A44" w:rsidP="00555D0E">
      <w:pPr>
        <w:pStyle w:val="ListParagraph"/>
        <w:numPr>
          <w:ilvl w:val="0"/>
          <w:numId w:val="8"/>
        </w:numPr>
        <w:jc w:val="both"/>
      </w:pPr>
      <w:r w:rsidRPr="00F61FAA">
        <w:t>вероятността за улавяне на генерираните носители в прехода, която зависи главно от обработката на повърхностите и времето на живот на неосновните носители</w:t>
      </w:r>
    </w:p>
    <w:p w:rsidR="00207A44" w:rsidRPr="00F61FAA" w:rsidRDefault="00207A44" w:rsidP="00207A44">
      <w:pPr>
        <w:jc w:val="both"/>
      </w:pPr>
    </w:p>
    <w:p w:rsidR="00CF625B" w:rsidRPr="00F61FAA" w:rsidRDefault="00D56AB0" w:rsidP="00207A44">
      <w:pPr>
        <w:jc w:val="both"/>
      </w:pPr>
      <w:r w:rsidRPr="00F61FAA">
        <w:t>П</w:t>
      </w:r>
      <w:r w:rsidR="00CF625B" w:rsidRPr="00F61FAA">
        <w:t xml:space="preserve">ри сравняването на клетки от един и същи </w:t>
      </w:r>
      <w:r w:rsidR="00BD3450" w:rsidRPr="00F61FAA">
        <w:t xml:space="preserve">тип </w:t>
      </w:r>
      <w:r w:rsidR="00CF625B" w:rsidRPr="00F61FAA">
        <w:t>материал (с едни и същи оптични свойства),</w:t>
      </w:r>
      <w:r w:rsidR="00BD3450" w:rsidRPr="00F61FAA">
        <w:t xml:space="preserve"> най-важните параметри са обработката на повърхността и </w:t>
      </w:r>
      <w:proofErr w:type="spellStart"/>
      <w:r w:rsidR="00BD3450" w:rsidRPr="00F61FAA">
        <w:t>дифузионните</w:t>
      </w:r>
      <w:proofErr w:type="spellEnd"/>
      <w:r w:rsidR="00BD3450" w:rsidRPr="00F61FAA">
        <w:t xml:space="preserve"> дължини на неосновните носители. </w:t>
      </w:r>
      <w:r w:rsidR="00E26210" w:rsidRPr="00F61FAA">
        <w:t xml:space="preserve">При максимално </w:t>
      </w:r>
      <w:r w:rsidR="008422B0" w:rsidRPr="00F61FAA">
        <w:t>опростяване</w:t>
      </w:r>
      <w:r w:rsidR="00E26210" w:rsidRPr="00F61FAA">
        <w:t>, за клетка с</w:t>
      </w:r>
      <w:r w:rsidR="00BD3450" w:rsidRPr="00F61FAA">
        <w:t xml:space="preserve"> идеална повърхност и равномерна генерация, ток</w:t>
      </w:r>
      <w:r w:rsidR="005C0D6D">
        <w:t>ът</w:t>
      </w:r>
      <w:r w:rsidR="00BD3450" w:rsidRPr="00F61FAA">
        <w:t xml:space="preserve"> на късо съединение можем да </w:t>
      </w:r>
      <w:r w:rsidR="005C0D6D">
        <w:t>изразим</w:t>
      </w:r>
      <w:r w:rsidR="00E26210" w:rsidRPr="00F61FAA">
        <w:t xml:space="preserve"> </w:t>
      </w:r>
      <w:r w:rsidR="00BD3450" w:rsidRPr="00F61FAA">
        <w:t>като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410"/>
        <w:gridCol w:w="6584"/>
        <w:gridCol w:w="1411"/>
      </w:tblGrid>
      <w:tr w:rsidR="0030338F" w:rsidTr="00A666E1">
        <w:tc>
          <w:tcPr>
            <w:tcW w:w="750" w:type="pct"/>
            <w:vAlign w:val="center"/>
          </w:tcPr>
          <w:p w:rsidR="0030338F" w:rsidRDefault="0030338F" w:rsidP="002F6CDD">
            <w:pPr>
              <w:jc w:val="both"/>
            </w:pPr>
          </w:p>
        </w:tc>
        <w:tc>
          <w:tcPr>
            <w:tcW w:w="3500" w:type="pct"/>
            <w:vAlign w:val="center"/>
          </w:tcPr>
          <w:p w:rsidR="0030338F" w:rsidRPr="0030338F" w:rsidRDefault="00B477F5" w:rsidP="002F6CDD">
            <w:pPr>
              <w:jc w:val="both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SC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=J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ph</m:t>
                    </m:r>
                  </m:sub>
                </m:sSub>
                <m:r>
                  <w:rPr>
                    <w:rFonts w:ascii="Cambria Math" w:hAnsi="Cambria Math"/>
                  </w:rPr>
                  <m:t>=qG(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750" w:type="pct"/>
            <w:vAlign w:val="center"/>
          </w:tcPr>
          <w:p w:rsidR="0030338F" w:rsidRPr="005250C5" w:rsidRDefault="0030338F" w:rsidP="0027060F">
            <w:pPr>
              <w:pStyle w:val="ListParagraph"/>
              <w:numPr>
                <w:ilvl w:val="0"/>
                <w:numId w:val="15"/>
              </w:numPr>
              <w:jc w:val="center"/>
              <w:rPr>
                <w:lang w:val="en-US"/>
              </w:rPr>
            </w:pPr>
          </w:p>
        </w:tc>
      </w:tr>
    </w:tbl>
    <w:p w:rsidR="009B5F0C" w:rsidRPr="00F61FAA" w:rsidRDefault="00BD3450" w:rsidP="00BD3450">
      <w:pPr>
        <w:jc w:val="both"/>
      </w:pPr>
      <w:r w:rsidRPr="00F61FAA">
        <w:t xml:space="preserve">където </w:t>
      </w:r>
      <m:oMath>
        <m:r>
          <w:rPr>
            <w:rFonts w:ascii="Cambria Math" w:hAnsi="Cambria Math"/>
          </w:rPr>
          <m:t>G</m:t>
        </m:r>
      </m:oMath>
      <w:r w:rsidRPr="00F61FAA">
        <w:t xml:space="preserve"> е </w:t>
      </w:r>
      <w:r w:rsidR="007B7E4B">
        <w:t>инте</w:t>
      </w:r>
      <w:r w:rsidR="00496D8D">
        <w:t>н</w:t>
      </w:r>
      <w:r w:rsidR="007B7E4B">
        <w:t>зитетът</w:t>
      </w:r>
      <w:r w:rsidRPr="00F61FAA">
        <w:t xml:space="preserve"> на </w:t>
      </w:r>
      <w:proofErr w:type="spellStart"/>
      <w:r w:rsidR="005C0D6D">
        <w:t>фото</w:t>
      </w:r>
      <w:r w:rsidRPr="00F61FAA">
        <w:t>генерация</w:t>
      </w:r>
      <w:proofErr w:type="spellEnd"/>
      <w:r w:rsidRPr="00F61FAA">
        <w:t>,</w:t>
      </w:r>
      <w:r w:rsidR="00E26210" w:rsidRPr="00F61FAA">
        <w:t xml:space="preserve"> а</w:t>
      </w:r>
      <w:r w:rsidRPr="00F61FAA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F61FAA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Pr="00F61FAA">
        <w:t xml:space="preserve"> са съответните дифузионни дължини.</w:t>
      </w:r>
    </w:p>
    <w:p w:rsidR="00DD1EAB" w:rsidRPr="00F61FAA" w:rsidRDefault="005C0D6D" w:rsidP="00BD3450">
      <w:pPr>
        <w:jc w:val="both"/>
      </w:pPr>
      <w:r>
        <w:t>Лабораторните силициеви</w:t>
      </w:r>
      <w:r w:rsidRPr="00F61FAA">
        <w:t xml:space="preserve"> </w:t>
      </w:r>
      <w:r>
        <w:t>клетки</w:t>
      </w:r>
      <w:r w:rsidR="009B5F0C" w:rsidRPr="00F61FAA">
        <w:t xml:space="preserve"> достигат стойности </w:t>
      </w:r>
      <w:r>
        <w:t xml:space="preserve">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 xml:space="preserve">SC 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9B5F0C" w:rsidRPr="00F61FAA">
        <w:t xml:space="preserve">над 42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mA/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cm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="009B5F0C" w:rsidRPr="00F61FAA">
        <w:t xml:space="preserve">, а типичните клетки на пазара имат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SC</m:t>
            </m:r>
          </m:sub>
        </m:sSub>
      </m:oMath>
      <w:r w:rsidR="009B5F0C" w:rsidRPr="00F61FAA">
        <w:t xml:space="preserve"> от порадъка на 28-35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mA/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cm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="00DD1EAB" w:rsidRPr="00F61FAA">
        <w:t>.</w:t>
      </w:r>
    </w:p>
    <w:p w:rsidR="00DD1EAB" w:rsidRPr="00F61FAA" w:rsidRDefault="00DD1EAB" w:rsidP="00BD3450">
      <w:pPr>
        <w:jc w:val="both"/>
      </w:pPr>
      <w:r w:rsidRPr="00F61FAA">
        <w:t xml:space="preserve">На </w:t>
      </w:r>
      <w:r w:rsidR="005A7F81">
        <w:fldChar w:fldCharType="begin"/>
      </w:r>
      <w:r w:rsidR="00DB33E4">
        <w:instrText xml:space="preserve"> REF _Ref302929501 \h </w:instrText>
      </w:r>
      <w:r w:rsidR="005A7F81">
        <w:fldChar w:fldCharType="separate"/>
      </w:r>
      <w:r w:rsidR="00802CD1" w:rsidRPr="00F61FAA">
        <w:t>Фигура</w:t>
      </w:r>
      <w:r w:rsidR="005A7F81">
        <w:fldChar w:fldCharType="end"/>
      </w:r>
      <w:r w:rsidR="00654B37">
        <w:t>23</w:t>
      </w:r>
      <w:r w:rsidR="00DB33E4">
        <w:t xml:space="preserve"> </w:t>
      </w:r>
      <w:r w:rsidRPr="00F61FAA">
        <w:t xml:space="preserve">е показан </w:t>
      </w:r>
      <w:r w:rsidR="006E3C51" w:rsidRPr="00F61FAA">
        <w:t>максималният ток</w:t>
      </w:r>
      <w:r w:rsidRPr="00F61FAA">
        <w:t xml:space="preserve"> на късо съединение като функция на ширината на забранената зона</w:t>
      </w:r>
      <w:r w:rsidR="00F32E36" w:rsidRPr="00F61FAA">
        <w:t xml:space="preserve"> в идеализирания случай</w:t>
      </w:r>
      <w:r w:rsidR="00B8011B" w:rsidRPr="00F61FAA">
        <w:t xml:space="preserve"> на пълно поглъщане на падналата светлина и 100% квантова ефективност (броят на падналите фотони е равен на броя на генерираните двойки токови носители).</w:t>
      </w:r>
    </w:p>
    <w:p w:rsidR="00DD1EAB" w:rsidRPr="00F61FAA" w:rsidRDefault="00DD1EAB" w:rsidP="00DD1EAB">
      <w:pPr>
        <w:keepNext/>
        <w:jc w:val="center"/>
      </w:pPr>
      <w:r w:rsidRPr="00F61FAA">
        <w:rPr>
          <w:noProof/>
          <w:lang w:eastAsia="bg-BG"/>
        </w:rPr>
        <w:drawing>
          <wp:inline distT="0" distB="0" distL="0" distR="0">
            <wp:extent cx="3238379" cy="2305878"/>
            <wp:effectExtent l="38100" t="38100" r="38735" b="37465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868" cy="2327587"/>
                    </a:xfrm>
                    <a:prstGeom prst="rect">
                      <a:avLst/>
                    </a:prstGeom>
                    <a:noFill/>
                    <a:ln w="31750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9E7" w:rsidRDefault="00DD1EAB" w:rsidP="00C50F36">
      <w:pPr>
        <w:pStyle w:val="Caption"/>
        <w:rPr>
          <w:lang w:val="bg-BG"/>
        </w:rPr>
      </w:pPr>
      <w:bookmarkStart w:id="35" w:name="_Ref302929501"/>
      <w:r w:rsidRPr="00F61FAA">
        <w:rPr>
          <w:lang w:val="bg-BG"/>
        </w:rPr>
        <w:t>Фигура</w:t>
      </w:r>
      <w:bookmarkEnd w:id="35"/>
      <w:r w:rsidR="00654B37">
        <w:rPr>
          <w:lang w:val="bg-BG"/>
        </w:rPr>
        <w:t xml:space="preserve"> 23</w:t>
      </w:r>
      <w:r w:rsidRPr="00F61FAA">
        <w:rPr>
          <w:lang w:val="bg-BG"/>
        </w:rPr>
        <w:t xml:space="preserve">. </w:t>
      </w:r>
      <w:r w:rsidR="006E3C51" w:rsidRPr="00F61FAA">
        <w:rPr>
          <w:lang w:val="bg-BG"/>
        </w:rPr>
        <w:t>Максимален т</w:t>
      </w:r>
      <w:r w:rsidRPr="00F61FAA">
        <w:rPr>
          <w:lang w:val="bg-BG"/>
        </w:rPr>
        <w:t xml:space="preserve">ок на късо </w:t>
      </w:r>
      <w:r w:rsidR="008422B0" w:rsidRPr="00F61FAA">
        <w:rPr>
          <w:lang w:val="bg-BG"/>
        </w:rPr>
        <w:t>съединение</w:t>
      </w:r>
      <w:r w:rsidRPr="00F61FAA">
        <w:rPr>
          <w:lang w:val="bg-BG"/>
        </w:rPr>
        <w:t xml:space="preserve"> в зависимост от ширината на забранената зона</w:t>
      </w:r>
      <w:r w:rsidR="005C0D6D">
        <w:rPr>
          <w:lang w:val="bg-BG"/>
        </w:rPr>
        <w:t xml:space="preserve"> за силициева фотоволтаична клетка при </w:t>
      </w:r>
      <w:r w:rsidR="005C0D6D">
        <w:t xml:space="preserve">AM1,5 </w:t>
      </w:r>
      <w:r w:rsidR="005C0D6D">
        <w:rPr>
          <w:lang w:val="bg-BG"/>
        </w:rPr>
        <w:t>и АМ0</w:t>
      </w:r>
    </w:p>
    <w:p w:rsidR="00555D0E" w:rsidRPr="00F61FAA" w:rsidRDefault="003A0FDA" w:rsidP="00EF4C84">
      <w:pPr>
        <w:pStyle w:val="Heading3"/>
      </w:pPr>
      <w:r>
        <w:t>1.</w:t>
      </w:r>
      <w:r w:rsidR="00B2248E">
        <w:t>6</w:t>
      </w:r>
      <w:r>
        <w:t xml:space="preserve">.2 </w:t>
      </w:r>
      <w:r w:rsidR="00555D0E" w:rsidRPr="00F61FAA">
        <w:t>Напрежение на отворена верига</w:t>
      </w:r>
    </w:p>
    <w:p w:rsidR="006664EF" w:rsidRPr="00F61FAA" w:rsidRDefault="001759E7" w:rsidP="001759E7">
      <w:pPr>
        <w:jc w:val="both"/>
      </w:pPr>
      <w:r w:rsidRPr="00F61FAA">
        <w:t xml:space="preserve">Напрежението на отворена верига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OC</m:t>
            </m:r>
          </m:sub>
        </m:sSub>
      </m:oMath>
      <w:r w:rsidRPr="00F61FAA">
        <w:t xml:space="preserve"> е напрежението на електродите на фотоволтаичната клетка когато към нея не е включено никакво външно съпротивление (не протича ток). Това е  максималното напрежение, което клетката може да даде. </w:t>
      </w:r>
      <w:r w:rsidR="006664EF" w:rsidRPr="00F61FAA">
        <w:t>Израза за него получаваме като приравним тока на нула: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410"/>
        <w:gridCol w:w="6584"/>
        <w:gridCol w:w="1411"/>
      </w:tblGrid>
      <w:tr w:rsidR="004164C3" w:rsidTr="00A666E1">
        <w:tc>
          <w:tcPr>
            <w:tcW w:w="750" w:type="pct"/>
            <w:vAlign w:val="center"/>
          </w:tcPr>
          <w:p w:rsidR="004164C3" w:rsidRDefault="004164C3" w:rsidP="002F6CDD">
            <w:pPr>
              <w:jc w:val="both"/>
            </w:pPr>
          </w:p>
        </w:tc>
        <w:tc>
          <w:tcPr>
            <w:tcW w:w="3500" w:type="pct"/>
            <w:vAlign w:val="center"/>
          </w:tcPr>
          <w:p w:rsidR="004164C3" w:rsidRPr="00846451" w:rsidRDefault="00B477F5" w:rsidP="002F6CDD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OC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q</m:t>
                    </m:r>
                  </m:den>
                </m:f>
                <m:r>
                  <w:rPr>
                    <w:rFonts w:ascii="Cambria Math" w:hAnsi="Cambria Math"/>
                  </w:rPr>
                  <m:t>ln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ph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</w:rPr>
                      <m:t>+1</m:t>
                    </m:r>
                  </m:e>
                </m:d>
              </m:oMath>
            </m:oMathPara>
          </w:p>
        </w:tc>
        <w:tc>
          <w:tcPr>
            <w:tcW w:w="750" w:type="pct"/>
            <w:vAlign w:val="center"/>
          </w:tcPr>
          <w:p w:rsidR="004164C3" w:rsidRPr="005250C5" w:rsidRDefault="004164C3" w:rsidP="0027060F">
            <w:pPr>
              <w:pStyle w:val="ListParagraph"/>
              <w:numPr>
                <w:ilvl w:val="0"/>
                <w:numId w:val="15"/>
              </w:numPr>
              <w:jc w:val="center"/>
              <w:rPr>
                <w:lang w:val="en-US"/>
              </w:rPr>
            </w:pPr>
          </w:p>
        </w:tc>
      </w:tr>
    </w:tbl>
    <w:p w:rsidR="00534FC0" w:rsidRPr="00F61FAA" w:rsidRDefault="00142716" w:rsidP="001759E7">
      <w:pPr>
        <w:jc w:val="both"/>
      </w:pPr>
      <w:r w:rsidRPr="00F61FAA">
        <w:t>Вижда се, че напрежението на отворена верига зависи от тока на насищане</w:t>
      </w:r>
      <w:r w:rsidR="00E974F0">
        <w:t xml:space="preserve"> на тъмно</w:t>
      </w:r>
      <w:r w:rsidRPr="00F61FAA">
        <w:t xml:space="preserve"> и от </w:t>
      </w:r>
      <w:proofErr w:type="spellStart"/>
      <w:r w:rsidRPr="00F61FAA">
        <w:t>фототока</w:t>
      </w:r>
      <w:proofErr w:type="spellEnd"/>
      <w:r w:rsidRPr="00F61FAA">
        <w:t xml:space="preserve">. Тъй като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ph</m:t>
            </m:r>
          </m:sub>
        </m:sSub>
      </m:oMath>
      <w:r w:rsidRPr="00F61FAA">
        <w:t xml:space="preserve"> варира в тесни граници, главният ефект се получава от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534FC0" w:rsidRPr="00F61FAA">
        <w:t xml:space="preserve">, който може да варира на няколко порядъка. Токът на насищане </w:t>
      </w:r>
      <w:r w:rsidR="00E974F0">
        <w:t xml:space="preserve">на тъмно </w:t>
      </w:r>
      <w:r w:rsidR="00534FC0" w:rsidRPr="00F61FAA">
        <w:t>зависи от процесите на рекомбинация, поради което напрежението на отворена верига е мярка за рекомбинацията в клетката.</w:t>
      </w:r>
    </w:p>
    <w:p w:rsidR="00B029EC" w:rsidRPr="007272EC" w:rsidRDefault="00534FC0" w:rsidP="001759E7">
      <w:pPr>
        <w:jc w:val="both"/>
        <w:rPr>
          <w:i/>
        </w:rPr>
      </w:pPr>
      <w:r w:rsidRPr="00F61FAA">
        <w:lastRenderedPageBreak/>
        <w:t xml:space="preserve">В лабораторни образци на </w:t>
      </w:r>
      <w:proofErr w:type="spellStart"/>
      <w:r w:rsidRPr="00F61FAA">
        <w:t>моно</w:t>
      </w:r>
      <w:r w:rsidR="008422B0" w:rsidRPr="00F61FAA">
        <w:t>кристални</w:t>
      </w:r>
      <w:proofErr w:type="spellEnd"/>
      <w:r w:rsidR="008422B0" w:rsidRPr="00F61FAA">
        <w:t xml:space="preserve"> </w:t>
      </w:r>
      <w:r w:rsidRPr="00F61FAA">
        <w:t xml:space="preserve">силициеви фотоволтаични клетки се достигат стойност 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OC</m:t>
            </m:r>
          </m:sub>
        </m:sSub>
      </m:oMath>
      <w:r w:rsidRPr="00F61FAA">
        <w:t xml:space="preserve"> над </w:t>
      </w:r>
      <w:r w:rsidRPr="00F61FAA">
        <w:rPr>
          <w:rFonts w:ascii="Cambria Math" w:hAnsi="Cambria Math"/>
          <w:i/>
        </w:rPr>
        <w:t xml:space="preserve">730 </w:t>
      </w:r>
      <w:proofErr w:type="spellStart"/>
      <w:r w:rsidRPr="00F61FAA">
        <w:rPr>
          <w:rFonts w:ascii="Cambria Math" w:hAnsi="Cambria Math"/>
          <w:i/>
        </w:rPr>
        <w:t>mV</w:t>
      </w:r>
      <w:proofErr w:type="spellEnd"/>
      <w:r w:rsidR="00D82FE2">
        <w:t xml:space="preserve"> при 1 слънчева константа и АМ1,5, </w:t>
      </w:r>
      <w:r w:rsidRPr="00F61FAA">
        <w:t xml:space="preserve">a при </w:t>
      </w:r>
      <w:r w:rsidR="00D82FE2">
        <w:t>комерсиалните</w:t>
      </w:r>
      <w:r w:rsidRPr="00F61FAA">
        <w:t xml:space="preserve"> клетки </w:t>
      </w:r>
      <w:r w:rsidR="00D82FE2">
        <w:t xml:space="preserve">от </w:t>
      </w:r>
      <w:proofErr w:type="spellStart"/>
      <w:r w:rsidR="008F6634">
        <w:t>мулти</w:t>
      </w:r>
      <w:r w:rsidR="00D82FE2">
        <w:t>кристален</w:t>
      </w:r>
      <w:proofErr w:type="spellEnd"/>
      <w:r w:rsidR="00D82FE2">
        <w:t xml:space="preserve"> силиций </w:t>
      </w:r>
      <w:r w:rsidRPr="00F61FAA">
        <w:t xml:space="preserve">те са около </w:t>
      </w:r>
      <w:r w:rsidRPr="00F61FAA">
        <w:rPr>
          <w:rFonts w:ascii="Cambria Math" w:hAnsi="Cambria Math"/>
          <w:i/>
        </w:rPr>
        <w:t xml:space="preserve">600 </w:t>
      </w:r>
      <w:proofErr w:type="spellStart"/>
      <w:r w:rsidRPr="00F61FAA">
        <w:rPr>
          <w:rFonts w:ascii="Cambria Math" w:hAnsi="Cambria Math"/>
          <w:i/>
        </w:rPr>
        <w:t>mV</w:t>
      </w:r>
      <w:proofErr w:type="spellEnd"/>
      <w:r w:rsidR="007272EC">
        <w:rPr>
          <w:i/>
        </w:rPr>
        <w:t>.</w:t>
      </w:r>
    </w:p>
    <w:p w:rsidR="00B029EC" w:rsidRPr="00F61FAA" w:rsidRDefault="00B029EC" w:rsidP="00B029EC">
      <w:pPr>
        <w:jc w:val="both"/>
      </w:pPr>
      <w:r w:rsidRPr="00F61FAA">
        <w:t xml:space="preserve">Напрежението на отворена верига може да се изрази и чрез концентрацията на носителите </w:t>
      </w:r>
      <w:sdt>
        <w:sdtPr>
          <w:rPr>
            <w:vertAlign w:val="superscript"/>
          </w:rPr>
          <w:id w:val="88313596"/>
          <w:citation/>
        </w:sdtPr>
        <w:sdtEndPr/>
        <w:sdtContent>
          <w:r w:rsidR="005A7F81" w:rsidRPr="00F61FAA">
            <w:rPr>
              <w:vertAlign w:val="superscript"/>
            </w:rPr>
            <w:fldChar w:fldCharType="begin"/>
          </w:r>
          <w:r w:rsidR="003225A5" w:rsidRPr="00F61FAA">
            <w:rPr>
              <w:vertAlign w:val="superscript"/>
            </w:rPr>
            <w:instrText xml:space="preserve"> CITATION Cue96 \l 1033  </w:instrText>
          </w:r>
          <w:r w:rsidR="005A7F81" w:rsidRPr="00F61FAA">
            <w:rPr>
              <w:vertAlign w:val="superscript"/>
            </w:rPr>
            <w:fldChar w:fldCharType="separate"/>
          </w:r>
          <w:r w:rsidR="00412B9D" w:rsidRPr="00412B9D">
            <w:rPr>
              <w:noProof/>
              <w:vertAlign w:val="superscript"/>
            </w:rPr>
            <w:t>[</w:t>
          </w:r>
          <w:hyperlink w:anchor="Cue96" w:history="1">
            <w:r w:rsidR="00412B9D" w:rsidRPr="00412B9D">
              <w:rPr>
                <w:rStyle w:val="Heading2Char"/>
                <w:rFonts w:ascii="Times New Roman" w:hAnsi="Times New Roman" w:cs="Times New Roman"/>
                <w:noProof/>
                <w:sz w:val="24"/>
                <w:szCs w:val="24"/>
                <w:vertAlign w:val="superscript"/>
              </w:rPr>
              <w:t>14</w:t>
            </w:r>
          </w:hyperlink>
          <w:r w:rsidR="00412B9D" w:rsidRPr="00412B9D">
            <w:rPr>
              <w:noProof/>
              <w:vertAlign w:val="superscript"/>
            </w:rPr>
            <w:t>]</w:t>
          </w:r>
          <w:r w:rsidR="005A7F81" w:rsidRPr="00F61FAA">
            <w:rPr>
              <w:vertAlign w:val="superscript"/>
            </w:rPr>
            <w:fldChar w:fldCharType="end"/>
          </w:r>
        </w:sdtContent>
      </w:sdt>
      <w:r w:rsidRPr="00F61FAA">
        <w:t>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410"/>
        <w:gridCol w:w="6584"/>
        <w:gridCol w:w="1411"/>
      </w:tblGrid>
      <w:tr w:rsidR="004164C3" w:rsidTr="00A666E1">
        <w:tc>
          <w:tcPr>
            <w:tcW w:w="750" w:type="pct"/>
            <w:vAlign w:val="center"/>
          </w:tcPr>
          <w:p w:rsidR="004164C3" w:rsidRDefault="004164C3" w:rsidP="002F6CDD">
            <w:pPr>
              <w:jc w:val="both"/>
            </w:pPr>
          </w:p>
        </w:tc>
        <w:tc>
          <w:tcPr>
            <w:tcW w:w="3500" w:type="pct"/>
            <w:vAlign w:val="center"/>
          </w:tcPr>
          <w:p w:rsidR="004164C3" w:rsidRPr="00846451" w:rsidRDefault="00B477F5" w:rsidP="002F6CDD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OC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q</m:t>
                    </m:r>
                  </m:den>
                </m:f>
                <m:r>
                  <w:rPr>
                    <w:rFonts w:ascii="Cambria Math" w:hAnsi="Cambria Math"/>
                  </w:rPr>
                  <m:t>ln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А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+∆n</m:t>
                            </m:r>
                          </m:e>
                        </m:d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den>
                    </m:f>
                    <m:r>
                      <w:rPr>
                        <w:rFonts w:ascii="Cambria Math" w:hAnsi="Cambria Math"/>
                      </w:rPr>
                      <m:t>∆n</m:t>
                    </m:r>
                  </m:e>
                </m:d>
              </m:oMath>
            </m:oMathPara>
          </w:p>
        </w:tc>
        <w:tc>
          <w:tcPr>
            <w:tcW w:w="750" w:type="pct"/>
            <w:vAlign w:val="center"/>
          </w:tcPr>
          <w:p w:rsidR="004164C3" w:rsidRPr="005250C5" w:rsidRDefault="004164C3" w:rsidP="0027060F">
            <w:pPr>
              <w:pStyle w:val="ListParagraph"/>
              <w:numPr>
                <w:ilvl w:val="0"/>
                <w:numId w:val="15"/>
              </w:numPr>
              <w:jc w:val="center"/>
              <w:rPr>
                <w:lang w:val="en-US"/>
              </w:rPr>
            </w:pPr>
          </w:p>
        </w:tc>
      </w:tr>
    </w:tbl>
    <w:p w:rsidR="006514C0" w:rsidRPr="00F61FAA" w:rsidRDefault="007272EC" w:rsidP="009B70DE">
      <w:pPr>
        <w:jc w:val="both"/>
      </w:pPr>
      <w:r w:rsidRPr="00F61FAA">
        <w:rPr>
          <w:noProof/>
          <w:lang w:eastAsia="bg-BG"/>
        </w:rPr>
        <w:drawing>
          <wp:anchor distT="0" distB="0" distL="114300" distR="114300" simplePos="0" relativeHeight="251698688" behindDoc="0" locked="0" layoutInCell="1" allowOverlap="1" wp14:anchorId="1EF8A2B8" wp14:editId="43873034">
            <wp:simplePos x="0" y="0"/>
            <wp:positionH relativeFrom="column">
              <wp:posOffset>1440180</wp:posOffset>
            </wp:positionH>
            <wp:positionV relativeFrom="paragraph">
              <wp:posOffset>686435</wp:posOffset>
            </wp:positionV>
            <wp:extent cx="3124835" cy="2331085"/>
            <wp:effectExtent l="38100" t="38100" r="37465" b="31115"/>
            <wp:wrapTopAndBottom/>
            <wp:docPr id="17" name="Picture 16" descr="Voc(Eg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oc(Eg)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835" cy="2331085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547">
        <w:t>З</w:t>
      </w:r>
      <w:r w:rsidR="00B029EC" w:rsidRPr="00F61FAA">
        <w:t>ависимостта на напрежението на отворена верига от ширината на забранената зона</w:t>
      </w:r>
      <w:r w:rsidR="00D43547">
        <w:t xml:space="preserve"> </w:t>
      </w:r>
      <w:r w:rsidR="006F4A43" w:rsidRPr="00F61FAA">
        <w:t xml:space="preserve">е </w:t>
      </w:r>
      <w:r w:rsidR="00D06292">
        <w:t>илюстрирана</w:t>
      </w:r>
      <w:r w:rsidR="006F4A43" w:rsidRPr="00F61FAA">
        <w:t xml:space="preserve"> на </w:t>
      </w:r>
      <w:r w:rsidR="005A7F81" w:rsidRPr="00F61FAA">
        <w:fldChar w:fldCharType="begin"/>
      </w:r>
      <w:r w:rsidR="006514C0" w:rsidRPr="00F61FAA">
        <w:instrText xml:space="preserve"> REF _Ref300588193 \h </w:instrText>
      </w:r>
      <w:r w:rsidR="005A7F81" w:rsidRPr="00F61FAA">
        <w:fldChar w:fldCharType="separate"/>
      </w:r>
      <w:r w:rsidR="00802CD1" w:rsidRPr="00F61FAA">
        <w:t xml:space="preserve">Фигура </w:t>
      </w:r>
      <w:r w:rsidR="005A7F81" w:rsidRPr="00F61FAA">
        <w:fldChar w:fldCharType="end"/>
      </w:r>
      <w:r>
        <w:t>24</w:t>
      </w:r>
      <w:r w:rsidR="006F4A43" w:rsidRPr="00F61FAA">
        <w:t>. Напрежението на отворена верига нараства с нарастване на</w:t>
      </w:r>
      <w:r w:rsidR="00F250F4" w:rsidRPr="00F61FAA">
        <w:t xml:space="preserve"> </w:t>
      </w:r>
      <w:r w:rsidR="006F4A43" w:rsidRPr="00F61FAA">
        <w:t xml:space="preserve">ширината на забранената зона </w:t>
      </w:r>
      <w:r w:rsidR="006514C0" w:rsidRPr="00F61FAA">
        <w:t>поради намаляване</w:t>
      </w:r>
      <w:r w:rsidR="006F4A43" w:rsidRPr="00F61FAA">
        <w:t xml:space="preserve"> на рекомбинацията.</w:t>
      </w:r>
    </w:p>
    <w:p w:rsidR="007272EC" w:rsidRPr="009B70DE" w:rsidRDefault="006514C0" w:rsidP="009B70DE">
      <w:pPr>
        <w:pStyle w:val="Caption"/>
        <w:rPr>
          <w:lang w:val="bg-BG"/>
        </w:rPr>
      </w:pPr>
      <w:bookmarkStart w:id="36" w:name="_Ref300588193"/>
      <w:r w:rsidRPr="00F61FAA">
        <w:rPr>
          <w:lang w:val="bg-BG"/>
        </w:rPr>
        <w:t xml:space="preserve">Фигура </w:t>
      </w:r>
      <w:bookmarkEnd w:id="36"/>
      <w:r w:rsidR="0034789B">
        <w:rPr>
          <w:lang w:val="bg-BG"/>
        </w:rPr>
        <w:t>2</w:t>
      </w:r>
      <w:r w:rsidR="007272EC">
        <w:rPr>
          <w:lang w:val="bg-BG"/>
        </w:rPr>
        <w:t>4</w:t>
      </w:r>
      <w:r w:rsidRPr="00F61FAA">
        <w:rPr>
          <w:lang w:val="bg-BG"/>
        </w:rPr>
        <w:t>. Напрежение на празен ход в зависимост от ширината на забранената зона</w:t>
      </w:r>
      <w:r w:rsidR="00D06292">
        <w:rPr>
          <w:lang w:val="bg-BG"/>
        </w:rPr>
        <w:t xml:space="preserve"> за силициева фотоволтаична клетка</w:t>
      </w:r>
    </w:p>
    <w:p w:rsidR="00F61339" w:rsidRPr="00F61FAA" w:rsidRDefault="003A0FDA" w:rsidP="00EF4C84">
      <w:pPr>
        <w:pStyle w:val="Heading3"/>
      </w:pPr>
      <w:r>
        <w:t>1.</w:t>
      </w:r>
      <w:r w:rsidR="00B2248E">
        <w:t>6</w:t>
      </w:r>
      <w:r>
        <w:t xml:space="preserve">.3 </w:t>
      </w:r>
      <w:r w:rsidR="00F61339" w:rsidRPr="00F61FAA">
        <w:t>Максимална мощност</w:t>
      </w:r>
    </w:p>
    <w:p w:rsidR="00F61339" w:rsidRPr="00F61FAA" w:rsidRDefault="00F61339" w:rsidP="0046565D">
      <w:pPr>
        <w:jc w:val="both"/>
      </w:pPr>
      <w:r w:rsidRPr="00F61FAA">
        <w:t xml:space="preserve">При късо съединение и отворена верига се достигат максималните стойности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SC</m:t>
            </m:r>
          </m:sub>
        </m:sSub>
      </m:oMath>
      <w:r w:rsidRPr="00F61FAA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OC</m:t>
            </m:r>
          </m:sub>
        </m:sSub>
      </m:oMath>
      <w:r w:rsidRPr="00F61FAA">
        <w:t>, но тогава фотоволтаичната клетка не генерира мощност. Изходната мощност на клетката е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410"/>
        <w:gridCol w:w="6584"/>
        <w:gridCol w:w="1411"/>
      </w:tblGrid>
      <w:tr w:rsidR="004164C3" w:rsidTr="00A666E1">
        <w:tc>
          <w:tcPr>
            <w:tcW w:w="750" w:type="pct"/>
            <w:vAlign w:val="center"/>
          </w:tcPr>
          <w:p w:rsidR="004164C3" w:rsidRDefault="004164C3" w:rsidP="002F6CDD">
            <w:pPr>
              <w:jc w:val="both"/>
            </w:pPr>
          </w:p>
        </w:tc>
        <w:tc>
          <w:tcPr>
            <w:tcW w:w="3500" w:type="pct"/>
            <w:vAlign w:val="center"/>
          </w:tcPr>
          <w:p w:rsidR="004164C3" w:rsidRPr="00846451" w:rsidRDefault="00B477F5" w:rsidP="004164C3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out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out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out</m:t>
                    </m:r>
                  </m:sub>
                </m:sSub>
              </m:oMath>
            </m:oMathPara>
          </w:p>
        </w:tc>
        <w:tc>
          <w:tcPr>
            <w:tcW w:w="750" w:type="pct"/>
            <w:vAlign w:val="center"/>
          </w:tcPr>
          <w:p w:rsidR="004164C3" w:rsidRPr="005250C5" w:rsidRDefault="004164C3" w:rsidP="0027060F">
            <w:pPr>
              <w:pStyle w:val="ListParagraph"/>
              <w:numPr>
                <w:ilvl w:val="0"/>
                <w:numId w:val="15"/>
              </w:numPr>
              <w:jc w:val="center"/>
              <w:rPr>
                <w:lang w:val="en-US"/>
              </w:rPr>
            </w:pPr>
          </w:p>
        </w:tc>
      </w:tr>
    </w:tbl>
    <w:p w:rsidR="00F61339" w:rsidRPr="00F61FAA" w:rsidRDefault="009B70DE" w:rsidP="0046565D">
      <w:pPr>
        <w:jc w:val="both"/>
      </w:pPr>
      <w:r w:rsidRPr="00F61FAA">
        <w:rPr>
          <w:noProof/>
          <w:lang w:eastAsia="bg-BG"/>
        </w:rPr>
        <w:drawing>
          <wp:anchor distT="0" distB="0" distL="114300" distR="114300" simplePos="0" relativeHeight="251697664" behindDoc="0" locked="0" layoutInCell="1" allowOverlap="1" wp14:anchorId="3D3ACD1A" wp14:editId="13DB360A">
            <wp:simplePos x="0" y="0"/>
            <wp:positionH relativeFrom="column">
              <wp:posOffset>1439738</wp:posOffset>
            </wp:positionH>
            <wp:positionV relativeFrom="paragraph">
              <wp:posOffset>769620</wp:posOffset>
            </wp:positionV>
            <wp:extent cx="3188335" cy="1967230"/>
            <wp:effectExtent l="38100" t="38100" r="31115" b="33020"/>
            <wp:wrapTopAndBottom/>
            <wp:docPr id="18" name="Picture 17" descr="IP(V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P(V)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335" cy="1967230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1339" w:rsidRPr="00F61FAA">
        <w:t xml:space="preserve">и достига своята максимална стойност при определени стойности на напрежението и тока, които означаваме като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mp</m:t>
            </m:r>
          </m:sub>
        </m:sSub>
      </m:oMath>
      <w:r w:rsidR="00F61339" w:rsidRPr="00F61FAA">
        <w:t xml:space="preserve"> и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mp</m:t>
            </m:r>
          </m:sub>
        </m:sSub>
      </m:oMath>
      <w:r w:rsidR="00F61339" w:rsidRPr="00F61FAA">
        <w:t xml:space="preserve"> (</w:t>
      </w:r>
      <w:r w:rsidR="005B4C07">
        <w:fldChar w:fldCharType="begin"/>
      </w:r>
      <w:r w:rsidR="005B4C07">
        <w:instrText xml:space="preserve"> REF _Ref300591542 \h  \* MERGEFORMAT </w:instrText>
      </w:r>
      <w:r w:rsidR="005B4C07">
        <w:fldChar w:fldCharType="separate"/>
      </w:r>
      <w:r w:rsidR="00802CD1" w:rsidRPr="00F61FAA">
        <w:t>Фигура</w:t>
      </w:r>
      <w:r w:rsidR="005B4C07">
        <w:fldChar w:fldCharType="end"/>
      </w:r>
      <w:r w:rsidR="00F61339" w:rsidRPr="00F61FAA">
        <w:t>):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410"/>
        <w:gridCol w:w="6584"/>
        <w:gridCol w:w="1411"/>
      </w:tblGrid>
      <w:tr w:rsidR="004164C3" w:rsidTr="00A666E1">
        <w:tc>
          <w:tcPr>
            <w:tcW w:w="750" w:type="pct"/>
            <w:vAlign w:val="center"/>
          </w:tcPr>
          <w:p w:rsidR="004164C3" w:rsidRDefault="004164C3" w:rsidP="002F6CDD">
            <w:pPr>
              <w:jc w:val="both"/>
            </w:pPr>
          </w:p>
        </w:tc>
        <w:tc>
          <w:tcPr>
            <w:tcW w:w="3500" w:type="pct"/>
            <w:vAlign w:val="center"/>
          </w:tcPr>
          <w:p w:rsidR="004164C3" w:rsidRPr="00846451" w:rsidRDefault="00B477F5" w:rsidP="004164C3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mp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mp</m:t>
                    </m:r>
                  </m:sub>
                </m:sSub>
              </m:oMath>
            </m:oMathPara>
          </w:p>
        </w:tc>
        <w:tc>
          <w:tcPr>
            <w:tcW w:w="750" w:type="pct"/>
            <w:vAlign w:val="center"/>
          </w:tcPr>
          <w:p w:rsidR="004164C3" w:rsidRPr="005250C5" w:rsidRDefault="004164C3" w:rsidP="0027060F">
            <w:pPr>
              <w:pStyle w:val="ListParagraph"/>
              <w:numPr>
                <w:ilvl w:val="0"/>
                <w:numId w:val="15"/>
              </w:numPr>
              <w:jc w:val="center"/>
              <w:rPr>
                <w:lang w:val="en-US"/>
              </w:rPr>
            </w:pPr>
          </w:p>
        </w:tc>
      </w:tr>
    </w:tbl>
    <w:p w:rsidR="009B70DE" w:rsidRPr="007272EC" w:rsidRDefault="009B70DE" w:rsidP="009B70DE">
      <w:pPr>
        <w:pStyle w:val="Caption"/>
        <w:rPr>
          <w:lang w:val="bg-BG"/>
        </w:rPr>
      </w:pPr>
      <w:bookmarkStart w:id="37" w:name="_Ref300591542"/>
      <w:r w:rsidRPr="00F61FAA">
        <w:rPr>
          <w:lang w:val="bg-BG"/>
        </w:rPr>
        <w:t>Фигура</w:t>
      </w:r>
      <w:bookmarkEnd w:id="37"/>
      <w:r>
        <w:rPr>
          <w:lang w:val="bg-BG"/>
        </w:rPr>
        <w:t xml:space="preserve"> 25</w:t>
      </w:r>
      <w:r w:rsidRPr="00F61FAA">
        <w:rPr>
          <w:lang w:val="bg-BG"/>
        </w:rPr>
        <w:t>. Комбинирана графика на тока (в червено) и мощността (синь</w:t>
      </w:r>
      <w:r>
        <w:rPr>
          <w:lang w:val="bg-BG"/>
        </w:rPr>
        <w:t>о) като функция на напрежението</w:t>
      </w:r>
    </w:p>
    <w:p w:rsidR="00961593" w:rsidRPr="00F61FAA" w:rsidRDefault="00961593" w:rsidP="0046565D">
      <w:pPr>
        <w:jc w:val="both"/>
      </w:pPr>
      <w:r w:rsidRPr="00F61FAA">
        <w:lastRenderedPageBreak/>
        <w:t>Максималната мощност може да се изрази и чрез коефициента на запълване: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410"/>
        <w:gridCol w:w="6584"/>
        <w:gridCol w:w="1411"/>
      </w:tblGrid>
      <w:tr w:rsidR="004164C3" w:rsidTr="00A666E1">
        <w:tc>
          <w:tcPr>
            <w:tcW w:w="750" w:type="pct"/>
            <w:vAlign w:val="center"/>
          </w:tcPr>
          <w:p w:rsidR="004164C3" w:rsidRDefault="004164C3" w:rsidP="002F6CDD">
            <w:pPr>
              <w:jc w:val="both"/>
            </w:pPr>
          </w:p>
        </w:tc>
        <w:tc>
          <w:tcPr>
            <w:tcW w:w="3500" w:type="pct"/>
            <w:vAlign w:val="center"/>
          </w:tcPr>
          <w:p w:rsidR="004164C3" w:rsidRPr="00846451" w:rsidRDefault="00B477F5" w:rsidP="004164C3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max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=J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sc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oc</m:t>
                    </m:r>
                  </m:sub>
                </m:sSub>
                <m:r>
                  <w:rPr>
                    <w:rFonts w:ascii="Cambria Math" w:hAnsi="Cambria Math"/>
                  </w:rPr>
                  <m:t>FF</m:t>
                </m:r>
              </m:oMath>
            </m:oMathPara>
          </w:p>
        </w:tc>
        <w:tc>
          <w:tcPr>
            <w:tcW w:w="750" w:type="pct"/>
            <w:vAlign w:val="center"/>
          </w:tcPr>
          <w:p w:rsidR="004164C3" w:rsidRPr="005250C5" w:rsidRDefault="004164C3" w:rsidP="0027060F">
            <w:pPr>
              <w:pStyle w:val="ListParagraph"/>
              <w:numPr>
                <w:ilvl w:val="0"/>
                <w:numId w:val="15"/>
              </w:numPr>
              <w:jc w:val="center"/>
              <w:rPr>
                <w:lang w:val="en-US"/>
              </w:rPr>
            </w:pPr>
          </w:p>
        </w:tc>
      </w:tr>
    </w:tbl>
    <w:p w:rsidR="00555D0E" w:rsidRPr="00F61FAA" w:rsidRDefault="003A0FDA" w:rsidP="00EF4C84">
      <w:pPr>
        <w:pStyle w:val="Heading3"/>
      </w:pPr>
      <w:r>
        <w:t>1.</w:t>
      </w:r>
      <w:r w:rsidR="00B2248E">
        <w:t>6</w:t>
      </w:r>
      <w:r>
        <w:t xml:space="preserve">.4 </w:t>
      </w:r>
      <w:r w:rsidR="00555D0E" w:rsidRPr="00F61FAA">
        <w:t>Коефициент на запълване</w:t>
      </w:r>
    </w:p>
    <w:p w:rsidR="00F61339" w:rsidRPr="00F61FAA" w:rsidRDefault="00F61339" w:rsidP="00961593">
      <w:pPr>
        <w:jc w:val="both"/>
      </w:pPr>
      <w:r w:rsidRPr="00F61FAA">
        <w:t xml:space="preserve">Коефициентът на запълване </w:t>
      </w:r>
      <w:r w:rsidRPr="00F61FAA">
        <w:rPr>
          <w:i/>
        </w:rPr>
        <w:t xml:space="preserve">FF </w:t>
      </w:r>
      <w:r w:rsidRPr="00F61FAA">
        <w:t>(</w:t>
      </w:r>
      <w:r w:rsidR="00EA7E4A" w:rsidRPr="00F61FAA">
        <w:t>“</w:t>
      </w:r>
      <w:proofErr w:type="spellStart"/>
      <w:r w:rsidRPr="00F61FAA">
        <w:t>fill</w:t>
      </w:r>
      <w:proofErr w:type="spellEnd"/>
      <w:r w:rsidRPr="00F61FAA">
        <w:t xml:space="preserve"> </w:t>
      </w:r>
      <w:proofErr w:type="spellStart"/>
      <w:r w:rsidRPr="00F61FAA">
        <w:t>factor</w:t>
      </w:r>
      <w:proofErr w:type="spellEnd"/>
      <w:r w:rsidR="00EA7E4A" w:rsidRPr="00F61FAA">
        <w:t>”</w:t>
      </w:r>
      <w:r w:rsidRPr="00F61FAA">
        <w:t>) представлява отношение на максималната мощност към произведението на тока на късо съединение и напрежението на отворена верига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410"/>
        <w:gridCol w:w="6584"/>
        <w:gridCol w:w="1411"/>
      </w:tblGrid>
      <w:tr w:rsidR="004164C3" w:rsidTr="00D43547">
        <w:trPr>
          <w:trHeight w:val="684"/>
        </w:trPr>
        <w:tc>
          <w:tcPr>
            <w:tcW w:w="750" w:type="pct"/>
            <w:vAlign w:val="center"/>
          </w:tcPr>
          <w:p w:rsidR="004164C3" w:rsidRDefault="004164C3" w:rsidP="002F6CDD">
            <w:pPr>
              <w:jc w:val="both"/>
            </w:pPr>
          </w:p>
        </w:tc>
        <w:tc>
          <w:tcPr>
            <w:tcW w:w="3500" w:type="pct"/>
            <w:vAlign w:val="center"/>
          </w:tcPr>
          <w:p w:rsidR="004164C3" w:rsidRPr="00846451" w:rsidRDefault="004164C3" w:rsidP="004164C3">
            <m:oMathPara>
              <m:oMath>
                <m:r>
                  <w:rPr>
                    <w:rFonts w:ascii="Cambria Math" w:hAnsi="Cambria Math"/>
                  </w:rPr>
                  <m:t>FF=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max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OC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mp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OC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50" w:type="pct"/>
            <w:vAlign w:val="center"/>
          </w:tcPr>
          <w:p w:rsidR="004164C3" w:rsidRPr="005250C5" w:rsidRDefault="004164C3" w:rsidP="0027060F">
            <w:pPr>
              <w:pStyle w:val="ListParagraph"/>
              <w:numPr>
                <w:ilvl w:val="0"/>
                <w:numId w:val="15"/>
              </w:numPr>
              <w:jc w:val="center"/>
              <w:rPr>
                <w:lang w:val="en-US"/>
              </w:rPr>
            </w:pPr>
          </w:p>
        </w:tc>
      </w:tr>
    </w:tbl>
    <w:p w:rsidR="008067BD" w:rsidRPr="00F61FAA" w:rsidRDefault="00F61339" w:rsidP="008067BD">
      <w:pPr>
        <w:jc w:val="both"/>
      </w:pPr>
      <w:r w:rsidRPr="00F61FAA">
        <w:t xml:space="preserve">Той е равен на отношението на площите, показани на </w:t>
      </w:r>
      <w:r w:rsidR="005B4C07">
        <w:fldChar w:fldCharType="begin"/>
      </w:r>
      <w:r w:rsidR="005B4C07">
        <w:instrText xml:space="preserve"> REF _Ref300591542 \h  \* MERGEFORMAT </w:instrText>
      </w:r>
      <w:r w:rsidR="005B4C07">
        <w:fldChar w:fldCharType="separate"/>
      </w:r>
      <w:r w:rsidR="00802CD1" w:rsidRPr="00F61FAA">
        <w:t>Фигура</w:t>
      </w:r>
      <w:r w:rsidR="005B4C07">
        <w:fldChar w:fldCharType="end"/>
      </w:r>
      <w:r w:rsidR="00277ACC">
        <w:t>25</w:t>
      </w:r>
      <w:r w:rsidRPr="00F61FAA">
        <w:t>, и е мярка за</w:t>
      </w:r>
      <w:r w:rsidR="007E4CBE" w:rsidRPr="00F61FAA">
        <w:t xml:space="preserve"> това колко </w:t>
      </w:r>
      <w:r w:rsidR="008067BD" w:rsidRPr="00F61FAA">
        <w:t>остра е волт-</w:t>
      </w:r>
      <w:proofErr w:type="spellStart"/>
      <w:r w:rsidR="008067BD" w:rsidRPr="00F61FAA">
        <w:t>амперната</w:t>
      </w:r>
      <w:proofErr w:type="spellEnd"/>
      <w:r w:rsidR="008067BD" w:rsidRPr="00F61FAA">
        <w:t xml:space="preserve"> характеристика.</w:t>
      </w:r>
    </w:p>
    <w:p w:rsidR="00E72D1E" w:rsidRPr="00F61FAA" w:rsidRDefault="00E72D1E" w:rsidP="008067BD">
      <w:pPr>
        <w:jc w:val="both"/>
      </w:pPr>
    </w:p>
    <w:p w:rsidR="00F61339" w:rsidRPr="00F61FAA" w:rsidRDefault="008067BD" w:rsidP="008067BD">
      <w:pPr>
        <w:jc w:val="both"/>
      </w:pPr>
      <w:r w:rsidRPr="00F61FAA">
        <w:t xml:space="preserve">Максималната теоретична стойност на </w:t>
      </w:r>
      <m:oMath>
        <m:r>
          <w:rPr>
            <w:rFonts w:ascii="Cambria Math" w:hAnsi="Cambria Math"/>
          </w:rPr>
          <m:t>FF</m:t>
        </m:r>
      </m:oMath>
      <w:r w:rsidRPr="00F61FAA">
        <w:t xml:space="preserve"> се дава от </w:t>
      </w:r>
      <w:r w:rsidR="00EA6F30" w:rsidRPr="00F61FAA">
        <w:t>емпиричното</w:t>
      </w:r>
      <w:r w:rsidRPr="00F61FAA">
        <w:t xml:space="preserve"> правило </w:t>
      </w:r>
      <w:sdt>
        <w:sdtPr>
          <w:rPr>
            <w:vertAlign w:val="superscript"/>
          </w:rPr>
          <w:id w:val="105176210"/>
          <w:citation/>
        </w:sdtPr>
        <w:sdtEndPr/>
        <w:sdtContent>
          <w:r w:rsidR="005A7F81" w:rsidRPr="00F61FAA">
            <w:rPr>
              <w:vertAlign w:val="superscript"/>
            </w:rPr>
            <w:fldChar w:fldCharType="begin"/>
          </w:r>
          <w:r w:rsidR="00F7461B" w:rsidRPr="00F61FAA">
            <w:rPr>
              <w:vertAlign w:val="superscript"/>
            </w:rPr>
            <w:instrText xml:space="preserve"> CITATION Gre81 \l 1033  </w:instrText>
          </w:r>
          <w:r w:rsidR="005A7F81" w:rsidRPr="00F61FAA">
            <w:rPr>
              <w:vertAlign w:val="superscript"/>
            </w:rPr>
            <w:fldChar w:fldCharType="separate"/>
          </w:r>
          <w:r w:rsidR="00412B9D" w:rsidRPr="00412B9D">
            <w:rPr>
              <w:noProof/>
              <w:vertAlign w:val="superscript"/>
            </w:rPr>
            <w:t>[</w:t>
          </w:r>
          <w:hyperlink w:anchor="Gre81" w:history="1">
            <w:r w:rsidR="00412B9D" w:rsidRPr="00412B9D">
              <w:rPr>
                <w:rStyle w:val="Heading2Char"/>
                <w:rFonts w:ascii="Times New Roman" w:hAnsi="Times New Roman" w:cs="Times New Roman"/>
                <w:noProof/>
                <w:sz w:val="24"/>
                <w:szCs w:val="24"/>
                <w:vertAlign w:val="superscript"/>
              </w:rPr>
              <w:t>15</w:t>
            </w:r>
          </w:hyperlink>
          <w:r w:rsidR="00412B9D" w:rsidRPr="00412B9D">
            <w:rPr>
              <w:noProof/>
              <w:vertAlign w:val="superscript"/>
            </w:rPr>
            <w:t>]</w:t>
          </w:r>
          <w:r w:rsidR="005A7F81" w:rsidRPr="00F61FAA">
            <w:rPr>
              <w:vertAlign w:val="superscript"/>
            </w:rPr>
            <w:fldChar w:fldCharType="end"/>
          </w:r>
        </w:sdtContent>
      </w:sdt>
      <w:r w:rsidRPr="00F61FAA">
        <w:t>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410"/>
        <w:gridCol w:w="6584"/>
        <w:gridCol w:w="1411"/>
      </w:tblGrid>
      <w:tr w:rsidR="004164C3" w:rsidTr="00A666E1">
        <w:tc>
          <w:tcPr>
            <w:tcW w:w="750" w:type="pct"/>
            <w:vAlign w:val="center"/>
          </w:tcPr>
          <w:p w:rsidR="004164C3" w:rsidRDefault="004164C3" w:rsidP="002F6CDD">
            <w:pPr>
              <w:jc w:val="both"/>
            </w:pPr>
          </w:p>
        </w:tc>
        <w:tc>
          <w:tcPr>
            <w:tcW w:w="3500" w:type="pct"/>
            <w:vAlign w:val="center"/>
          </w:tcPr>
          <w:p w:rsidR="004164C3" w:rsidRPr="00846451" w:rsidRDefault="004164C3" w:rsidP="002F6CDD">
            <w:pPr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FF=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OC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-ln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OC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+0,72</m:t>
                        </m:r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OC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+1</m:t>
                    </m:r>
                  </m:den>
                </m:f>
              </m:oMath>
            </m:oMathPara>
          </w:p>
        </w:tc>
        <w:tc>
          <w:tcPr>
            <w:tcW w:w="750" w:type="pct"/>
            <w:vAlign w:val="center"/>
          </w:tcPr>
          <w:p w:rsidR="004164C3" w:rsidRPr="005250C5" w:rsidRDefault="004164C3" w:rsidP="0027060F">
            <w:pPr>
              <w:pStyle w:val="ListParagraph"/>
              <w:numPr>
                <w:ilvl w:val="0"/>
                <w:numId w:val="15"/>
              </w:numPr>
              <w:jc w:val="center"/>
              <w:rPr>
                <w:lang w:val="en-US"/>
              </w:rPr>
            </w:pPr>
          </w:p>
        </w:tc>
      </w:tr>
    </w:tbl>
    <w:p w:rsidR="00E72D1E" w:rsidRPr="00F61FAA" w:rsidRDefault="00DF3182" w:rsidP="008067BD">
      <w:pPr>
        <w:jc w:val="both"/>
      </w:pPr>
      <w:r w:rsidRPr="00F61FAA">
        <w:t xml:space="preserve">Коефициентът на запълване показва колко качествено е осъществен </w:t>
      </w:r>
      <w:r w:rsidRPr="00F61FAA">
        <w:rPr>
          <w:i/>
        </w:rPr>
        <w:t>p-n</w:t>
      </w:r>
      <w:r w:rsidRPr="00F61FAA">
        <w:t xml:space="preserve"> преходът в клетката и доколко е свалено последователното съпротивление – голямото напрежение на отворена верига повишава </w:t>
      </w:r>
      <m:oMath>
        <m:r>
          <w:rPr>
            <w:rFonts w:ascii="Cambria Math" w:hAnsi="Cambria Math"/>
          </w:rPr>
          <m:t>FF</m:t>
        </m:r>
      </m:oMath>
      <w:r w:rsidRPr="00F61FAA">
        <w:t>, а последователното напрежение го намалява.</w:t>
      </w:r>
    </w:p>
    <w:p w:rsidR="00DF3182" w:rsidRPr="00F61FAA" w:rsidRDefault="00DF3182" w:rsidP="008067BD">
      <w:pPr>
        <w:jc w:val="both"/>
      </w:pPr>
    </w:p>
    <w:p w:rsidR="00E72D1E" w:rsidRPr="00F61FAA" w:rsidRDefault="00DF3182" w:rsidP="008067BD">
      <w:pPr>
        <w:jc w:val="both"/>
      </w:pPr>
      <w:r w:rsidRPr="00F61FAA">
        <w:t xml:space="preserve">При клетките от един и същ материал в повечето случаи няма големи вариации в напрежението на отворена верига, поради което и коефициентът на запълване има сходни стойности. Например разликата между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OC</m:t>
            </m:r>
          </m:sub>
        </m:sSub>
      </m:oMath>
      <w:r w:rsidR="00ED4C15" w:rsidRPr="00F61FAA">
        <w:t xml:space="preserve"> н</w:t>
      </w:r>
      <w:r w:rsidRPr="00F61FAA">
        <w:t xml:space="preserve">а лабораторни кристално-силициеви клетки и </w:t>
      </w:r>
      <w:r w:rsidR="00ED4C15" w:rsidRPr="00F61FAA">
        <w:t xml:space="preserve">това на масовите такива клетки на пазара е приблизително </w:t>
      </w:r>
      <m:oMath>
        <m:r>
          <w:rPr>
            <w:rFonts w:ascii="Cambria Math" w:hAnsi="Cambria Math"/>
          </w:rPr>
          <m:t>120 mV</m:t>
        </m:r>
      </m:oMath>
      <w:r w:rsidR="00ED4C15" w:rsidRPr="00F61FAA">
        <w:t>, при което теоретичният м</w:t>
      </w:r>
      <w:proofErr w:type="spellStart"/>
      <w:r w:rsidR="00ED4C15" w:rsidRPr="00F61FAA">
        <w:t>аксимум</w:t>
      </w:r>
      <w:proofErr w:type="spellEnd"/>
      <w:r w:rsidR="00ED4C15" w:rsidRPr="00F61FAA">
        <w:t xml:space="preserve"> на </w:t>
      </w:r>
      <m:oMath>
        <m:r>
          <w:rPr>
            <w:rFonts w:ascii="Cambria Math" w:hAnsi="Cambria Math"/>
          </w:rPr>
          <m:t>FF</m:t>
        </m:r>
      </m:oMath>
      <w:r w:rsidR="00ED4C15" w:rsidRPr="00F61FAA">
        <w:t xml:space="preserve"> е съответно </w:t>
      </w:r>
      <m:oMath>
        <m:r>
          <w:rPr>
            <w:rFonts w:ascii="Cambria Math" w:hAnsi="Cambria Math"/>
          </w:rPr>
          <m:t>0,85</m:t>
        </m:r>
      </m:oMath>
      <w:r w:rsidR="00ED4C15" w:rsidRPr="00F61FAA">
        <w:t xml:space="preserve"> и </w:t>
      </w:r>
      <m:oMath>
        <m:r>
          <w:rPr>
            <w:rFonts w:ascii="Cambria Math" w:hAnsi="Cambria Math"/>
          </w:rPr>
          <m:t>0,83</m:t>
        </m:r>
      </m:oMath>
      <w:r w:rsidR="00ED4C15" w:rsidRPr="00F61FAA">
        <w:t xml:space="preserve">. При различни материали обаче, FF може да варира значително, достигайки например до </w:t>
      </w:r>
      <m:oMath>
        <m:r>
          <w:rPr>
            <w:rFonts w:ascii="Cambria Math" w:hAnsi="Cambria Math"/>
          </w:rPr>
          <m:t>0,90</m:t>
        </m:r>
      </m:oMath>
      <w:r w:rsidR="00ED4C15" w:rsidRPr="00F61FAA">
        <w:t xml:space="preserve"> за GaAs.</w:t>
      </w:r>
    </w:p>
    <w:p w:rsidR="00555D0E" w:rsidRPr="00F61FAA" w:rsidRDefault="003A0FDA" w:rsidP="00EF4C84">
      <w:pPr>
        <w:pStyle w:val="Heading3"/>
      </w:pPr>
      <w:r>
        <w:t>1.</w:t>
      </w:r>
      <w:r w:rsidR="00B2248E">
        <w:t>6</w:t>
      </w:r>
      <w:r>
        <w:t xml:space="preserve">.5 </w:t>
      </w:r>
      <w:r w:rsidR="00AB4634">
        <w:t>Ефективност</w:t>
      </w:r>
    </w:p>
    <w:p w:rsidR="00961593" w:rsidRPr="00F61FAA" w:rsidRDefault="00125496" w:rsidP="00961593">
      <w:pPr>
        <w:jc w:val="both"/>
      </w:pPr>
      <w:r>
        <w:t>Ефективността (коефициентът</w:t>
      </w:r>
      <w:r w:rsidR="00961593" w:rsidRPr="00F61FAA">
        <w:t xml:space="preserve"> на полезно действие</w:t>
      </w:r>
      <w:r>
        <w:t>)</w:t>
      </w:r>
      <w:r w:rsidR="00961593" w:rsidRPr="00F61FAA">
        <w:t xml:space="preserve"> </w:t>
      </w:r>
      <m:oMath>
        <m:r>
          <w:rPr>
            <w:rFonts w:ascii="Cambria Math" w:hAnsi="Cambria Math"/>
          </w:rPr>
          <m:t>η</m:t>
        </m:r>
      </m:oMath>
      <w:r w:rsidR="00961593" w:rsidRPr="00F61FAA">
        <w:t xml:space="preserve"> е </w:t>
      </w:r>
      <w:r w:rsidR="00F12289">
        <w:t xml:space="preserve">може би най-важният и </w:t>
      </w:r>
      <w:r w:rsidR="00961593" w:rsidRPr="00F61FAA">
        <w:t>най-често използвания</w:t>
      </w:r>
      <w:r w:rsidR="00700C23" w:rsidRPr="00F61FAA">
        <w:t>т</w:t>
      </w:r>
      <w:r w:rsidR="00961593" w:rsidRPr="00F61FAA">
        <w:t xml:space="preserve"> параметър при сравняване на фотоволтаичните клетки. Той се дефинира като отношение на максималната генерирана мощност към мощността на падащия светлинен поток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</m:oMath>
      <w:r w:rsidR="00961593" w:rsidRPr="00F61FAA">
        <w:t>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410"/>
        <w:gridCol w:w="6584"/>
        <w:gridCol w:w="1411"/>
      </w:tblGrid>
      <w:tr w:rsidR="004164C3" w:rsidTr="00A666E1">
        <w:tc>
          <w:tcPr>
            <w:tcW w:w="750" w:type="pct"/>
            <w:vAlign w:val="center"/>
          </w:tcPr>
          <w:p w:rsidR="004164C3" w:rsidRDefault="004164C3" w:rsidP="002F6CDD">
            <w:pPr>
              <w:jc w:val="both"/>
            </w:pPr>
          </w:p>
        </w:tc>
        <w:tc>
          <w:tcPr>
            <w:tcW w:w="3500" w:type="pct"/>
            <w:vAlign w:val="center"/>
          </w:tcPr>
          <w:p w:rsidR="004164C3" w:rsidRPr="00846451" w:rsidRDefault="004164C3" w:rsidP="004164C3">
            <m:oMathPara>
              <m:oMath>
                <m:r>
                  <w:rPr>
                    <w:rFonts w:ascii="Cambria Math" w:hAnsi="Cambria Math"/>
                  </w:rPr>
                  <m:t>η=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max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in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mp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mp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 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in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oc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FF 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in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50" w:type="pct"/>
            <w:vAlign w:val="center"/>
          </w:tcPr>
          <w:p w:rsidR="004164C3" w:rsidRPr="005250C5" w:rsidRDefault="004164C3" w:rsidP="0027060F">
            <w:pPr>
              <w:pStyle w:val="ListParagraph"/>
              <w:numPr>
                <w:ilvl w:val="0"/>
                <w:numId w:val="15"/>
              </w:numPr>
              <w:jc w:val="center"/>
              <w:rPr>
                <w:lang w:val="en-US"/>
              </w:rPr>
            </w:pPr>
          </w:p>
        </w:tc>
      </w:tr>
    </w:tbl>
    <w:p w:rsidR="004164C3" w:rsidRDefault="004164C3" w:rsidP="00961593">
      <w:pPr>
        <w:jc w:val="both"/>
      </w:pPr>
    </w:p>
    <w:p w:rsidR="007211DE" w:rsidRDefault="006104BD" w:rsidP="0042183D">
      <w:pPr>
        <w:jc w:val="both"/>
      </w:pPr>
      <w:r w:rsidRPr="00F61FAA">
        <w:t>Коефициент на полезно действие варира в много широки граници в зависимост от технологията на фотоволтаичната клетка. З</w:t>
      </w:r>
      <w:r w:rsidR="00DE49DC" w:rsidRPr="00F61FAA">
        <w:t xml:space="preserve">а неконцентрирана светлина </w:t>
      </w:r>
      <w:r w:rsidRPr="00F61FAA">
        <w:t xml:space="preserve">лабораторните образци </w:t>
      </w:r>
      <w:r w:rsidR="00DE49DC" w:rsidRPr="00F61FAA">
        <w:t xml:space="preserve">достигат </w:t>
      </w:r>
      <w:r w:rsidRPr="00F61FAA">
        <w:t xml:space="preserve">стойности </w:t>
      </w:r>
      <w:r w:rsidR="00E51A7D">
        <w:t>над</w:t>
      </w:r>
      <w:r w:rsidRPr="00F61FAA">
        <w:t xml:space="preserve"> 40%, докато при типичните комерсиалните системи той  е от средно </w:t>
      </w:r>
      <w:r w:rsidR="00E51A7D">
        <w:t>около 13% и може да достигне над 20</w:t>
      </w:r>
      <w:r w:rsidRPr="00F61FAA">
        <w:t>%</w:t>
      </w:r>
      <w:r w:rsidR="00E51A7D">
        <w:t>.</w:t>
      </w:r>
      <w:r w:rsidRPr="00F61FAA">
        <w:t>.</w:t>
      </w:r>
    </w:p>
    <w:p w:rsidR="0042183D" w:rsidRDefault="0042183D" w:rsidP="0042183D">
      <w:pPr>
        <w:jc w:val="both"/>
      </w:pPr>
    </w:p>
    <w:p w:rsidR="007211DE" w:rsidRDefault="003A0FDA" w:rsidP="00EF4C84">
      <w:pPr>
        <w:pStyle w:val="Heading3"/>
      </w:pPr>
      <w:r>
        <w:t>1.</w:t>
      </w:r>
      <w:r w:rsidR="00BD10C3">
        <w:t>6</w:t>
      </w:r>
      <w:r>
        <w:t xml:space="preserve">.6 </w:t>
      </w:r>
      <w:r w:rsidR="007211DE">
        <w:t>Волт-</w:t>
      </w:r>
      <w:proofErr w:type="spellStart"/>
      <w:r w:rsidR="007211DE">
        <w:t>амперна</w:t>
      </w:r>
      <w:proofErr w:type="spellEnd"/>
      <w:r w:rsidR="007211DE">
        <w:t xml:space="preserve"> характеристика</w:t>
      </w:r>
    </w:p>
    <w:p w:rsidR="00CE38E6" w:rsidRDefault="00AD1DC0" w:rsidP="0054434D">
      <w:pPr>
        <w:jc w:val="both"/>
      </w:pPr>
      <w:r>
        <w:t>В</w:t>
      </w:r>
      <w:r w:rsidR="00CE38E6">
        <w:t>олт-</w:t>
      </w:r>
      <w:proofErr w:type="spellStart"/>
      <w:r w:rsidR="00CE38E6">
        <w:t>амперната</w:t>
      </w:r>
      <w:proofErr w:type="spellEnd"/>
      <w:r w:rsidR="00CE38E6">
        <w:t xml:space="preserve"> характеристика на </w:t>
      </w:r>
      <w:r w:rsidR="00A33E6A">
        <w:t xml:space="preserve">идеалната </w:t>
      </w:r>
      <w:r w:rsidR="00CE38E6">
        <w:t>фотоволтаичната клетка се описва с уравнението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410"/>
        <w:gridCol w:w="6584"/>
        <w:gridCol w:w="1411"/>
      </w:tblGrid>
      <w:tr w:rsidR="00D94CF4" w:rsidTr="00A666E1">
        <w:tc>
          <w:tcPr>
            <w:tcW w:w="750" w:type="pct"/>
            <w:vAlign w:val="center"/>
          </w:tcPr>
          <w:p w:rsidR="00D94CF4" w:rsidRDefault="00D94CF4" w:rsidP="002F6CDD">
            <w:pPr>
              <w:jc w:val="both"/>
            </w:pPr>
          </w:p>
        </w:tc>
        <w:tc>
          <w:tcPr>
            <w:tcW w:w="3500" w:type="pct"/>
            <w:vAlign w:val="center"/>
          </w:tcPr>
          <w:p w:rsidR="00D94CF4" w:rsidRPr="00846451" w:rsidRDefault="00D94CF4" w:rsidP="00D94CF4">
            <m:oMathPara>
              <m:oMath>
                <m:r>
                  <w:rPr>
                    <w:rFonts w:ascii="Cambria Math" w:hAnsi="Cambria Math"/>
                  </w:rPr>
                  <m:t>J(</m:t>
                </m:r>
                <m:r>
                  <w:rPr>
                    <w:rFonts w:ascii="Cambria Math" w:hAnsi="Cambria Math"/>
                    <w:lang w:val="en-US"/>
                  </w:rPr>
                  <m:t>V)</m:t>
                </m:r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/>
                          </w:rPr>
                          <m:t>exp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qV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kT</m:t>
                                </m:r>
                              </m:den>
                            </m:f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ph</m:t>
                    </m:r>
                  </m:sub>
                </m:sSub>
              </m:oMath>
            </m:oMathPara>
          </w:p>
        </w:tc>
        <w:tc>
          <w:tcPr>
            <w:tcW w:w="750" w:type="pct"/>
            <w:vAlign w:val="center"/>
          </w:tcPr>
          <w:p w:rsidR="00D94CF4" w:rsidRPr="005250C5" w:rsidRDefault="00D94CF4" w:rsidP="0027060F">
            <w:pPr>
              <w:pStyle w:val="ListParagraph"/>
              <w:numPr>
                <w:ilvl w:val="0"/>
                <w:numId w:val="15"/>
              </w:numPr>
              <w:jc w:val="center"/>
              <w:rPr>
                <w:lang w:val="en-US"/>
              </w:rPr>
            </w:pPr>
          </w:p>
        </w:tc>
      </w:tr>
    </w:tbl>
    <w:p w:rsidR="000A799C" w:rsidRDefault="000A799C" w:rsidP="00341B27"/>
    <w:p w:rsidR="00117E3B" w:rsidRDefault="00F9019E" w:rsidP="000A799C">
      <w:pPr>
        <w:jc w:val="both"/>
      </w:pPr>
      <w:r>
        <w:rPr>
          <w:noProof/>
          <w:lang w:eastAsia="bg-BG"/>
        </w:rPr>
        <w:lastRenderedPageBreak/>
        <w:drawing>
          <wp:anchor distT="0" distB="0" distL="114300" distR="114300" simplePos="0" relativeHeight="251699712" behindDoc="0" locked="0" layoutInCell="1" allowOverlap="1" wp14:anchorId="413EF539" wp14:editId="275266E6">
            <wp:simplePos x="0" y="0"/>
            <wp:positionH relativeFrom="column">
              <wp:posOffset>135890</wp:posOffset>
            </wp:positionH>
            <wp:positionV relativeFrom="paragraph">
              <wp:posOffset>1015365</wp:posOffset>
            </wp:positionV>
            <wp:extent cx="2822575" cy="1572895"/>
            <wp:effectExtent l="38100" t="38100" r="34925" b="46355"/>
            <wp:wrapTopAndBottom/>
            <wp:docPr id="36" name="Картина 35" descr="VoltAmperna_Osvetqwa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oltAmperna_Osvetqwane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575" cy="1572895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7ACC" w:rsidRPr="00F61FAA">
        <w:rPr>
          <w:noProof/>
          <w:sz w:val="32"/>
          <w:szCs w:val="32"/>
          <w:lang w:eastAsia="bg-BG"/>
        </w:rPr>
        <w:drawing>
          <wp:anchor distT="0" distB="0" distL="114300" distR="114300" simplePos="0" relativeHeight="251700736" behindDoc="0" locked="0" layoutInCell="1" allowOverlap="1" wp14:anchorId="07DEA668" wp14:editId="03A293F7">
            <wp:simplePos x="0" y="0"/>
            <wp:positionH relativeFrom="column">
              <wp:posOffset>3221355</wp:posOffset>
            </wp:positionH>
            <wp:positionV relativeFrom="paragraph">
              <wp:posOffset>1015365</wp:posOffset>
            </wp:positionV>
            <wp:extent cx="2504440" cy="1570990"/>
            <wp:effectExtent l="38100" t="38100" r="29210" b="29210"/>
            <wp:wrapTopAndBottom/>
            <wp:docPr id="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1570990"/>
                    </a:xfrm>
                    <a:prstGeom prst="rect">
                      <a:avLst/>
                    </a:prstGeom>
                    <a:noFill/>
                    <a:ln w="31750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799C">
        <w:t>Тъй като клетката генерира електричество, се използва както нормалната координатна система, така и обърнатата, при която четвърти квадрант идва отгоре (токът сочи нагоре).</w:t>
      </w:r>
      <w:r w:rsidR="00BF6F03">
        <w:t xml:space="preserve"> С повишаване на интензитета на осветяване, съгласно принципна на </w:t>
      </w:r>
      <w:proofErr w:type="spellStart"/>
      <w:r w:rsidR="00BF6F03">
        <w:t>суперпозицията</w:t>
      </w:r>
      <w:proofErr w:type="spellEnd"/>
      <w:r w:rsidR="00BF6F03">
        <w:t xml:space="preserve">, графиката се отмества </w:t>
      </w:r>
      <w:r w:rsidR="00BA1033">
        <w:t xml:space="preserve">бързо </w:t>
      </w:r>
      <w:r w:rsidR="00BF6F03">
        <w:t xml:space="preserve">към по-високи стойности на тока, докато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oc</m:t>
            </m:r>
          </m:sub>
        </m:sSub>
      </m:oMath>
      <w:r w:rsidR="00BF6F03">
        <w:t xml:space="preserve"> т</w:t>
      </w:r>
      <w:proofErr w:type="spellStart"/>
      <w:r w:rsidR="00BF6F03">
        <w:t>ърпи</w:t>
      </w:r>
      <w:proofErr w:type="spellEnd"/>
      <w:r w:rsidR="00BF6F03">
        <w:t xml:space="preserve"> слаба промяна.</w:t>
      </w:r>
    </w:p>
    <w:p w:rsidR="005D4DF1" w:rsidRDefault="005D4DF1" w:rsidP="005D4DF1">
      <w:pPr>
        <w:pStyle w:val="Caption"/>
        <w:spacing w:after="0"/>
        <w:jc w:val="left"/>
        <w:rPr>
          <w:lang w:val="bg-BG"/>
        </w:rPr>
      </w:pPr>
      <w:bookmarkStart w:id="38" w:name="_Ref302949986"/>
      <w:r>
        <w:rPr>
          <w:lang w:val="bg-BG"/>
        </w:rPr>
        <w:t xml:space="preserve">   </w:t>
      </w:r>
      <w:proofErr w:type="spellStart"/>
      <w:r w:rsidR="00117E3B">
        <w:t>Фигура</w:t>
      </w:r>
      <w:proofErr w:type="spellEnd"/>
      <w:r w:rsidR="00117E3B">
        <w:t xml:space="preserve"> </w:t>
      </w:r>
      <w:bookmarkEnd w:id="38"/>
      <w:r w:rsidR="00277ACC">
        <w:rPr>
          <w:lang w:val="bg-BG"/>
        </w:rPr>
        <w:t>26</w:t>
      </w:r>
      <w:r w:rsidR="00117E3B">
        <w:rPr>
          <w:lang w:val="bg-BG"/>
        </w:rPr>
        <w:t>. Волт-</w:t>
      </w:r>
      <w:proofErr w:type="spellStart"/>
      <w:r w:rsidR="00117E3B">
        <w:rPr>
          <w:lang w:val="bg-BG"/>
        </w:rPr>
        <w:t>амперна</w:t>
      </w:r>
      <w:proofErr w:type="spellEnd"/>
      <w:r w:rsidR="00117E3B">
        <w:rPr>
          <w:lang w:val="bg-BG"/>
        </w:rPr>
        <w:t xml:space="preserve"> характеристика на </w:t>
      </w:r>
      <w:r w:rsidR="00277ACC">
        <w:rPr>
          <w:lang w:val="bg-BG"/>
        </w:rPr>
        <w:tab/>
      </w:r>
      <w:r w:rsidR="00277ACC">
        <w:rPr>
          <w:lang w:val="bg-BG"/>
        </w:rPr>
        <w:tab/>
      </w:r>
      <w:bookmarkStart w:id="39" w:name="_Ref300566900"/>
      <w:r w:rsidR="00277ACC" w:rsidRPr="00F61FAA">
        <w:rPr>
          <w:lang w:val="bg-BG"/>
        </w:rPr>
        <w:t>Фигура</w:t>
      </w:r>
      <w:bookmarkEnd w:id="39"/>
      <w:r w:rsidR="00277ACC">
        <w:rPr>
          <w:lang w:val="bg-BG"/>
        </w:rPr>
        <w:t>27</w:t>
      </w:r>
      <w:r w:rsidR="00277ACC" w:rsidRPr="00F61FAA">
        <w:rPr>
          <w:lang w:val="bg-BG"/>
        </w:rPr>
        <w:t xml:space="preserve">.  Еквивалентна схема на: </w:t>
      </w:r>
    </w:p>
    <w:p w:rsidR="005D4DF1" w:rsidRDefault="005D4DF1" w:rsidP="005D4DF1">
      <w:pPr>
        <w:pStyle w:val="Caption"/>
        <w:spacing w:after="0"/>
        <w:jc w:val="left"/>
        <w:rPr>
          <w:lang w:val="bg-BG"/>
        </w:rPr>
      </w:pPr>
      <w:r>
        <w:rPr>
          <w:lang w:val="bg-BG"/>
        </w:rPr>
        <w:t xml:space="preserve">           фотоволтаична клетка при различни </w:t>
      </w:r>
      <w:r>
        <w:rPr>
          <w:lang w:val="bg-BG"/>
        </w:rPr>
        <w:tab/>
      </w:r>
      <w:r>
        <w:rPr>
          <w:lang w:val="bg-BG"/>
        </w:rPr>
        <w:tab/>
      </w:r>
      <w:r>
        <w:rPr>
          <w:lang w:val="bg-BG"/>
        </w:rPr>
        <w:tab/>
      </w:r>
      <w:r w:rsidR="00277ACC" w:rsidRPr="00F61FAA">
        <w:rPr>
          <w:lang w:val="bg-BG"/>
        </w:rPr>
        <w:t>a) идеална фотоволтаична клетка;</w:t>
      </w:r>
    </w:p>
    <w:p w:rsidR="005D4DF1" w:rsidRDefault="005D4DF1" w:rsidP="005D4DF1">
      <w:pPr>
        <w:pStyle w:val="Caption"/>
        <w:spacing w:after="0"/>
        <w:ind w:left="5040" w:hanging="5040"/>
        <w:jc w:val="left"/>
        <w:rPr>
          <w:lang w:val="bg-BG"/>
        </w:rPr>
      </w:pPr>
      <w:r>
        <w:rPr>
          <w:lang w:val="bg-BG"/>
        </w:rPr>
        <w:t xml:space="preserve">  нива на осветяване (</w:t>
      </w:r>
      <w:proofErr w:type="spellStart"/>
      <w:r>
        <w:rPr>
          <w:lang w:val="bg-BG"/>
        </w:rPr>
        <w:t>с.к</w:t>
      </w:r>
      <w:proofErr w:type="spellEnd"/>
      <w:r>
        <w:rPr>
          <w:lang w:val="bg-BG"/>
        </w:rPr>
        <w:t>. = слънчева константа)</w:t>
      </w:r>
      <w:r>
        <w:tab/>
        <w:t xml:space="preserve">           </w:t>
      </w:r>
      <w:r>
        <w:rPr>
          <w:lang w:val="bg-BG"/>
        </w:rPr>
        <w:t xml:space="preserve"> </w:t>
      </w:r>
      <w:r>
        <w:t xml:space="preserve">  </w:t>
      </w:r>
      <w:r w:rsidR="00277ACC" w:rsidRPr="00F61FAA">
        <w:rPr>
          <w:lang w:val="bg-BG"/>
        </w:rPr>
        <w:t xml:space="preserve"> b) реална клетка с последователно </w:t>
      </w:r>
    </w:p>
    <w:p w:rsidR="00694370" w:rsidRDefault="005D4DF1" w:rsidP="005D4DF1">
      <w:pPr>
        <w:pStyle w:val="Caption"/>
        <w:spacing w:after="0"/>
        <w:ind w:left="5760"/>
        <w:jc w:val="left"/>
      </w:pPr>
      <w:r>
        <w:rPr>
          <w:lang w:val="bg-BG"/>
        </w:rPr>
        <w:t xml:space="preserve">      </w:t>
      </w:r>
      <w:r w:rsidR="00277ACC" w:rsidRPr="00F61FAA">
        <w:rPr>
          <w:lang w:val="bg-BG"/>
        </w:rPr>
        <w:t>и паралелно съпротивление</w:t>
      </w:r>
      <w:r w:rsidR="00277ACC">
        <w:rPr>
          <w:lang w:val="bg-BG"/>
        </w:rPr>
        <w:t xml:space="preserve">       </w:t>
      </w:r>
    </w:p>
    <w:p w:rsidR="005E50A2" w:rsidRPr="005E50A2" w:rsidRDefault="005E50A2" w:rsidP="00EF4C84">
      <w:pPr>
        <w:pStyle w:val="Heading4"/>
      </w:pPr>
      <w:r>
        <w:t>Еквивалентна схема</w:t>
      </w:r>
    </w:p>
    <w:p w:rsidR="00A64F46" w:rsidRDefault="0054434D" w:rsidP="00A64F46">
      <w:pPr>
        <w:jc w:val="both"/>
      </w:pPr>
      <w:r>
        <w:t>За практическото описание на работата на клетката се въвежда еквивалентна схема, отговаряща на реалната й волт-</w:t>
      </w:r>
      <w:proofErr w:type="spellStart"/>
      <w:r>
        <w:t>амперна</w:t>
      </w:r>
      <w:proofErr w:type="spellEnd"/>
      <w:r>
        <w:t xml:space="preserve"> характеристика</w:t>
      </w:r>
      <w:r w:rsidR="00341B27">
        <w:t xml:space="preserve">. В най-простия </w:t>
      </w:r>
      <w:r w:rsidR="00F941EE">
        <w:t xml:space="preserve">идеализиран </w:t>
      </w:r>
      <w:r w:rsidR="00341B27">
        <w:t>вариант тя представлява паралелно свързани източник на</w:t>
      </w:r>
      <w:r w:rsidR="00341B27">
        <w:rPr>
          <w:lang w:val="en-US"/>
        </w:rPr>
        <w:t xml:space="preserve"> </w:t>
      </w:r>
      <w:r w:rsidR="00341B27">
        <w:t>прав ток и диод (</w:t>
      </w:r>
      <w:r w:rsidR="005A7F81">
        <w:fldChar w:fldCharType="begin"/>
      </w:r>
      <w:r w:rsidR="00341B27">
        <w:instrText xml:space="preserve"> REF _Ref300566900 \h </w:instrText>
      </w:r>
      <w:r w:rsidR="005A7F81">
        <w:fldChar w:fldCharType="separate"/>
      </w:r>
      <w:r w:rsidR="00802CD1" w:rsidRPr="00F61FAA">
        <w:t>Фигура</w:t>
      </w:r>
      <w:r w:rsidR="005A7F81">
        <w:fldChar w:fldCharType="end"/>
      </w:r>
      <w:r w:rsidR="00277ACC">
        <w:t>27</w:t>
      </w:r>
      <w:r w:rsidR="00F941EE">
        <w:t>.</w:t>
      </w:r>
      <w:r w:rsidR="00F941EE">
        <w:rPr>
          <w:lang w:val="en-US"/>
        </w:rPr>
        <w:t>a</w:t>
      </w:r>
      <w:r w:rsidR="00341B27">
        <w:t xml:space="preserve">). </w:t>
      </w:r>
      <w:r w:rsidR="00A33E6A">
        <w:t xml:space="preserve">В реалната клетка обаче имаме различни загуби, които се моделират чрез </w:t>
      </w:r>
      <w:r w:rsidR="00134E12">
        <w:t xml:space="preserve">две паразитни съпротивления – последователно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1D2FF0">
        <w:t xml:space="preserve"> и</w:t>
      </w:r>
      <w:r w:rsidR="00134E12">
        <w:t xml:space="preserve"> паралелно</w:t>
      </w:r>
      <w:r w:rsidR="001D2FF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="001D2FF0">
        <w:t xml:space="preserve"> (</w:t>
      </w:r>
      <w:r w:rsidR="005A7F81">
        <w:fldChar w:fldCharType="begin"/>
      </w:r>
      <w:r w:rsidR="001D2FF0">
        <w:instrText xml:space="preserve"> REF _Ref300566900 \h </w:instrText>
      </w:r>
      <w:r w:rsidR="005A7F81">
        <w:fldChar w:fldCharType="separate"/>
      </w:r>
      <w:r w:rsidR="00802CD1" w:rsidRPr="00F61FAA">
        <w:t>Фигура</w:t>
      </w:r>
      <w:r w:rsidR="005A7F81">
        <w:fldChar w:fldCharType="end"/>
      </w:r>
      <w:r w:rsidR="00277ACC">
        <w:t>27</w:t>
      </w:r>
      <w:r w:rsidR="001D2FF0">
        <w:t>.</w:t>
      </w:r>
      <w:r w:rsidR="001D2FF0">
        <w:rPr>
          <w:lang w:val="en-US"/>
        </w:rPr>
        <w:t>b</w:t>
      </w:r>
      <w:r w:rsidR="001D2FF0">
        <w:t>).</w:t>
      </w:r>
      <w:r w:rsidR="00A64F46">
        <w:t xml:space="preserve"> Влиянието им се описва с разширената формула за волт-</w:t>
      </w:r>
      <w:proofErr w:type="spellStart"/>
      <w:r w:rsidR="00A64F46">
        <w:t>амперната</w:t>
      </w:r>
      <w:proofErr w:type="spellEnd"/>
      <w:r w:rsidR="00A64F46">
        <w:t xml:space="preserve"> характеристика:</w:t>
      </w:r>
      <w:sdt>
        <w:sdtPr>
          <w:id w:val="30481142"/>
          <w:citation/>
        </w:sdtPr>
        <w:sdtEndPr>
          <w:rPr>
            <w:vertAlign w:val="superscript"/>
          </w:rPr>
        </w:sdtEndPr>
        <w:sdtContent>
          <w:r w:rsidR="005A7F81">
            <w:rPr>
              <w:vertAlign w:val="superscript"/>
            </w:rPr>
            <w:fldChar w:fldCharType="begin"/>
          </w:r>
          <w:r w:rsidR="00C836AB">
            <w:rPr>
              <w:vertAlign w:val="superscript"/>
              <w:lang w:val="en-US"/>
            </w:rPr>
            <w:instrText xml:space="preserve"> CITATION Ant \l 1033  </w:instrText>
          </w:r>
          <w:r w:rsidR="005A7F81">
            <w:rPr>
              <w:vertAlign w:val="superscript"/>
            </w:rPr>
            <w:fldChar w:fldCharType="separate"/>
          </w:r>
          <w:r w:rsidR="00412B9D" w:rsidRPr="00412B9D">
            <w:rPr>
              <w:noProof/>
              <w:vertAlign w:val="superscript"/>
              <w:lang w:val="en-US"/>
            </w:rPr>
            <w:t>[</w:t>
          </w:r>
          <w:hyperlink w:anchor="Ant" w:history="1">
            <w:r w:rsidR="00412B9D" w:rsidRPr="00412B9D">
              <w:rPr>
                <w:rStyle w:val="Heading2Char"/>
                <w:rFonts w:ascii="Times New Roman" w:hAnsi="Times New Roman" w:cs="Times New Roman"/>
                <w:noProof/>
                <w:sz w:val="24"/>
                <w:szCs w:val="24"/>
                <w:vertAlign w:val="superscript"/>
                <w:lang w:val="en-US"/>
              </w:rPr>
              <w:t>12</w:t>
            </w:r>
          </w:hyperlink>
          <w:r w:rsidR="00412B9D" w:rsidRPr="00412B9D">
            <w:rPr>
              <w:noProof/>
              <w:vertAlign w:val="superscript"/>
              <w:lang w:val="en-US"/>
            </w:rPr>
            <w:t>]</w:t>
          </w:r>
          <w:r w:rsidR="005A7F81">
            <w:rPr>
              <w:vertAlign w:val="superscript"/>
            </w:rPr>
            <w:fldChar w:fldCharType="end"/>
          </w:r>
        </w:sdtContent>
      </w:sdt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410"/>
        <w:gridCol w:w="6584"/>
        <w:gridCol w:w="1411"/>
      </w:tblGrid>
      <w:tr w:rsidR="00D94CF4" w:rsidTr="00A666E1">
        <w:tc>
          <w:tcPr>
            <w:tcW w:w="750" w:type="pct"/>
            <w:vAlign w:val="center"/>
          </w:tcPr>
          <w:p w:rsidR="00D94CF4" w:rsidRDefault="00D94CF4" w:rsidP="002F6CDD">
            <w:pPr>
              <w:jc w:val="both"/>
            </w:pPr>
          </w:p>
        </w:tc>
        <w:tc>
          <w:tcPr>
            <w:tcW w:w="3500" w:type="pct"/>
            <w:vAlign w:val="center"/>
          </w:tcPr>
          <w:p w:rsidR="00D94CF4" w:rsidRPr="00846451" w:rsidRDefault="00D94CF4" w:rsidP="00D94CF4">
            <m:oMathPara>
              <m:oMath>
                <m:r>
                  <w:rPr>
                    <w:rFonts w:ascii="Cambria Math" w:hAnsi="Cambria Math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/>
                          </w:rPr>
                          <m:t>exp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qV-</m:t>
                                </m:r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J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kT</m:t>
                                </m:r>
                              </m:den>
                            </m:f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</w:rPr>
                  <m:t xml:space="preserve">+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V-</m:t>
                    </m:r>
                    <m:r>
                      <w:rPr>
                        <w:rFonts w:ascii="Cambria Math" w:hAnsi="Cambria Math"/>
                        <w:lang w:val="en-US"/>
                      </w:rPr>
                      <m:t>J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ph</m:t>
                    </m:r>
                  </m:sub>
                </m:sSub>
              </m:oMath>
            </m:oMathPara>
          </w:p>
        </w:tc>
        <w:tc>
          <w:tcPr>
            <w:tcW w:w="750" w:type="pct"/>
            <w:vAlign w:val="center"/>
          </w:tcPr>
          <w:p w:rsidR="00D94CF4" w:rsidRPr="005250C5" w:rsidRDefault="00D94CF4" w:rsidP="0027060F">
            <w:pPr>
              <w:pStyle w:val="ListParagraph"/>
              <w:numPr>
                <w:ilvl w:val="0"/>
                <w:numId w:val="15"/>
              </w:numPr>
              <w:jc w:val="center"/>
              <w:rPr>
                <w:lang w:val="en-US"/>
              </w:rPr>
            </w:pPr>
          </w:p>
        </w:tc>
      </w:tr>
    </w:tbl>
    <w:p w:rsidR="00A64F46" w:rsidRPr="00BB083A" w:rsidRDefault="00A64F46" w:rsidP="00B32507">
      <w:pPr>
        <w:jc w:val="both"/>
        <w:rPr>
          <w:i/>
        </w:rPr>
      </w:pPr>
      <w:r>
        <w:t xml:space="preserve">където </w:t>
      </w:r>
      <m:oMath>
        <m:r>
          <w:rPr>
            <w:rFonts w:ascii="Cambria Math" w:hAnsi="Cambria Math"/>
            <w:lang w:val="en-US"/>
          </w:rPr>
          <m:t>A</m:t>
        </m:r>
      </m:oMath>
      <w:r>
        <w:t xml:space="preserve"> е коефициент, отчитащ отклонението на реалната клетка от идеалния модел, и обикновено има стойност между 1 и 2. При доминираща рекомбинация в квазинеутралните области </w:t>
      </w:r>
      <m:oMath>
        <m:r>
          <w:rPr>
            <w:rFonts w:ascii="Cambria Math" w:hAnsi="Cambria Math"/>
            <w:lang w:val="en-US"/>
          </w:rPr>
          <m:t>A≈1</m:t>
        </m:r>
      </m:oMath>
      <w:r>
        <w:t xml:space="preserve">, а когато преобладава рекомбинацията в обеднения слой </w:t>
      </w:r>
      <m:oMath>
        <m:r>
          <w:rPr>
            <w:rFonts w:ascii="Cambria Math" w:hAnsi="Cambria Math"/>
            <w:lang w:val="en-US"/>
          </w:rPr>
          <m:t>A→2</m:t>
        </m:r>
      </m:oMath>
      <w:r>
        <w:t>.</w:t>
      </w:r>
    </w:p>
    <w:p w:rsidR="00A64F46" w:rsidRPr="00F61FAA" w:rsidRDefault="00A64F46" w:rsidP="00A64F46">
      <w:pPr>
        <w:keepNext/>
        <w:jc w:val="center"/>
      </w:pPr>
    </w:p>
    <w:p w:rsidR="00663772" w:rsidRDefault="00663772" w:rsidP="00EF4C84">
      <w:pPr>
        <w:pStyle w:val="Heading5"/>
      </w:pPr>
      <w:r>
        <w:t>Последователно съпротивление</w:t>
      </w:r>
    </w:p>
    <w:p w:rsidR="00334186" w:rsidRDefault="00663772" w:rsidP="005D4DF1">
      <w:pPr>
        <w:jc w:val="both"/>
      </w:pPr>
      <w:r>
        <w:t xml:space="preserve">Последователното съпротивление се </w:t>
      </w:r>
      <w:r w:rsidR="00A00A31">
        <w:t xml:space="preserve">дължи на три причини: </w:t>
      </w:r>
      <w:proofErr w:type="spellStart"/>
      <w:r w:rsidR="00A00A31">
        <w:t>омовото</w:t>
      </w:r>
      <w:proofErr w:type="spellEnd"/>
      <w:r w:rsidR="00A00A31">
        <w:t xml:space="preserve"> съпротивление на полупроводника, контактното съпротивление между полупроводника и металните електроди, </w:t>
      </w:r>
      <w:proofErr w:type="spellStart"/>
      <w:r w:rsidR="00A00A31">
        <w:t>омовото</w:t>
      </w:r>
      <w:proofErr w:type="spellEnd"/>
      <w:r w:rsidR="00A00A31">
        <w:t xml:space="preserve"> съпротивление на ел</w:t>
      </w:r>
      <w:r w:rsidR="00C63D6F">
        <w:t>ектродите. Главният му ефект е</w:t>
      </w:r>
      <w:r w:rsidR="00A00A31">
        <w:t xml:space="preserve"> намаляването на фактора на запълване, но при много високи стойности може да намали и тока на късо съединение. Този ефект е показан на </w:t>
      </w:r>
      <w:r w:rsidR="005A7F81">
        <w:fldChar w:fldCharType="begin"/>
      </w:r>
      <w:r w:rsidR="00A9504B">
        <w:instrText xml:space="preserve"> REF _Ref302935520 \h </w:instrText>
      </w:r>
      <w:r w:rsidR="005A7F81">
        <w:fldChar w:fldCharType="separate"/>
      </w:r>
      <w:r w:rsidR="00802CD1">
        <w:t xml:space="preserve">      Фигура</w:t>
      </w:r>
      <w:r w:rsidR="005A7F81">
        <w:fldChar w:fldCharType="end"/>
      </w:r>
      <w:r w:rsidR="005D4DF1">
        <w:t>28</w:t>
      </w:r>
      <w:r w:rsidR="00A9504B">
        <w:t>.</w:t>
      </w:r>
    </w:p>
    <w:p w:rsidR="00826122" w:rsidRPr="00826122" w:rsidRDefault="00A97E58" w:rsidP="0054434D">
      <w:pPr>
        <w:jc w:val="both"/>
      </w:pPr>
      <w:r>
        <w:t xml:space="preserve">Последователното съпротивление не влияе върху напрежението на отворена верига, тъй като тогава не протича ток. При затворена верига обаче то има силно влияние, стремейки се да „изправи” </w:t>
      </w:r>
      <w:r w:rsidR="00BE68FD">
        <w:t>чупката във волт-</w:t>
      </w:r>
      <w:proofErr w:type="spellStart"/>
      <w:r w:rsidR="00BE68FD">
        <w:t>амперната</w:t>
      </w:r>
      <w:proofErr w:type="spellEnd"/>
      <w:r w:rsidR="00BE68FD">
        <w:t xml:space="preserve"> характеристика. Влиянието му може да се оцени по наклона на кривата в точката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OC</m:t>
            </m:r>
          </m:sub>
        </m:sSub>
      </m:oMath>
      <w:r w:rsidR="00BE68FD">
        <w:rPr>
          <w:lang w:val="en-US"/>
        </w:rPr>
        <w:t>.</w:t>
      </w:r>
    </w:p>
    <w:p w:rsidR="00103C99" w:rsidRDefault="00826122" w:rsidP="00B32507">
      <w:pPr>
        <w:jc w:val="both"/>
        <w:rPr>
          <w:vertAlign w:val="superscript"/>
          <w:lang w:val="en-US"/>
        </w:rPr>
      </w:pPr>
      <w:r>
        <w:t>З</w:t>
      </w:r>
      <w:r w:rsidR="00C63D6F">
        <w:t>ависимостта на коефициента на запълване</w:t>
      </w:r>
      <w:r w:rsidR="00F9392C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FF</m:t>
        </m:r>
      </m:oMath>
      <w:r w:rsidR="00F9392C">
        <w:rPr>
          <w:lang w:val="en-US"/>
        </w:rPr>
        <w:t xml:space="preserve"> </w:t>
      </w:r>
      <w:r w:rsidR="00C63D6F">
        <w:t xml:space="preserve">от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t xml:space="preserve"> обикновено се описва от емпирични формули</w:t>
      </w:r>
      <w:r w:rsidR="00F9392C">
        <w:t>, като</w:t>
      </w:r>
      <w:sdt>
        <w:sdtPr>
          <w:rPr>
            <w:vertAlign w:val="superscript"/>
          </w:rPr>
          <w:id w:val="30481150"/>
          <w:citation/>
        </w:sdtPr>
        <w:sdtEndPr/>
        <w:sdtContent>
          <w:r w:rsidR="005A7F81">
            <w:rPr>
              <w:vertAlign w:val="superscript"/>
            </w:rPr>
            <w:fldChar w:fldCharType="begin"/>
          </w:r>
          <w:r w:rsidR="00C836AB">
            <w:rPr>
              <w:vertAlign w:val="superscript"/>
              <w:lang w:val="en-US"/>
            </w:rPr>
            <w:instrText xml:space="preserve"> CITATION Ant \l 1033  </w:instrText>
          </w:r>
          <w:r w:rsidR="005A7F81">
            <w:rPr>
              <w:vertAlign w:val="superscript"/>
            </w:rPr>
            <w:fldChar w:fldCharType="separate"/>
          </w:r>
          <w:r w:rsidR="00412B9D" w:rsidRPr="00412B9D">
            <w:rPr>
              <w:noProof/>
              <w:vertAlign w:val="superscript"/>
              <w:lang w:val="en-US"/>
            </w:rPr>
            <w:t>[</w:t>
          </w:r>
          <w:hyperlink w:anchor="Ant" w:history="1">
            <w:r w:rsidR="00412B9D" w:rsidRPr="00412B9D">
              <w:rPr>
                <w:rStyle w:val="Heading2Char"/>
                <w:rFonts w:ascii="Times New Roman" w:hAnsi="Times New Roman" w:cs="Times New Roman"/>
                <w:noProof/>
                <w:sz w:val="24"/>
                <w:szCs w:val="24"/>
                <w:vertAlign w:val="superscript"/>
                <w:lang w:val="en-US"/>
              </w:rPr>
              <w:t>12</w:t>
            </w:r>
          </w:hyperlink>
          <w:r w:rsidR="00412B9D" w:rsidRPr="00412B9D">
            <w:rPr>
              <w:noProof/>
              <w:vertAlign w:val="superscript"/>
              <w:lang w:val="en-US"/>
            </w:rPr>
            <w:t>]</w:t>
          </w:r>
          <w:r w:rsidR="005A7F81">
            <w:rPr>
              <w:vertAlign w:val="superscript"/>
            </w:rPr>
            <w:fldChar w:fldCharType="end"/>
          </w:r>
        </w:sdtContent>
      </w:sdt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410"/>
        <w:gridCol w:w="6584"/>
        <w:gridCol w:w="1411"/>
      </w:tblGrid>
      <w:tr w:rsidR="00D94CF4" w:rsidTr="00A666E1">
        <w:tc>
          <w:tcPr>
            <w:tcW w:w="750" w:type="pct"/>
            <w:vAlign w:val="center"/>
          </w:tcPr>
          <w:p w:rsidR="00D94CF4" w:rsidRDefault="00D94CF4" w:rsidP="002F6CDD">
            <w:pPr>
              <w:jc w:val="both"/>
            </w:pPr>
          </w:p>
        </w:tc>
        <w:tc>
          <w:tcPr>
            <w:tcW w:w="3500" w:type="pct"/>
            <w:vAlign w:val="center"/>
          </w:tcPr>
          <w:p w:rsidR="00D94CF4" w:rsidRPr="00846451" w:rsidRDefault="00B477F5" w:rsidP="00D94CF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FF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FF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1-1,1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5,4</m:t>
                    </m:r>
                  </m:den>
                </m:f>
              </m:oMath>
            </m:oMathPara>
          </w:p>
        </w:tc>
        <w:tc>
          <w:tcPr>
            <w:tcW w:w="750" w:type="pct"/>
            <w:vAlign w:val="center"/>
          </w:tcPr>
          <w:p w:rsidR="00D94CF4" w:rsidRPr="005250C5" w:rsidRDefault="00D94CF4" w:rsidP="0027060F">
            <w:pPr>
              <w:pStyle w:val="ListParagraph"/>
              <w:numPr>
                <w:ilvl w:val="0"/>
                <w:numId w:val="15"/>
              </w:numPr>
              <w:jc w:val="center"/>
              <w:rPr>
                <w:lang w:val="en-US"/>
              </w:rPr>
            </w:pPr>
          </w:p>
        </w:tc>
      </w:tr>
    </w:tbl>
    <w:p w:rsidR="00B32507" w:rsidRDefault="00103C99" w:rsidP="0054434D">
      <w:pPr>
        <w:jc w:val="both"/>
      </w:pPr>
      <w:r>
        <w:t xml:space="preserve">където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е коефициентът на запълване без наличието на последователно съпротивление</w:t>
      </w:r>
      <w:r w:rsidR="00B32507">
        <w:t>.</w:t>
      </w:r>
    </w:p>
    <w:p w:rsidR="00B32507" w:rsidRDefault="005D4DF1" w:rsidP="00B32507">
      <w:pPr>
        <w:jc w:val="both"/>
      </w:pPr>
      <w:r>
        <w:rPr>
          <w:noProof/>
          <w:lang w:eastAsia="bg-BG"/>
        </w:rPr>
        <w:lastRenderedPageBreak/>
        <w:drawing>
          <wp:anchor distT="0" distB="0" distL="114300" distR="114300" simplePos="0" relativeHeight="251701760" behindDoc="0" locked="0" layoutInCell="1" allowOverlap="1" wp14:anchorId="27DF9C63" wp14:editId="487F452D">
            <wp:simplePos x="0" y="0"/>
            <wp:positionH relativeFrom="column">
              <wp:posOffset>64770</wp:posOffset>
            </wp:positionH>
            <wp:positionV relativeFrom="paragraph">
              <wp:posOffset>497205</wp:posOffset>
            </wp:positionV>
            <wp:extent cx="2854325" cy="2345055"/>
            <wp:effectExtent l="38100" t="38100" r="41275" b="36195"/>
            <wp:wrapTopAndBottom/>
            <wp:docPr id="32" name="Картина 31" descr="IV_SeriesResis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V_SeriesResistance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325" cy="2345055"/>
                    </a:xfrm>
                    <a:prstGeom prst="rect">
                      <a:avLst/>
                    </a:prstGeom>
                    <a:noFill/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bg-BG"/>
        </w:rPr>
        <w:drawing>
          <wp:anchor distT="0" distB="0" distL="114300" distR="114300" simplePos="0" relativeHeight="251702784" behindDoc="0" locked="0" layoutInCell="1" allowOverlap="1" wp14:anchorId="09289E73" wp14:editId="76536223">
            <wp:simplePos x="0" y="0"/>
            <wp:positionH relativeFrom="column">
              <wp:posOffset>3046343</wp:posOffset>
            </wp:positionH>
            <wp:positionV relativeFrom="paragraph">
              <wp:posOffset>473434</wp:posOffset>
            </wp:positionV>
            <wp:extent cx="2846070" cy="2369185"/>
            <wp:effectExtent l="38100" t="38100" r="30480" b="31115"/>
            <wp:wrapTopAndBottom/>
            <wp:docPr id="34" name="Картина 33" descr="IV_ParallelResis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V_ParallelResistance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070" cy="2369185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2507">
        <w:t xml:space="preserve">Типичните стойности на последователното съпротивление, </w:t>
      </w:r>
      <w:r w:rsidR="008409D0">
        <w:t>нормирано към единица повърхност</w:t>
      </w:r>
      <w:r w:rsidR="00B32507">
        <w:t xml:space="preserve">, са между </w:t>
      </w:r>
      <m:oMath>
        <m:r>
          <w:rPr>
            <w:rFonts w:ascii="Cambria Math" w:hAnsi="Cambria Math"/>
          </w:rPr>
          <m:t>0,5</m:t>
        </m:r>
      </m:oMath>
      <w:r w:rsidR="00025F5D">
        <w:t>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025F5D">
        <w:t xml:space="preserve"> </w:t>
      </w:r>
      <w:r w:rsidR="00B32507">
        <w:t xml:space="preserve">за лабораторни образци до </w:t>
      </w:r>
      <m:oMath>
        <m:r>
          <w:rPr>
            <w:rFonts w:ascii="Cambria Math" w:hAnsi="Cambria Math"/>
          </w:rPr>
          <m:t>1,5</m:t>
        </m:r>
      </m:oMath>
      <w:r w:rsidR="00937F54">
        <w:t>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937F54">
        <w:t xml:space="preserve"> за комерсиални клетки.</w:t>
      </w:r>
    </w:p>
    <w:p w:rsidR="005D4DF1" w:rsidRDefault="003512B0" w:rsidP="003512B0">
      <w:pPr>
        <w:pStyle w:val="Caption"/>
      </w:pPr>
      <w:bookmarkStart w:id="40" w:name="_Ref302935520"/>
      <w:r>
        <w:rPr>
          <w:lang w:val="bg-BG"/>
        </w:rPr>
        <w:t xml:space="preserve">      </w:t>
      </w:r>
      <w:proofErr w:type="spellStart"/>
      <w:r w:rsidR="005D4DF1">
        <w:t>Фигура</w:t>
      </w:r>
      <w:bookmarkEnd w:id="40"/>
      <w:proofErr w:type="spellEnd"/>
      <w:r w:rsidR="005D4DF1">
        <w:rPr>
          <w:lang w:val="bg-BG"/>
        </w:rPr>
        <w:t xml:space="preserve"> 28. Влияние на последователното </w:t>
      </w:r>
      <w:r w:rsidR="005D4DF1">
        <w:rPr>
          <w:lang w:val="bg-BG"/>
        </w:rPr>
        <w:tab/>
      </w:r>
      <w:bookmarkStart w:id="41" w:name="_Ref302941543"/>
      <w:r>
        <w:rPr>
          <w:lang w:val="bg-BG"/>
        </w:rPr>
        <w:t xml:space="preserve">       </w:t>
      </w:r>
      <w:proofErr w:type="spellStart"/>
      <w:r w:rsidR="005D4DF1">
        <w:t>Фигура</w:t>
      </w:r>
      <w:proofErr w:type="spellEnd"/>
      <w:r w:rsidR="005D4DF1">
        <w:t xml:space="preserve"> </w:t>
      </w:r>
      <w:bookmarkEnd w:id="41"/>
      <w:r w:rsidR="005D4DF1">
        <w:rPr>
          <w:lang w:val="bg-BG"/>
        </w:rPr>
        <w:t xml:space="preserve">29. </w:t>
      </w:r>
      <w:r w:rsidR="005D4DF1" w:rsidRPr="006C7507">
        <w:rPr>
          <w:lang w:val="bg-BG"/>
        </w:rPr>
        <w:t xml:space="preserve">Влияние на </w:t>
      </w:r>
      <w:r w:rsidR="005D4DF1">
        <w:rPr>
          <w:lang w:val="bg-BG"/>
        </w:rPr>
        <w:t>паралелното</w:t>
      </w:r>
      <w:r w:rsidR="005D4DF1" w:rsidRPr="006C7507">
        <w:rPr>
          <w:lang w:val="bg-BG"/>
        </w:rPr>
        <w:t xml:space="preserve"> съпротивление </w:t>
      </w:r>
      <w:r>
        <w:rPr>
          <w:lang w:val="bg-BG"/>
        </w:rPr>
        <w:t xml:space="preserve">    </w:t>
      </w:r>
      <w:proofErr w:type="spellStart"/>
      <w:r w:rsidR="005D4DF1">
        <w:rPr>
          <w:lang w:val="bg-BG"/>
        </w:rPr>
        <w:t>съпротивление</w:t>
      </w:r>
      <w:proofErr w:type="spellEnd"/>
      <w:r w:rsidR="005D4DF1">
        <w:rPr>
          <w:lang w:val="bg-BG"/>
        </w:rPr>
        <w:t xml:space="preserve"> </w:t>
      </w:r>
      <m:oMath>
        <m:sSub>
          <m:sSubPr>
            <m:ctrlPr>
              <w:rPr>
                <w:rFonts w:ascii="Cambria Math" w:hAnsi="Cambria Math"/>
                <w:b w:val="0"/>
                <w:bCs w:val="0"/>
                <w:i/>
                <w:color w:val="auto"/>
                <w:sz w:val="24"/>
                <w:szCs w:val="24"/>
                <w:lang w:val="bg-BG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sub>
        </m:sSub>
      </m:oMath>
      <w:r w:rsidR="005D4DF1">
        <w:rPr>
          <w:lang w:val="bg-BG"/>
        </w:rPr>
        <w:t xml:space="preserve"> върху волт-амперната</w:t>
      </w:r>
      <w:r>
        <w:rPr>
          <w:lang w:val="bg-BG"/>
        </w:rPr>
        <w:t xml:space="preserve">             </w:t>
      </w:r>
      <m:oMath>
        <m:r>
          <m:rPr>
            <m:sty m:val="bi"/>
          </m:rPr>
          <w:rPr>
            <w:rFonts w:ascii="Cambria Math" w:hAnsi="Cambria Math"/>
            <w:lang w:val="bg-BG"/>
          </w:rPr>
          <m:t xml:space="preserve"> </m:t>
        </m:r>
        <m:sSub>
          <m:sSubPr>
            <m:ctrlPr>
              <w:rPr>
                <w:rFonts w:ascii="Cambria Math" w:hAnsi="Cambria Math"/>
                <w:b w:val="0"/>
                <w:bCs w:val="0"/>
                <w:i/>
                <w:color w:val="auto"/>
                <w:sz w:val="24"/>
                <w:szCs w:val="24"/>
                <w:lang w:val="bg-BG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  <w:lang w:val="bg-BG"/>
          </w:rPr>
          <m:t xml:space="preserve"> </m:t>
        </m:r>
      </m:oMath>
      <w:r w:rsidR="005D4DF1" w:rsidRPr="006C7507">
        <w:rPr>
          <w:lang w:val="bg-BG"/>
        </w:rPr>
        <w:t xml:space="preserve">върху </w:t>
      </w:r>
      <w:r w:rsidR="005D4DF1">
        <w:rPr>
          <w:lang w:val="bg-BG"/>
        </w:rPr>
        <w:t>волт-</w:t>
      </w:r>
      <w:proofErr w:type="spellStart"/>
      <w:r w:rsidR="005D4DF1">
        <w:rPr>
          <w:lang w:val="bg-BG"/>
        </w:rPr>
        <w:t>амперната</w:t>
      </w:r>
      <w:proofErr w:type="spellEnd"/>
      <w:r w:rsidR="005D4DF1">
        <w:rPr>
          <w:lang w:val="bg-BG"/>
        </w:rPr>
        <w:t xml:space="preserve"> характеристика на</w:t>
      </w:r>
      <w:r>
        <w:t xml:space="preserve"> </w:t>
      </w:r>
      <w:r w:rsidR="005D4DF1">
        <w:rPr>
          <w:lang w:val="bg-BG"/>
        </w:rPr>
        <w:t>характеристика на</w:t>
      </w:r>
      <w:r w:rsidR="005D4DF1">
        <w:t xml:space="preserve"> </w:t>
      </w:r>
      <w:r w:rsidR="005D4DF1">
        <w:rPr>
          <w:lang w:val="bg-BG"/>
        </w:rPr>
        <w:t xml:space="preserve">кристално-силициева </w:t>
      </w:r>
      <w:r>
        <w:rPr>
          <w:lang w:val="bg-BG"/>
        </w:rPr>
        <w:t xml:space="preserve">клетка      </w:t>
      </w:r>
      <w:r w:rsidR="005D4DF1">
        <w:rPr>
          <w:lang w:val="bg-BG"/>
        </w:rPr>
        <w:t xml:space="preserve"> кристално-</w:t>
      </w:r>
      <w:r>
        <w:rPr>
          <w:lang w:val="bg-BG"/>
        </w:rPr>
        <w:t xml:space="preserve">силициева фотоволтаичната </w:t>
      </w:r>
      <w:r w:rsidR="005D4DF1">
        <w:rPr>
          <w:lang w:val="bg-BG"/>
        </w:rPr>
        <w:t>клетка</w:t>
      </w:r>
    </w:p>
    <w:p w:rsidR="00B32507" w:rsidRDefault="003765DD" w:rsidP="00EF4C84">
      <w:pPr>
        <w:pStyle w:val="Heading5"/>
      </w:pPr>
      <w:r>
        <w:t>Паралелно</w:t>
      </w:r>
      <w:r w:rsidR="00B32507">
        <w:t xml:space="preserve"> съпротивление</w:t>
      </w:r>
    </w:p>
    <w:p w:rsidR="00F75307" w:rsidRDefault="006230F8" w:rsidP="003512B0">
      <w:pPr>
        <w:jc w:val="both"/>
      </w:pPr>
      <w:r>
        <w:t>Значителните загуби в следствие на п</w:t>
      </w:r>
      <w:r w:rsidR="00F404E1">
        <w:t>аралелното</w:t>
      </w:r>
      <w:r w:rsidR="00B32507">
        <w:t xml:space="preserve"> съпротивление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="00B32507">
        <w:t xml:space="preserve"> се </w:t>
      </w:r>
      <w:r>
        <w:t>дължат</w:t>
      </w:r>
      <w:r w:rsidR="00B32507">
        <w:t xml:space="preserve"> </w:t>
      </w:r>
      <w:r w:rsidR="00F404E1">
        <w:t xml:space="preserve">предимно на дефекти, които се получават при производството, отколкото на недобър дизайн на фотоволтаичната клетка. </w:t>
      </w:r>
      <w:r>
        <w:t xml:space="preserve">Ниските му стойности (в идеалния случай имаме безкрайно високо паралелно съпротивление) причиняват загуби на мощност, като осигуряват алтернативен път за протичане на </w:t>
      </w:r>
      <w:r w:rsidR="00782B84">
        <w:t xml:space="preserve">тока, намалявайки протичащия през клетката </w:t>
      </w:r>
      <w:proofErr w:type="spellStart"/>
      <w:r w:rsidR="00782B84">
        <w:t>фототок</w:t>
      </w:r>
      <w:proofErr w:type="spellEnd"/>
      <w:r w:rsidR="00782B84">
        <w:t xml:space="preserve"> и напрежението. Ефектът от паралелното съпротивление е най-силен при ниски нива на осветяване</w:t>
      </w:r>
      <w:r w:rsidR="0016252F">
        <w:t>.</w:t>
      </w:r>
      <w:r w:rsidR="005F7547">
        <w:t xml:space="preserve"> Влиянието му върху волт-</w:t>
      </w:r>
      <w:proofErr w:type="spellStart"/>
      <w:r w:rsidR="005F7547">
        <w:t>амперната</w:t>
      </w:r>
      <w:proofErr w:type="spellEnd"/>
      <w:r w:rsidR="005F7547">
        <w:t xml:space="preserve"> характеристика е показано на </w:t>
      </w:r>
      <w:r w:rsidR="005A7F81">
        <w:fldChar w:fldCharType="begin"/>
      </w:r>
      <w:r w:rsidR="005F7547">
        <w:instrText xml:space="preserve"> REF _Ref302941543 \h </w:instrText>
      </w:r>
      <w:r w:rsidR="005A7F81">
        <w:fldChar w:fldCharType="separate"/>
      </w:r>
      <w:r w:rsidR="00802CD1">
        <w:t xml:space="preserve">       Фигура </w:t>
      </w:r>
      <w:r w:rsidR="005A7F81">
        <w:fldChar w:fldCharType="end"/>
      </w:r>
      <w:r w:rsidR="003512B0">
        <w:t>29</w:t>
      </w:r>
      <w:r w:rsidR="00A4559D">
        <w:t>.</w:t>
      </w:r>
    </w:p>
    <w:p w:rsidR="00A4559D" w:rsidRPr="00A4559D" w:rsidRDefault="00A4559D" w:rsidP="000137A2">
      <w:pPr>
        <w:jc w:val="both"/>
      </w:pPr>
      <w:r>
        <w:t xml:space="preserve">С намаляване 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>
        <w:t xml:space="preserve"> кривата потъва към началото на координатната система, предизвиквайки значително намаляване на общия ток и леко намаляване 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OC</m:t>
            </m:r>
          </m:sub>
        </m:sSub>
      </m:oMath>
      <w:r>
        <w:t xml:space="preserve">. При много ниски стойности вече ще имаме и значимо намаляване 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OC</m:t>
            </m:r>
          </m:sub>
        </m:sSub>
      </m:oMath>
      <w:r>
        <w:t>.</w:t>
      </w:r>
      <w:r w:rsidR="00134E12">
        <w:t xml:space="preserve"> Влиянието му може да се оцени по наклона на кривата в точката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  <w:lang w:val="en-US"/>
              </w:rPr>
              <m:t>SC</m:t>
            </m:r>
          </m:sub>
        </m:sSub>
      </m:oMath>
      <w:r w:rsidR="00134E12">
        <w:rPr>
          <w:lang w:val="en-US"/>
        </w:rPr>
        <w:t>.</w:t>
      </w:r>
    </w:p>
    <w:p w:rsidR="00A4559D" w:rsidRDefault="00A4559D" w:rsidP="00A4559D">
      <w:pPr>
        <w:jc w:val="both"/>
        <w:rPr>
          <w:vertAlign w:val="superscript"/>
          <w:lang w:val="en-US"/>
        </w:rPr>
      </w:pPr>
      <w:r>
        <w:t>Зависимостта на коефициента на запълване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FF</m:t>
        </m:r>
      </m:oMath>
      <w:r>
        <w:rPr>
          <w:lang w:val="en-US"/>
        </w:rPr>
        <w:t xml:space="preserve"> </w:t>
      </w:r>
      <w:r>
        <w:t xml:space="preserve">от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="00AF5A68">
        <w:t>, подобно на тази за последователното съпротивление,</w:t>
      </w:r>
      <w:r>
        <w:t xml:space="preserve"> обикновено се описва от емпирични формули, като</w:t>
      </w:r>
      <w:sdt>
        <w:sdtPr>
          <w:rPr>
            <w:vertAlign w:val="superscript"/>
          </w:rPr>
          <w:id w:val="30481169"/>
          <w:citation/>
        </w:sdtPr>
        <w:sdtEndPr/>
        <w:sdtContent>
          <w:r w:rsidR="005A7F81">
            <w:rPr>
              <w:vertAlign w:val="superscript"/>
            </w:rPr>
            <w:fldChar w:fldCharType="begin"/>
          </w:r>
          <w:r w:rsidR="00C836AB">
            <w:rPr>
              <w:vertAlign w:val="superscript"/>
              <w:lang w:val="en-US"/>
            </w:rPr>
            <w:instrText xml:space="preserve"> CITATION Ant \l 1033  </w:instrText>
          </w:r>
          <w:r w:rsidR="005A7F81">
            <w:rPr>
              <w:vertAlign w:val="superscript"/>
            </w:rPr>
            <w:fldChar w:fldCharType="separate"/>
          </w:r>
          <w:r w:rsidR="00412B9D" w:rsidRPr="00412B9D">
            <w:rPr>
              <w:noProof/>
              <w:vertAlign w:val="superscript"/>
              <w:lang w:val="en-US"/>
            </w:rPr>
            <w:t>[</w:t>
          </w:r>
          <w:hyperlink w:anchor="Ant" w:history="1">
            <w:r w:rsidR="00412B9D" w:rsidRPr="00412B9D">
              <w:rPr>
                <w:rStyle w:val="Heading2Char"/>
                <w:rFonts w:ascii="Times New Roman" w:hAnsi="Times New Roman" w:cs="Times New Roman"/>
                <w:noProof/>
                <w:sz w:val="24"/>
                <w:szCs w:val="24"/>
                <w:vertAlign w:val="superscript"/>
                <w:lang w:val="en-US"/>
              </w:rPr>
              <w:t>12</w:t>
            </w:r>
          </w:hyperlink>
          <w:r w:rsidR="00412B9D" w:rsidRPr="00412B9D">
            <w:rPr>
              <w:noProof/>
              <w:vertAlign w:val="superscript"/>
              <w:lang w:val="en-US"/>
            </w:rPr>
            <w:t>]</w:t>
          </w:r>
          <w:r w:rsidR="005A7F81">
            <w:rPr>
              <w:vertAlign w:val="superscript"/>
            </w:rPr>
            <w:fldChar w:fldCharType="end"/>
          </w:r>
        </w:sdtContent>
      </w:sdt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410"/>
        <w:gridCol w:w="6584"/>
        <w:gridCol w:w="1411"/>
      </w:tblGrid>
      <w:tr w:rsidR="00D94CF4" w:rsidTr="00A666E1">
        <w:tc>
          <w:tcPr>
            <w:tcW w:w="750" w:type="pct"/>
            <w:vAlign w:val="center"/>
          </w:tcPr>
          <w:p w:rsidR="00D94CF4" w:rsidRDefault="00D94CF4" w:rsidP="002F6CDD">
            <w:pPr>
              <w:jc w:val="both"/>
            </w:pPr>
          </w:p>
        </w:tc>
        <w:tc>
          <w:tcPr>
            <w:tcW w:w="3500" w:type="pct"/>
            <w:vAlign w:val="center"/>
          </w:tcPr>
          <w:p w:rsidR="00D94CF4" w:rsidRPr="00846451" w:rsidRDefault="00B477F5" w:rsidP="00D94CF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FF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FF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OC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+0,7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OC</m:t>
                            </m:r>
                          </m:sub>
                        </m:sSub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750" w:type="pct"/>
            <w:vAlign w:val="center"/>
          </w:tcPr>
          <w:p w:rsidR="00D94CF4" w:rsidRPr="005250C5" w:rsidRDefault="00D94CF4" w:rsidP="0027060F">
            <w:pPr>
              <w:pStyle w:val="ListParagraph"/>
              <w:numPr>
                <w:ilvl w:val="0"/>
                <w:numId w:val="15"/>
              </w:numPr>
              <w:jc w:val="center"/>
              <w:rPr>
                <w:lang w:val="en-US"/>
              </w:rPr>
            </w:pPr>
          </w:p>
        </w:tc>
      </w:tr>
    </w:tbl>
    <w:p w:rsidR="00A4559D" w:rsidRDefault="00A4559D" w:rsidP="00A4559D">
      <w:pPr>
        <w:jc w:val="both"/>
      </w:pPr>
      <w:r>
        <w:t xml:space="preserve">където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е коефициентът на запълване без наличието на </w:t>
      </w:r>
      <w:r w:rsidR="008409D0">
        <w:t>паралелно</w:t>
      </w:r>
      <w:r w:rsidR="00B25399">
        <w:t xml:space="preserve"> съпротивление.</w:t>
      </w:r>
    </w:p>
    <w:p w:rsidR="00A4559D" w:rsidRDefault="00A4559D" w:rsidP="00B25399">
      <w:pPr>
        <w:jc w:val="both"/>
      </w:pPr>
      <w:r>
        <w:t xml:space="preserve">Типичните стойности на </w:t>
      </w:r>
      <w:r w:rsidR="008409D0">
        <w:t>паралелното</w:t>
      </w:r>
      <w:r>
        <w:t xml:space="preserve"> съпротивление, </w:t>
      </w:r>
      <w:r w:rsidR="008409D0">
        <w:t>нормирано към единица повърхност</w:t>
      </w:r>
      <w:r>
        <w:t>, са</w:t>
      </w:r>
      <w:r w:rsidR="008409D0">
        <w:t xml:space="preserve"> от порядъка на</w:t>
      </w:r>
      <w:r>
        <w:t xml:space="preserve"> </w:t>
      </w:r>
      <m:oMath>
        <m:r>
          <w:rPr>
            <w:rFonts w:ascii="Cambria Math" w:hAnsi="Cambria Math"/>
          </w:rPr>
          <m:t>М</m:t>
        </m:r>
      </m:oMath>
      <w:r>
        <w:t>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/cm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за лабораторни образци </w:t>
      </w:r>
      <w:r w:rsidR="00B32DE4">
        <w:t>и на</w:t>
      </w:r>
      <w:r>
        <w:t xml:space="preserve"> </w:t>
      </w:r>
      <m:oMath>
        <m:r>
          <w:rPr>
            <w:rFonts w:ascii="Cambria Math" w:hAnsi="Cambria Math"/>
          </w:rPr>
          <m:t>K</m:t>
        </m:r>
      </m:oMath>
      <w:r>
        <w:t>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/cm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B25399">
        <w:t xml:space="preserve"> за комерсиални клетки.</w:t>
      </w:r>
    </w:p>
    <w:p w:rsidR="002E5879" w:rsidRPr="00A873A1" w:rsidRDefault="00BF6F03" w:rsidP="00EF4C84">
      <w:pPr>
        <w:pStyle w:val="Heading5"/>
        <w:rPr>
          <w:lang w:val="en-US"/>
        </w:rPr>
      </w:pPr>
      <w:r>
        <w:t>Влияние на светлинния интензитет</w:t>
      </w:r>
      <w:r w:rsidR="00A873A1">
        <w:rPr>
          <w:lang w:val="en-US"/>
        </w:rPr>
        <w:t>.</w:t>
      </w:r>
      <w:r w:rsidR="00A873A1" w:rsidRPr="00A873A1">
        <w:t xml:space="preserve"> </w:t>
      </w:r>
      <w:proofErr w:type="spellStart"/>
      <w:r w:rsidR="00A873A1" w:rsidRPr="002E5879">
        <w:t>Концентраторни</w:t>
      </w:r>
      <w:proofErr w:type="spellEnd"/>
      <w:r w:rsidR="00A873A1">
        <w:t xml:space="preserve"> </w:t>
      </w:r>
      <w:proofErr w:type="spellStart"/>
      <w:r w:rsidR="00A873A1">
        <w:t>фотоволтаици</w:t>
      </w:r>
      <w:proofErr w:type="spellEnd"/>
      <w:r w:rsidR="00A873A1">
        <w:rPr>
          <w:lang w:val="en-US"/>
        </w:rPr>
        <w:t>.</w:t>
      </w:r>
    </w:p>
    <w:p w:rsidR="0064476C" w:rsidRDefault="006F40DF" w:rsidP="00ED2794">
      <w:pPr>
        <w:jc w:val="both"/>
      </w:pPr>
      <w:r>
        <w:t xml:space="preserve">Както се вижда на </w:t>
      </w:r>
      <w:r w:rsidR="005B4C07">
        <w:fldChar w:fldCharType="begin"/>
      </w:r>
      <w:r w:rsidR="005B4C07">
        <w:instrText xml:space="preserve"> REF _Ref302949986 \h  \* MERGEFORMAT </w:instrText>
      </w:r>
      <w:r w:rsidR="005B4C07">
        <w:fldChar w:fldCharType="separate"/>
      </w:r>
      <w:r w:rsidR="00802CD1">
        <w:t xml:space="preserve">   Фигура</w:t>
      </w:r>
      <w:r w:rsidR="00802CD1">
        <w:rPr>
          <w:noProof/>
        </w:rPr>
        <w:t xml:space="preserve"> </w:t>
      </w:r>
      <w:r w:rsidR="005B4C07">
        <w:fldChar w:fldCharType="end"/>
      </w:r>
      <w:r>
        <w:t>, промяната в интензитета на падащата светлина променя отмества кривата на волт-</w:t>
      </w:r>
      <w:proofErr w:type="spellStart"/>
      <w:r>
        <w:t>амперната</w:t>
      </w:r>
      <w:proofErr w:type="spellEnd"/>
      <w:r>
        <w:t xml:space="preserve"> характеристи</w:t>
      </w:r>
      <w:r w:rsidR="00ED2794">
        <w:t xml:space="preserve">ка, променяйки всички операционни параметри на клетката – тока на късо съединение, напрежението на отворена верига, </w:t>
      </w:r>
      <w:r w:rsidR="000B7F8D">
        <w:t>показателя на запълване, ефективността и влиянието на паразитните съпротивления. Това показва</w:t>
      </w:r>
      <w:r w:rsidR="00FD7FAF">
        <w:t xml:space="preserve"> един възможен път за повишаване на ефективността на фотоволтаичното преобразуване – концентрирането на падащата светлина преди </w:t>
      </w:r>
      <w:r w:rsidR="00ED0524">
        <w:t>подаването й върху</w:t>
      </w:r>
      <w:r w:rsidR="00FD7FAF">
        <w:t xml:space="preserve"> клеткат</w:t>
      </w:r>
      <w:r w:rsidR="00ED0524">
        <w:t xml:space="preserve">а. </w:t>
      </w:r>
      <w:r w:rsidR="00FD7FAF">
        <w:t xml:space="preserve">Т. нар. </w:t>
      </w:r>
      <w:proofErr w:type="spellStart"/>
      <w:r w:rsidR="00FD7FAF">
        <w:t>концентраторни</w:t>
      </w:r>
      <w:proofErr w:type="spellEnd"/>
      <w:r w:rsidR="00FD7FAF">
        <w:t xml:space="preserve"> </w:t>
      </w:r>
      <w:proofErr w:type="spellStart"/>
      <w:r w:rsidR="00FD7FAF">
        <w:t>фотоволтаици</w:t>
      </w:r>
      <w:proofErr w:type="spellEnd"/>
      <w:r w:rsidR="00FD7FAF">
        <w:t xml:space="preserve"> са конструирани да работят при осветяване с интензитет повече от една слънчева константа</w:t>
      </w:r>
      <w:r w:rsidR="00ED0524">
        <w:t xml:space="preserve">, като за целта се използват </w:t>
      </w:r>
      <w:proofErr w:type="spellStart"/>
      <w:r w:rsidR="00ED0524">
        <w:t>френелови</w:t>
      </w:r>
      <w:proofErr w:type="spellEnd"/>
      <w:r w:rsidR="00ED0524">
        <w:t xml:space="preserve"> лещи </w:t>
      </w:r>
      <w:r w:rsidR="00ED0524">
        <w:lastRenderedPageBreak/>
        <w:t>или огледала.</w:t>
      </w:r>
      <w:r w:rsidR="00543AF8">
        <w:t xml:space="preserve"> Едно от предимствата им е по-високата ефективност в сравнение от конвенционалните.</w:t>
      </w:r>
    </w:p>
    <w:p w:rsidR="00BF6F03" w:rsidRDefault="00ED0524" w:rsidP="00ED2794">
      <w:pPr>
        <w:jc w:val="both"/>
      </w:pPr>
      <w:r>
        <w:t>Тъй като токът на късо съединение зависи линейно от интензитета на падащия светлинен поток, за</w:t>
      </w:r>
      <w:r w:rsidR="0064476C">
        <w:t xml:space="preserve"> устройство, работещо при осветяване с 10 слънчеви константи,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  <w:lang w:val="en-US"/>
              </w:rPr>
              <m:t>SC</m:t>
            </m:r>
          </m:sub>
        </m:sSub>
      </m:oMath>
      <w:r w:rsidR="0064476C">
        <w:t xml:space="preserve"> ще има десет пъти по-голяма стойност от тази при осветяване с неконцентрирана светлина. Това обаче не води до по-висока ефективност, защото мощността на падащия светлинен поток също се уве</w:t>
      </w:r>
      <w:proofErr w:type="spellStart"/>
      <w:r w:rsidR="0064476C">
        <w:t>личава</w:t>
      </w:r>
      <w:proofErr w:type="spellEnd"/>
      <w:r w:rsidR="0064476C">
        <w:t xml:space="preserve"> линейно със степента на концентриране. </w:t>
      </w:r>
      <w:r w:rsidR="00543AF8">
        <w:t xml:space="preserve">Повишението на ефективността идва от логаритмичната зависимост </w:t>
      </w:r>
      <w:r w:rsidR="00672B50">
        <w:t xml:space="preserve">на напрежението на отворена верига от тока на късо съединение. Следователно, при концентриране,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OC</m:t>
            </m:r>
          </m:sub>
        </m:sSub>
      </m:oMath>
      <w:r w:rsidR="00672B50">
        <w:t xml:space="preserve"> нараства логаритмично с нарастването на интензитета на светлината: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410"/>
        <w:gridCol w:w="6584"/>
        <w:gridCol w:w="1411"/>
      </w:tblGrid>
      <w:tr w:rsidR="00D94CF4" w:rsidTr="009A0D87">
        <w:trPr>
          <w:trHeight w:val="675"/>
        </w:trPr>
        <w:tc>
          <w:tcPr>
            <w:tcW w:w="750" w:type="pct"/>
            <w:vAlign w:val="center"/>
          </w:tcPr>
          <w:p w:rsidR="00D94CF4" w:rsidRDefault="00D94CF4" w:rsidP="002F6CDD">
            <w:pPr>
              <w:jc w:val="both"/>
            </w:pPr>
          </w:p>
        </w:tc>
        <w:tc>
          <w:tcPr>
            <w:tcW w:w="3500" w:type="pct"/>
            <w:vAlign w:val="center"/>
          </w:tcPr>
          <w:p w:rsidR="00D94CF4" w:rsidRPr="00D94CF4" w:rsidRDefault="00B477F5" w:rsidP="00D94CF4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OC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nkT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ln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SC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0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nkT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ln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SC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+ln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OC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nkT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ln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750" w:type="pct"/>
            <w:vAlign w:val="center"/>
          </w:tcPr>
          <w:p w:rsidR="00D94CF4" w:rsidRPr="005250C5" w:rsidRDefault="00D94CF4" w:rsidP="0027060F">
            <w:pPr>
              <w:pStyle w:val="ListParagraph"/>
              <w:numPr>
                <w:ilvl w:val="0"/>
                <w:numId w:val="15"/>
              </w:numPr>
              <w:jc w:val="center"/>
              <w:rPr>
                <w:lang w:val="en-US"/>
              </w:rPr>
            </w:pPr>
          </w:p>
        </w:tc>
      </w:tr>
    </w:tbl>
    <w:p w:rsidR="00732CE4" w:rsidRPr="00B25399" w:rsidRDefault="00732CE4" w:rsidP="00B25399">
      <w:pPr>
        <w:jc w:val="both"/>
        <w:rPr>
          <w:i/>
          <w:lang w:val="en-US"/>
        </w:rPr>
      </w:pPr>
      <w:r>
        <w:t xml:space="preserve">където  </w:t>
      </w:r>
      <m:oMath>
        <m:r>
          <w:rPr>
            <w:rFonts w:ascii="Cambria Math" w:hAnsi="Cambria Math"/>
            <w:lang w:val="en-US"/>
          </w:rPr>
          <m:t>X</m:t>
        </m:r>
      </m:oMath>
      <w:r w:rsidR="002E5879">
        <w:t xml:space="preserve"> е степента на концентрация на светлината. Вижда се, че например при удвояване на интензитета на светлината (</w:t>
      </w:r>
      <m:oMath>
        <m:r>
          <w:rPr>
            <w:rFonts w:ascii="Cambria Math" w:hAnsi="Cambria Math"/>
            <w:lang w:val="en-US"/>
          </w:rPr>
          <m:t>X=2</m:t>
        </m:r>
      </m:oMath>
      <w:r w:rsidR="002E5879">
        <w:t xml:space="preserve">),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OC</m:t>
            </m:r>
          </m:sub>
        </m:sSub>
      </m:oMath>
      <w:r w:rsidR="002E5879">
        <w:t xml:space="preserve"> ще се повиши с </w:t>
      </w:r>
      <m:oMath>
        <m:r>
          <w:rPr>
            <w:rFonts w:ascii="Cambria Math" w:hAnsi="Cambria Math"/>
          </w:rPr>
          <m:t>18</m:t>
        </m:r>
        <m:r>
          <w:rPr>
            <w:rFonts w:ascii="Cambria Math" w:hAnsi="Cambria Math"/>
            <w:lang w:val="en-US"/>
          </w:rPr>
          <m:t>mV</m:t>
        </m:r>
      </m:oMath>
      <w:r w:rsidR="002E5879">
        <w:rPr>
          <w:lang w:val="en-US"/>
        </w:rPr>
        <w:t>.</w:t>
      </w:r>
    </w:p>
    <w:p w:rsidR="00525AFD" w:rsidRDefault="003A0FDA" w:rsidP="00EF4C84">
      <w:pPr>
        <w:pStyle w:val="Heading3"/>
        <w:rPr>
          <w:lang w:val="en-US"/>
        </w:rPr>
      </w:pPr>
      <w:r>
        <w:t>1.</w:t>
      </w:r>
      <w:r w:rsidR="00BD10C3">
        <w:t>6</w:t>
      </w:r>
      <w:r>
        <w:t xml:space="preserve">.7 </w:t>
      </w:r>
      <w:r w:rsidR="00525AFD">
        <w:t>Спектрална характеристика</w:t>
      </w:r>
    </w:p>
    <w:p w:rsidR="00525AFD" w:rsidRDefault="00525AFD" w:rsidP="00525AFD">
      <w:pPr>
        <w:jc w:val="both"/>
      </w:pPr>
      <w:r>
        <w:t xml:space="preserve">Спектралната характеристика представлява </w:t>
      </w:r>
      <w:r w:rsidR="00073EAC">
        <w:t>чувствителността на фотоволтаичната клетка към</w:t>
      </w:r>
      <w:r>
        <w:t xml:space="preserve"> дължината на вълната на падащата светлина</w:t>
      </w:r>
      <w:r w:rsidR="003B4754">
        <w:t xml:space="preserve"> </w:t>
      </w:r>
      <w:r w:rsidR="00276410">
        <w:rPr>
          <w:lang w:val="en-US"/>
        </w:rPr>
        <w:t>(</w:t>
      </w:r>
      <w:r w:rsidR="003B4754">
        <w:t>генерирания ток отнесен към мощността на падащото лъчение</w:t>
      </w:r>
      <w:r w:rsidR="00276410">
        <w:rPr>
          <w:lang w:val="en-US"/>
        </w:rPr>
        <w:t>)</w:t>
      </w:r>
      <w:r>
        <w:t>.</w:t>
      </w:r>
      <w:r w:rsidR="00073EAC">
        <w:t xml:space="preserve"> Изразена чрез външната квантова ефективност</w:t>
      </w:r>
      <w:r w:rsidR="00B5211E">
        <w:t xml:space="preserve">, </w:t>
      </w:r>
      <w:r w:rsidR="00073EAC">
        <w:t>тя има вида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410"/>
        <w:gridCol w:w="6584"/>
        <w:gridCol w:w="1411"/>
      </w:tblGrid>
      <w:tr w:rsidR="00D94CF4" w:rsidTr="00D86ACC">
        <w:trPr>
          <w:trHeight w:val="536"/>
        </w:trPr>
        <w:tc>
          <w:tcPr>
            <w:tcW w:w="750" w:type="pct"/>
            <w:vAlign w:val="center"/>
          </w:tcPr>
          <w:p w:rsidR="00D94CF4" w:rsidRDefault="00D94CF4" w:rsidP="002F6CDD">
            <w:pPr>
              <w:jc w:val="both"/>
            </w:pPr>
          </w:p>
        </w:tc>
        <w:tc>
          <w:tcPr>
            <w:tcW w:w="3500" w:type="pct"/>
            <w:vAlign w:val="center"/>
          </w:tcPr>
          <w:p w:rsidR="00D94CF4" w:rsidRPr="00846451" w:rsidRDefault="00D94CF4" w:rsidP="002F6CDD">
            <w:pPr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SR=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qλ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hc</m:t>
                    </m:r>
                  </m:den>
                </m:f>
                <m:r>
                  <w:rPr>
                    <w:rFonts w:ascii="Cambria Math" w:hAnsi="Cambria Math"/>
                  </w:rPr>
                  <m:t>QE</m:t>
                </m:r>
              </m:oMath>
            </m:oMathPara>
          </w:p>
        </w:tc>
        <w:tc>
          <w:tcPr>
            <w:tcW w:w="750" w:type="pct"/>
            <w:vAlign w:val="center"/>
          </w:tcPr>
          <w:p w:rsidR="00D94CF4" w:rsidRPr="005250C5" w:rsidRDefault="00D94CF4" w:rsidP="0027060F">
            <w:pPr>
              <w:pStyle w:val="ListParagraph"/>
              <w:numPr>
                <w:ilvl w:val="0"/>
                <w:numId w:val="15"/>
              </w:numPr>
              <w:jc w:val="center"/>
              <w:rPr>
                <w:lang w:val="en-US"/>
              </w:rPr>
            </w:pPr>
          </w:p>
        </w:tc>
      </w:tr>
    </w:tbl>
    <w:p w:rsidR="00FC5EC4" w:rsidRDefault="009B70DE" w:rsidP="003512B0">
      <w:pPr>
        <w:jc w:val="both"/>
      </w:pPr>
      <w:r>
        <w:rPr>
          <w:noProof/>
          <w:lang w:eastAsia="bg-BG"/>
        </w:rPr>
        <w:drawing>
          <wp:anchor distT="0" distB="0" distL="114300" distR="114300" simplePos="0" relativeHeight="251704832" behindDoc="0" locked="0" layoutInCell="1" allowOverlap="1" wp14:anchorId="403E6845" wp14:editId="3532F54F">
            <wp:simplePos x="0" y="0"/>
            <wp:positionH relativeFrom="column">
              <wp:posOffset>3061970</wp:posOffset>
            </wp:positionH>
            <wp:positionV relativeFrom="paragraph">
              <wp:posOffset>2014744</wp:posOffset>
            </wp:positionV>
            <wp:extent cx="2861945" cy="2066925"/>
            <wp:effectExtent l="38100" t="38100" r="33655" b="47625"/>
            <wp:wrapTopAndBottom/>
            <wp:docPr id="35" name="Картина 34" descr="SpectralCharacteristicsRe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ectralCharacteristicsReal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2066925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bg-BG"/>
        </w:rPr>
        <w:drawing>
          <wp:anchor distT="0" distB="0" distL="114300" distR="114300" simplePos="0" relativeHeight="251703808" behindDoc="0" locked="0" layoutInCell="1" allowOverlap="1" wp14:anchorId="7E53191D" wp14:editId="54F75E14">
            <wp:simplePos x="0" y="0"/>
            <wp:positionH relativeFrom="column">
              <wp:posOffset>56515</wp:posOffset>
            </wp:positionH>
            <wp:positionV relativeFrom="paragraph">
              <wp:posOffset>2016594</wp:posOffset>
            </wp:positionV>
            <wp:extent cx="2838450" cy="2066925"/>
            <wp:effectExtent l="38100" t="38100" r="38100" b="47625"/>
            <wp:wrapTopAndBottom/>
            <wp:docPr id="9" name="Картина 8" descr="SpectralCharacteristics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ectralCharacteristics.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066925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4754">
        <w:t xml:space="preserve">На </w:t>
      </w:r>
      <w:r w:rsidR="005A7F81">
        <w:fldChar w:fldCharType="begin"/>
      </w:r>
      <w:r w:rsidR="003B4754">
        <w:instrText xml:space="preserve"> REF _Ref303069058 \h </w:instrText>
      </w:r>
      <w:r w:rsidR="005A7F81">
        <w:fldChar w:fldCharType="separate"/>
      </w:r>
      <w:r w:rsidR="00802CD1">
        <w:t xml:space="preserve">Фигура </w:t>
      </w:r>
      <w:r w:rsidR="005A7F81">
        <w:fldChar w:fldCharType="end"/>
      </w:r>
      <w:r w:rsidR="003512B0">
        <w:t>30</w:t>
      </w:r>
      <w:r w:rsidR="003B4754">
        <w:t xml:space="preserve"> е показан идеалният вид на спектралната характеристика и тази на реална фотоволтаична клетка. </w:t>
      </w:r>
      <w:r w:rsidR="00EC76BE">
        <w:t xml:space="preserve">Те имат логически същия вид като графиката на </w:t>
      </w:r>
      <w:r w:rsidR="00276410">
        <w:t>външната квантова ефективност</w:t>
      </w:r>
      <w:r w:rsidR="00EC76BE">
        <w:t xml:space="preserve">. </w:t>
      </w:r>
      <w:r w:rsidR="00276410">
        <w:t xml:space="preserve">За разлика от правоъгълния вид на графиката на </w:t>
      </w:r>
      <m:oMath>
        <m:r>
          <w:rPr>
            <w:rFonts w:ascii="Cambria Math" w:hAnsi="Cambria Math"/>
          </w:rPr>
          <m:t>QE</m:t>
        </m:r>
      </m:oMath>
      <w:r w:rsidR="00276410">
        <w:rPr>
          <w:lang w:val="en-US"/>
        </w:rPr>
        <w:t xml:space="preserve">, </w:t>
      </w:r>
      <w:r w:rsidR="00276410">
        <w:t xml:space="preserve">тук имаме намаляване на спектралния отклик </w:t>
      </w:r>
      <w:r w:rsidR="009D3EBB">
        <w:t xml:space="preserve">при малки дължини на вълната, защото енергията на фотона нараства пропорционално. </w:t>
      </w:r>
      <w:r w:rsidR="00641953">
        <w:t xml:space="preserve">Както вече беше дискутирано, фотоните с енергия по-малка от ширината на забранената зона не водят до полезен ефект, а тези с много по-голяма енергия я отдават под формата на топлинни загуби. Фактът, че клетките с един </w:t>
      </w:r>
      <w:r w:rsidR="00641953" w:rsidRPr="00641953">
        <w:rPr>
          <w:i/>
          <w:lang w:val="en-US"/>
        </w:rPr>
        <w:t>p-n</w:t>
      </w:r>
      <w:r w:rsidR="00641953">
        <w:t xml:space="preserve"> преход всъщност използват ефективно само тя</w:t>
      </w:r>
      <w:r w:rsidR="00A77A4F">
        <w:t xml:space="preserve">сна ивица от светлинния спектър, ограничава </w:t>
      </w:r>
      <w:r w:rsidR="00AD22D0">
        <w:t>принципно</w:t>
      </w:r>
      <w:r w:rsidR="00A77A4F">
        <w:t xml:space="preserve"> тяхната обща ефективност. Начинът да се преодолее това ограничение е чрез многослойни (</w:t>
      </w:r>
      <w:proofErr w:type="spellStart"/>
      <w:r w:rsidR="00A77A4F">
        <w:t>многопреходни</w:t>
      </w:r>
      <w:proofErr w:type="spellEnd"/>
      <w:r w:rsidR="00A77A4F">
        <w:t xml:space="preserve">) клетки, състоящи се от материали с </w:t>
      </w:r>
      <w:r w:rsidR="007F1632">
        <w:t>взаимно допълваща се</w:t>
      </w:r>
      <w:r w:rsidR="00A77A4F">
        <w:t xml:space="preserve"> чувствителност към падащата светлина.</w:t>
      </w:r>
      <w:r w:rsidR="003512B0" w:rsidRPr="003512B0">
        <w:rPr>
          <w:noProof/>
          <w:lang w:eastAsia="bg-BG"/>
        </w:rPr>
        <w:t xml:space="preserve"> </w:t>
      </w:r>
    </w:p>
    <w:p w:rsidR="00232404" w:rsidRPr="003512B0" w:rsidRDefault="00FC5EC4" w:rsidP="00F9019E">
      <w:pPr>
        <w:pStyle w:val="Caption"/>
        <w:spacing w:after="0"/>
        <w:rPr>
          <w:i/>
          <w:lang w:val="bg-BG"/>
        </w:rPr>
      </w:pPr>
      <w:bookmarkStart w:id="42" w:name="_Ref303069058"/>
      <w:bookmarkStart w:id="43" w:name="_Ref303069012"/>
      <w:proofErr w:type="spellStart"/>
      <w:r>
        <w:t>Фигура</w:t>
      </w:r>
      <w:proofErr w:type="spellEnd"/>
      <w:r>
        <w:t xml:space="preserve"> </w:t>
      </w:r>
      <w:bookmarkEnd w:id="42"/>
      <w:r w:rsidR="003512B0">
        <w:rPr>
          <w:lang w:val="bg-BG"/>
        </w:rPr>
        <w:t>30</w:t>
      </w:r>
      <w:r>
        <w:t xml:space="preserve">. </w:t>
      </w:r>
      <w:r w:rsidR="003512B0">
        <w:rPr>
          <w:lang w:val="bg-BG"/>
        </w:rPr>
        <w:t>а)</w:t>
      </w:r>
      <w:r>
        <w:rPr>
          <w:lang w:val="bg-BG"/>
        </w:rPr>
        <w:t>Спектр</w:t>
      </w:r>
      <w:r w:rsidR="00286D7F">
        <w:rPr>
          <w:lang w:val="bg-BG"/>
        </w:rPr>
        <w:t>а</w:t>
      </w:r>
      <w:r>
        <w:rPr>
          <w:lang w:val="bg-BG"/>
        </w:rPr>
        <w:t xml:space="preserve">лна </w:t>
      </w:r>
      <w:r w:rsidR="00286D7F">
        <w:rPr>
          <w:lang w:val="bg-BG"/>
        </w:rPr>
        <w:t>характеристика</w:t>
      </w:r>
      <w:r>
        <w:rPr>
          <w:lang w:val="bg-BG"/>
        </w:rPr>
        <w:t xml:space="preserve"> на реална силициева  </w:t>
      </w:r>
      <w:r w:rsidR="00286D7F">
        <w:rPr>
          <w:lang w:val="bg-BG"/>
        </w:rPr>
        <w:t>фотоволтаична</w:t>
      </w:r>
      <w:r>
        <w:rPr>
          <w:lang w:val="bg-BG"/>
        </w:rPr>
        <w:t xml:space="preserve"> клетка под стъклено покритие</w:t>
      </w:r>
      <w:bookmarkStart w:id="44" w:name="_Ref307150899"/>
      <w:bookmarkEnd w:id="43"/>
      <w:r w:rsidR="00F9019E">
        <w:rPr>
          <w:lang w:val="bg-BG"/>
        </w:rPr>
        <w:t>.</w:t>
      </w:r>
      <w:r w:rsidR="00F9019E">
        <w:rPr>
          <w:i/>
          <w:lang w:val="bg-BG"/>
        </w:rPr>
        <w:t xml:space="preserve"> </w:t>
      </w:r>
      <w:r w:rsidR="003512B0">
        <w:rPr>
          <w:i/>
          <w:lang w:val="bg-BG"/>
        </w:rPr>
        <w:t>б)</w:t>
      </w:r>
      <w:r w:rsidR="00503261">
        <w:rPr>
          <w:lang w:val="bg-BG"/>
        </w:rPr>
        <w:t xml:space="preserve">Спектрални характеристики на различни видове фотоволтаични клетки </w:t>
      </w:r>
      <w:sdt>
        <w:sdtPr>
          <w:rPr>
            <w:lang w:val="bg-BG"/>
          </w:rPr>
          <w:id w:val="6490196"/>
          <w:citation/>
        </w:sdtPr>
        <w:sdtEndPr/>
        <w:sdtContent>
          <w:r w:rsidR="005A7F81">
            <w:rPr>
              <w:lang w:val="bg-BG"/>
            </w:rPr>
            <w:fldChar w:fldCharType="begin"/>
          </w:r>
          <w:r w:rsidR="00503261">
            <w:rPr>
              <w:lang w:val="bg-BG"/>
            </w:rPr>
            <w:instrText xml:space="preserve"> CITATION Nat11 \l 1026 </w:instrText>
          </w:r>
          <w:r w:rsidR="005A7F81">
            <w:rPr>
              <w:lang w:val="bg-BG"/>
            </w:rPr>
            <w:fldChar w:fldCharType="separate"/>
          </w:r>
          <w:r w:rsidR="00412B9D" w:rsidRPr="00412B9D">
            <w:rPr>
              <w:noProof/>
              <w:lang w:val="bg-BG"/>
            </w:rPr>
            <w:t>[</w:t>
          </w:r>
          <w:hyperlink w:anchor="Nat11" w:history="1">
            <w:r w:rsidR="00412B9D" w:rsidRPr="00412B9D">
              <w:rPr>
                <w:rStyle w:val="Heading2Char"/>
                <w:rFonts w:ascii="Times New Roman" w:hAnsi="Times New Roman" w:cs="Times New Roman"/>
                <w:noProof/>
                <w:sz w:val="20"/>
                <w:szCs w:val="20"/>
                <w:lang w:val="bg-BG"/>
              </w:rPr>
              <w:t>16</w:t>
            </w:r>
          </w:hyperlink>
          <w:r w:rsidR="00412B9D" w:rsidRPr="00412B9D">
            <w:rPr>
              <w:noProof/>
              <w:lang w:val="bg-BG"/>
            </w:rPr>
            <w:t>]</w:t>
          </w:r>
          <w:r w:rsidR="005A7F81">
            <w:rPr>
              <w:lang w:val="bg-BG"/>
            </w:rPr>
            <w:fldChar w:fldCharType="end"/>
          </w:r>
        </w:sdtContent>
      </w:sdt>
      <w:bookmarkEnd w:id="44"/>
    </w:p>
    <w:p w:rsidR="00187794" w:rsidRDefault="003A0FDA" w:rsidP="00EF4C84">
      <w:pPr>
        <w:pStyle w:val="Heading3"/>
        <w:rPr>
          <w:lang w:val="en-US"/>
        </w:rPr>
      </w:pPr>
      <w:r>
        <w:lastRenderedPageBreak/>
        <w:t>1.</w:t>
      </w:r>
      <w:r w:rsidR="00BD10C3">
        <w:t>6</w:t>
      </w:r>
      <w:r>
        <w:t xml:space="preserve">.8 </w:t>
      </w:r>
      <w:r w:rsidR="00187794" w:rsidRPr="00F61FAA">
        <w:t>Тем</w:t>
      </w:r>
      <w:r w:rsidR="00CA6048" w:rsidRPr="00F61FAA">
        <w:t>пературни характеристики</w:t>
      </w:r>
    </w:p>
    <w:p w:rsidR="00B8214B" w:rsidRDefault="0042183D" w:rsidP="00B8214B">
      <w:pPr>
        <w:jc w:val="both"/>
      </w:pPr>
      <w:r>
        <w:t>Т</w:t>
      </w:r>
      <w:r w:rsidR="00B70A2D">
        <w:t>емпературата влияе върху почти всички параметри на полупроводника</w:t>
      </w:r>
      <w:r w:rsidR="009A1483">
        <w:t xml:space="preserve">, </w:t>
      </w:r>
      <w:r>
        <w:t xml:space="preserve">но </w:t>
      </w:r>
      <w:r w:rsidR="002E2852">
        <w:t>най-силното  влияние</w:t>
      </w:r>
      <w:r w:rsidR="00431DAF">
        <w:t xml:space="preserve"> идва от експоненциалната зависимост на собс</w:t>
      </w:r>
      <w:r w:rsidR="00033203">
        <w:t>твената концентрация</w:t>
      </w:r>
      <w:r w:rsidR="003522B9">
        <w:t xml:space="preserve">. Нарастването й води до нарастване на тока на насищане на тъмно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3522B9">
        <w:t xml:space="preserve">, който се определя от рекомбинацията, </w:t>
      </w:r>
      <w:r w:rsidR="00011D15">
        <w:t>а оттам</w:t>
      </w:r>
      <w:r w:rsidR="003522B9">
        <w:t xml:space="preserve"> до намаляване на напрежението на отворена верига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OC</m:t>
            </m:r>
          </m:sub>
        </m:sSub>
      </m:oMath>
      <w:r w:rsidR="003522B9">
        <w:t xml:space="preserve">. </w:t>
      </w:r>
    </w:p>
    <w:p w:rsidR="0038441B" w:rsidRDefault="0038441B" w:rsidP="0038441B">
      <w:pPr>
        <w:keepNext/>
        <w:jc w:val="center"/>
      </w:pPr>
      <w:r>
        <w:rPr>
          <w:noProof/>
          <w:lang w:eastAsia="bg-BG"/>
        </w:rPr>
        <w:drawing>
          <wp:inline distT="0" distB="0" distL="0" distR="0">
            <wp:extent cx="3281932" cy="2107096"/>
            <wp:effectExtent l="38100" t="38100" r="33020" b="45720"/>
            <wp:docPr id="38" name="Картина 36" descr="IV(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V(T)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9875" cy="2125036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441B" w:rsidRDefault="0038441B" w:rsidP="0038441B">
      <w:pPr>
        <w:pStyle w:val="Caption"/>
      </w:pPr>
      <w:bookmarkStart w:id="45" w:name="_Ref302987951"/>
      <w:proofErr w:type="spellStart"/>
      <w:r>
        <w:t>Фигура</w:t>
      </w:r>
      <w:bookmarkEnd w:id="45"/>
      <w:proofErr w:type="spellEnd"/>
      <w:r w:rsidR="0042183D">
        <w:rPr>
          <w:lang w:val="bg-BG"/>
        </w:rPr>
        <w:t xml:space="preserve"> 31</w:t>
      </w:r>
      <w:r>
        <w:t xml:space="preserve">. </w:t>
      </w:r>
      <w:r>
        <w:rPr>
          <w:lang w:val="bg-BG"/>
        </w:rPr>
        <w:t>Влияние на температурата върху волт-</w:t>
      </w:r>
      <w:proofErr w:type="spellStart"/>
      <w:r>
        <w:rPr>
          <w:lang w:val="bg-BG"/>
        </w:rPr>
        <w:t>амперната</w:t>
      </w:r>
      <w:proofErr w:type="spellEnd"/>
      <w:r>
        <w:rPr>
          <w:lang w:val="bg-BG"/>
        </w:rPr>
        <w:t xml:space="preserve"> характеристика на фотоволтаичната клетка</w:t>
      </w:r>
    </w:p>
    <w:p w:rsidR="00193FEA" w:rsidRPr="009B34F5" w:rsidRDefault="00193FEA" w:rsidP="00B8214B">
      <w:pPr>
        <w:jc w:val="both"/>
      </w:pPr>
      <w:r>
        <w:t>Във волт-</w:t>
      </w:r>
      <w:proofErr w:type="spellStart"/>
      <w:r>
        <w:t>амперната</w:t>
      </w:r>
      <w:proofErr w:type="spellEnd"/>
      <w:r>
        <w:t xml:space="preserve"> характеристика нарастването на температурата води до </w:t>
      </w:r>
      <w:r w:rsidR="0008602D">
        <w:t>линейно намаляване на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OC</m:t>
            </m:r>
          </m:sub>
        </m:sSub>
      </m:oMath>
      <w:r w:rsidR="0008602D">
        <w:t xml:space="preserve"> и слабо нарастване 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SC</m:t>
            </m:r>
          </m:sub>
        </m:sSub>
      </m:oMath>
      <w:r w:rsidR="0008602D">
        <w:rPr>
          <w:lang w:val="en-US"/>
        </w:rPr>
        <w:t xml:space="preserve"> (</w:t>
      </w:r>
      <w:r w:rsidR="005A7F81">
        <w:rPr>
          <w:lang w:val="en-US"/>
        </w:rPr>
        <w:fldChar w:fldCharType="begin"/>
      </w:r>
      <w:r w:rsidR="0008602D">
        <w:rPr>
          <w:lang w:val="en-US"/>
        </w:rPr>
        <w:instrText xml:space="preserve"> REF _Ref302987951 \h </w:instrText>
      </w:r>
      <w:r w:rsidR="005A7F81">
        <w:rPr>
          <w:lang w:val="en-US"/>
        </w:rPr>
      </w:r>
      <w:r w:rsidR="005A7F81">
        <w:rPr>
          <w:lang w:val="en-US"/>
        </w:rPr>
        <w:fldChar w:fldCharType="separate"/>
      </w:r>
      <w:r w:rsidR="00802CD1">
        <w:t>Фигура</w:t>
      </w:r>
      <w:r w:rsidR="005A7F81">
        <w:rPr>
          <w:lang w:val="en-US"/>
        </w:rPr>
        <w:fldChar w:fldCharType="end"/>
      </w:r>
      <w:r w:rsidR="0042183D">
        <w:t>31</w:t>
      </w:r>
      <w:r w:rsidR="0008602D">
        <w:rPr>
          <w:lang w:val="en-US"/>
        </w:rPr>
        <w:t>)</w:t>
      </w:r>
      <w:r w:rsidR="00011D15">
        <w:t>, поради което общия</w:t>
      </w:r>
      <w:r w:rsidR="00291146">
        <w:t xml:space="preserve">т ефект идва от </w:t>
      </w:r>
      <w:r w:rsidR="00993573">
        <w:t xml:space="preserve">намаляването </w:t>
      </w:r>
      <w:proofErr w:type="gramStart"/>
      <w:r w:rsidR="00993573">
        <w:t xml:space="preserve">на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OC</m:t>
            </m:r>
          </m:sub>
        </m:sSub>
      </m:oMath>
      <w:r w:rsidR="0008602D">
        <w:rPr>
          <w:lang w:val="en-US"/>
        </w:rPr>
        <w:t xml:space="preserve">. </w:t>
      </w:r>
      <w:r w:rsidR="0008602D">
        <w:t>Оттук и извод</w:t>
      </w:r>
      <w:r w:rsidR="00043013">
        <w:t>ът</w:t>
      </w:r>
      <w:r w:rsidR="0008602D">
        <w:t xml:space="preserve">, </w:t>
      </w:r>
      <w:r w:rsidR="00011D15">
        <w:t xml:space="preserve">че клетките с по-ниско </w:t>
      </w:r>
      <w:r w:rsidR="002E7385">
        <w:t xml:space="preserve">напрежение на отворена верига </w:t>
      </w:r>
      <w:r w:rsidR="00011D15">
        <w:t>страдат по-малко от повишаването на температурата.</w:t>
      </w:r>
      <w:r w:rsidR="002E7385">
        <w:t xml:space="preserve"> За типичн</w:t>
      </w:r>
      <w:r w:rsidR="00B63F65">
        <w:t xml:space="preserve">ите кристално-силициеви клетки намаляването </w:t>
      </w:r>
      <w:r w:rsidR="002E7385">
        <w:t xml:space="preserve">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OC</m:t>
            </m:r>
          </m:sub>
        </m:sSub>
      </m:oMath>
      <w:r w:rsidR="002E7385">
        <w:t xml:space="preserve"> </w:t>
      </w:r>
      <w:r w:rsidR="00B63F65">
        <w:t xml:space="preserve">(съответно на коефициента на полезно действие) </w:t>
      </w:r>
      <w:r w:rsidR="002E7385">
        <w:t xml:space="preserve">е от порядъка на </w:t>
      </w:r>
      <m:oMath>
        <m:r>
          <w:rPr>
            <w:rFonts w:ascii="Cambria Math" w:hAnsi="Cambria Math"/>
          </w:rPr>
          <m:t>0,50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%</m:t>
            </m:r>
          </m:num>
          <m:den>
            <m:r>
              <w:rPr>
                <w:rFonts w:ascii="Cambria Math" w:hAnsi="Cambria Math"/>
              </w:rPr>
              <m:t>℃</m:t>
            </m:r>
          </m:den>
        </m:f>
      </m:oMath>
      <w:r w:rsidR="00E81A88">
        <w:t xml:space="preserve"> и може да се сведе до </w:t>
      </w:r>
      <m:oMath>
        <m:r>
          <w:rPr>
            <w:rFonts w:ascii="Cambria Math" w:hAnsi="Cambria Math"/>
          </w:rPr>
          <m:t>0,35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%</m:t>
            </m:r>
          </m:num>
          <m:den>
            <m:r>
              <w:rPr>
                <w:rFonts w:ascii="Cambria Math" w:hAnsi="Cambria Math"/>
              </w:rPr>
              <m:t>℃</m:t>
            </m:r>
          </m:den>
        </m:f>
      </m:oMath>
      <w:r w:rsidR="00E81A88">
        <w:t xml:space="preserve"> за най-високоефективните образци. При клетките от аморфен силиций имаме стойно</w:t>
      </w:r>
      <w:proofErr w:type="spellStart"/>
      <w:r w:rsidR="00E81A88">
        <w:t>сти</w:t>
      </w:r>
      <w:proofErr w:type="spellEnd"/>
      <w:r w:rsidR="00E81A88">
        <w:t xml:space="preserve"> от порядъка на </w:t>
      </w:r>
      <m:oMath>
        <m:r>
          <w:rPr>
            <w:rFonts w:ascii="Cambria Math" w:hAnsi="Cambria Math"/>
          </w:rPr>
          <m:t>0,20-0,30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%</m:t>
            </m:r>
          </m:num>
          <m:den>
            <m:r>
              <w:rPr>
                <w:rFonts w:ascii="Cambria Math" w:hAnsi="Cambria Math"/>
              </w:rPr>
              <m:t>℃</m:t>
            </m:r>
          </m:den>
        </m:f>
      </m:oMath>
      <w:r w:rsidR="00E81A88">
        <w:t xml:space="preserve">. Нарастването на фототока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SC</m:t>
            </m:r>
          </m:sub>
        </m:sSub>
      </m:oMath>
      <w:r w:rsidR="009B34F5">
        <w:rPr>
          <w:lang w:val="en-US"/>
        </w:rPr>
        <w:t xml:space="preserve"> </w:t>
      </w:r>
      <w:r w:rsidR="009B34F5">
        <w:t xml:space="preserve">с повишаване на температурата е много малко - </w:t>
      </w:r>
      <m:oMath>
        <m:r>
          <w:rPr>
            <w:rFonts w:ascii="Cambria Math" w:hAnsi="Cambria Math"/>
          </w:rPr>
          <m:t>~0,065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%</m:t>
            </m:r>
          </m:num>
          <m:den>
            <m:r>
              <w:rPr>
                <w:rFonts w:ascii="Cambria Math" w:hAnsi="Cambria Math"/>
              </w:rPr>
              <m:t>℃</m:t>
            </m:r>
          </m:den>
        </m:f>
      </m:oMath>
      <w:r w:rsidR="009B34F5">
        <w:t xml:space="preserve"> за </w:t>
      </w:r>
      <w:r w:rsidR="00E91516">
        <w:t xml:space="preserve">кристален силиций и </w:t>
      </w:r>
      <m:oMath>
        <m:r>
          <w:rPr>
            <w:rFonts w:ascii="Cambria Math" w:hAnsi="Cambria Math"/>
          </w:rPr>
          <m:t>~0,09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%</m:t>
            </m:r>
          </m:num>
          <m:den>
            <m:r>
              <w:rPr>
                <w:rFonts w:ascii="Cambria Math" w:hAnsi="Cambria Math"/>
              </w:rPr>
              <m:t>℃</m:t>
            </m:r>
          </m:den>
        </m:f>
      </m:oMath>
      <w:r w:rsidR="00E91516">
        <w:t xml:space="preserve"> за аморфен.</w:t>
      </w:r>
    </w:p>
    <w:p w:rsidR="00642D39" w:rsidRDefault="005300DE" w:rsidP="00D06026">
      <w:pPr>
        <w:pStyle w:val="Heading1"/>
        <w:pageBreakBefore/>
        <w:jc w:val="both"/>
      </w:pPr>
      <w:bookmarkStart w:id="46" w:name="_Toc308656359"/>
      <w:r>
        <w:lastRenderedPageBreak/>
        <w:t xml:space="preserve">Глава </w:t>
      </w:r>
      <w:r>
        <w:rPr>
          <w:lang w:val="en-US"/>
        </w:rPr>
        <w:t>2</w:t>
      </w:r>
      <w:r w:rsidR="0091428A">
        <w:t xml:space="preserve">. </w:t>
      </w:r>
      <w:r w:rsidR="0000581A">
        <w:t>Материали и технологии</w:t>
      </w:r>
      <w:r w:rsidR="00642D39">
        <w:t xml:space="preserve"> </w:t>
      </w:r>
      <w:r w:rsidR="0000581A">
        <w:t>за</w:t>
      </w:r>
      <w:r w:rsidR="00642D39">
        <w:t xml:space="preserve"> фотоволтаич</w:t>
      </w:r>
      <w:r w:rsidR="0000581A">
        <w:t>ни</w:t>
      </w:r>
      <w:r w:rsidR="00642D39">
        <w:t xml:space="preserve"> клетк</w:t>
      </w:r>
      <w:r w:rsidR="0000581A">
        <w:t>и</w:t>
      </w:r>
      <w:bookmarkEnd w:id="46"/>
    </w:p>
    <w:p w:rsidR="00AE67A3" w:rsidRDefault="00AE67A3" w:rsidP="00AE67A3">
      <w:pPr>
        <w:jc w:val="both"/>
      </w:pPr>
      <w:r>
        <w:t xml:space="preserve">Голямото многообразие от фотоволтаични клетки може да класифицира по различни признаци – химичен състав, кристална структура, архитектура, интензитет на използваната светлина, предназначение и т.н. Традиционно в литературата се </w:t>
      </w:r>
      <w:r w:rsidR="000A3A7D">
        <w:t xml:space="preserve">използва класификация </w:t>
      </w:r>
      <w:r w:rsidR="000575D9">
        <w:t xml:space="preserve">по вида </w:t>
      </w:r>
      <w:r w:rsidR="000A3A7D">
        <w:t xml:space="preserve">на </w:t>
      </w:r>
      <w:proofErr w:type="spellStart"/>
      <w:r w:rsidR="000A3A7D">
        <w:t>светопоглъщащия</w:t>
      </w:r>
      <w:proofErr w:type="spellEnd"/>
      <w:r w:rsidR="000A3A7D">
        <w:t xml:space="preserve"> материал, като </w:t>
      </w:r>
      <w:r w:rsidR="00FA2BD6">
        <w:t xml:space="preserve">условно </w:t>
      </w:r>
      <w:r w:rsidR="000A3A7D">
        <w:t xml:space="preserve">се </w:t>
      </w:r>
      <w:r>
        <w:t>разглеждат три поколения фотоволтаични клетки според тяхната технологична еволюция.</w:t>
      </w:r>
    </w:p>
    <w:p w:rsidR="005A12D4" w:rsidRDefault="00E46011" w:rsidP="00E432E4">
      <w:pPr>
        <w:jc w:val="both"/>
      </w:pPr>
      <w:r>
        <w:t>Тр</w:t>
      </w:r>
      <w:r w:rsidR="007E6AE6">
        <w:t xml:space="preserve">адиционните клетки с един </w:t>
      </w:r>
      <w:r w:rsidR="007E6AE6">
        <w:rPr>
          <w:lang w:val="en-US"/>
        </w:rPr>
        <w:t>p-n</w:t>
      </w:r>
      <w:r w:rsidR="007E6AE6">
        <w:t xml:space="preserve"> преход, базирани на </w:t>
      </w:r>
      <w:r w:rsidR="002C052D">
        <w:t>пластини</w:t>
      </w:r>
      <w:r w:rsidR="00073488">
        <w:t xml:space="preserve"> от кристален силиций</w:t>
      </w:r>
      <w:r w:rsidR="00073488">
        <w:rPr>
          <w:lang w:val="en-US"/>
        </w:rPr>
        <w:t xml:space="preserve">, </w:t>
      </w:r>
      <w:r w:rsidR="00073488">
        <w:t xml:space="preserve">представляват първото поколение </w:t>
      </w:r>
      <w:proofErr w:type="spellStart"/>
      <w:r w:rsidR="00073488">
        <w:t>фотоволтаици</w:t>
      </w:r>
      <w:proofErr w:type="spellEnd"/>
      <w:r w:rsidR="00073488">
        <w:t>.</w:t>
      </w:r>
      <w:r w:rsidR="007E6AE6">
        <w:t xml:space="preserve"> </w:t>
      </w:r>
      <w:r w:rsidR="00D23B0E">
        <w:t>Те имат висока ефективност, но и висока себестойност</w:t>
      </w:r>
      <w:r w:rsidR="006570A8">
        <w:t xml:space="preserve"> поради количеството на използвания материал</w:t>
      </w:r>
      <w:r w:rsidR="002C052D">
        <w:t xml:space="preserve"> и</w:t>
      </w:r>
      <w:r w:rsidR="006570A8">
        <w:t xml:space="preserve"> енергоем</w:t>
      </w:r>
      <w:r w:rsidR="002C052D">
        <w:t>кия</w:t>
      </w:r>
      <w:r w:rsidR="006570A8">
        <w:t xml:space="preserve"> производствен процес, </w:t>
      </w:r>
      <w:r w:rsidR="002C052D">
        <w:t>свързан със</w:t>
      </w:r>
      <w:r w:rsidR="006570A8">
        <w:t xml:space="preserve"> загуби. </w:t>
      </w:r>
      <w:r w:rsidR="00114473">
        <w:t>С</w:t>
      </w:r>
      <w:r w:rsidR="00CB5E50">
        <w:t>ъществуват разновидн</w:t>
      </w:r>
      <w:r w:rsidR="00114473">
        <w:t xml:space="preserve">ости според кристалния строеж, </w:t>
      </w:r>
      <w:r w:rsidR="00CB5E50">
        <w:t>начина на получаване на пластините, както и според вида и разполагането на контактите.</w:t>
      </w:r>
    </w:p>
    <w:p w:rsidR="00CB5E50" w:rsidRDefault="00CB5E50" w:rsidP="00E432E4">
      <w:pPr>
        <w:jc w:val="both"/>
      </w:pPr>
      <w:r>
        <w:t xml:space="preserve">Второто поколение </w:t>
      </w:r>
      <w:proofErr w:type="spellStart"/>
      <w:r>
        <w:t>фотоволтаици</w:t>
      </w:r>
      <w:proofErr w:type="spellEnd"/>
      <w:r>
        <w:t xml:space="preserve"> </w:t>
      </w:r>
      <w:r w:rsidR="00156D3A">
        <w:t>представлява</w:t>
      </w:r>
      <w:r w:rsidR="004257BD">
        <w:t xml:space="preserve"> тънкослойни</w:t>
      </w:r>
      <w:r w:rsidR="001664D4">
        <w:t xml:space="preserve"> </w:t>
      </w:r>
      <w:proofErr w:type="spellStart"/>
      <w:r w:rsidR="001664D4">
        <w:t>еднопреходни</w:t>
      </w:r>
      <w:proofErr w:type="spellEnd"/>
      <w:r w:rsidR="004257BD">
        <w:t xml:space="preserve"> клетки от различни материали –</w:t>
      </w:r>
      <w:r w:rsidR="000935AF">
        <w:t xml:space="preserve"> най-вече </w:t>
      </w:r>
      <w:r w:rsidR="004257BD">
        <w:t xml:space="preserve">аморфен силиций, </w:t>
      </w:r>
      <w:proofErr w:type="spellStart"/>
      <w:r w:rsidR="00156D3A">
        <w:rPr>
          <w:lang w:val="en-US"/>
        </w:rPr>
        <w:t>CdTe</w:t>
      </w:r>
      <w:proofErr w:type="spellEnd"/>
      <w:r w:rsidR="000935AF">
        <w:t xml:space="preserve"> (</w:t>
      </w:r>
      <w:r w:rsidR="000935AF">
        <w:rPr>
          <w:lang w:val="en-US"/>
        </w:rPr>
        <w:t>A</w:t>
      </w:r>
      <w:r w:rsidR="000935AF" w:rsidRPr="00522F0D">
        <w:rPr>
          <w:vertAlign w:val="superscript"/>
          <w:lang w:val="en-US"/>
        </w:rPr>
        <w:t>II</w:t>
      </w:r>
      <w:r w:rsidR="000935AF">
        <w:rPr>
          <w:lang w:val="en-US"/>
        </w:rPr>
        <w:t>B</w:t>
      </w:r>
      <w:r w:rsidR="000935AF" w:rsidRPr="00522F0D">
        <w:rPr>
          <w:vertAlign w:val="superscript"/>
          <w:lang w:val="en-US"/>
        </w:rPr>
        <w:t>IV</w:t>
      </w:r>
      <w:r w:rsidR="000935AF">
        <w:t xml:space="preserve">) </w:t>
      </w:r>
      <w:r w:rsidR="00156D3A">
        <w:t>и</w:t>
      </w:r>
      <w:r w:rsidR="00ED3FFD">
        <w:rPr>
          <w:lang w:val="en-US"/>
        </w:rPr>
        <w:t xml:space="preserve"> CIGS</w:t>
      </w:r>
      <w:r w:rsidR="000935AF">
        <w:rPr>
          <w:lang w:val="en-US"/>
        </w:rPr>
        <w:t xml:space="preserve"> </w:t>
      </w:r>
      <w:r w:rsidR="000935AF">
        <w:t>(</w:t>
      </w:r>
      <w:r w:rsidR="000935AF">
        <w:rPr>
          <w:lang w:val="en-US"/>
        </w:rPr>
        <w:t>A</w:t>
      </w:r>
      <w:r w:rsidR="000935AF" w:rsidRPr="00522F0D">
        <w:rPr>
          <w:vertAlign w:val="superscript"/>
          <w:lang w:val="en-US"/>
        </w:rPr>
        <w:t>I</w:t>
      </w:r>
      <w:r w:rsidR="000935AF">
        <w:rPr>
          <w:lang w:val="en-US"/>
        </w:rPr>
        <w:t>B</w:t>
      </w:r>
      <w:r w:rsidR="000935AF" w:rsidRPr="00522F0D">
        <w:rPr>
          <w:vertAlign w:val="superscript"/>
          <w:lang w:val="en-US"/>
        </w:rPr>
        <w:t>I</w:t>
      </w:r>
      <w:r w:rsidR="000935AF">
        <w:rPr>
          <w:vertAlign w:val="superscript"/>
          <w:lang w:val="en-US"/>
        </w:rPr>
        <w:t>II</w:t>
      </w:r>
      <w:r w:rsidR="000935AF">
        <w:rPr>
          <w:lang w:val="en-US"/>
        </w:rPr>
        <w:t>C</w:t>
      </w:r>
      <w:r w:rsidR="000935AF">
        <w:rPr>
          <w:vertAlign w:val="superscript"/>
          <w:lang w:val="en-US"/>
        </w:rPr>
        <w:t>VI</w:t>
      </w:r>
      <w:r w:rsidR="000935AF" w:rsidRPr="006D6B21">
        <w:rPr>
          <w:vertAlign w:val="subscript"/>
          <w:lang w:val="en-US"/>
        </w:rPr>
        <w:t>2</w:t>
      </w:r>
      <w:r w:rsidR="000935AF">
        <w:t>).</w:t>
      </w:r>
      <w:r w:rsidR="00114473">
        <w:t xml:space="preserve"> Н</w:t>
      </w:r>
      <w:r w:rsidR="00156D3A">
        <w:t>амаляване на себестойността чрез използването на по-малко материал (тън</w:t>
      </w:r>
      <w:r w:rsidR="001664D4">
        <w:t xml:space="preserve">ък </w:t>
      </w:r>
      <w:r w:rsidR="00156D3A">
        <w:t>сло</w:t>
      </w:r>
      <w:r w:rsidR="001664D4">
        <w:t>й</w:t>
      </w:r>
      <w:r w:rsidR="00156D3A">
        <w:t xml:space="preserve">) с по-добро </w:t>
      </w:r>
      <w:proofErr w:type="spellStart"/>
      <w:r w:rsidR="00156D3A">
        <w:t>светопоглъщане</w:t>
      </w:r>
      <w:proofErr w:type="spellEnd"/>
      <w:r w:rsidR="001664D4">
        <w:t xml:space="preserve">, </w:t>
      </w:r>
      <w:r w:rsidR="00FA5495">
        <w:t>евтини подложки</w:t>
      </w:r>
      <w:r w:rsidR="00FA2BD6">
        <w:t xml:space="preserve"> </w:t>
      </w:r>
      <w:r w:rsidR="001664D4">
        <w:t xml:space="preserve">и </w:t>
      </w:r>
      <w:r w:rsidR="00A104CD">
        <w:t>опростяване</w:t>
      </w:r>
      <w:r w:rsidR="001664D4">
        <w:t xml:space="preserve"> на производството.</w:t>
      </w:r>
      <w:r w:rsidR="009A091C">
        <w:t xml:space="preserve"> </w:t>
      </w:r>
      <w:r w:rsidR="000935AF">
        <w:t>Макар и</w:t>
      </w:r>
      <w:r w:rsidR="009A091C">
        <w:t xml:space="preserve"> по-евтини от кристално</w:t>
      </w:r>
      <w:r w:rsidR="000935AF">
        <w:t>-</w:t>
      </w:r>
      <w:r w:rsidR="009A091C">
        <w:t>силициевите</w:t>
      </w:r>
      <w:r w:rsidR="000935AF">
        <w:t>, този тип клетки са и по-ниско ефективни.</w:t>
      </w:r>
    </w:p>
    <w:p w:rsidR="00BE3C25" w:rsidRPr="00156D3A" w:rsidRDefault="00DA2B3F" w:rsidP="00E432E4">
      <w:pPr>
        <w:jc w:val="both"/>
      </w:pPr>
      <w:r>
        <w:t xml:space="preserve">Следващите стъпки в развитието на </w:t>
      </w:r>
      <w:proofErr w:type="spellStart"/>
      <w:r>
        <w:t>фотоволтаиците</w:t>
      </w:r>
      <w:proofErr w:type="spellEnd"/>
      <w:r>
        <w:t xml:space="preserve"> (т</w:t>
      </w:r>
      <w:r w:rsidR="002B04C3">
        <w:t>ретото</w:t>
      </w:r>
      <w:r w:rsidR="00FA5495">
        <w:t xml:space="preserve"> поколение</w:t>
      </w:r>
      <w:r>
        <w:t xml:space="preserve">) </w:t>
      </w:r>
      <w:r w:rsidR="00BE66FD">
        <w:t>целя</w:t>
      </w:r>
      <w:r>
        <w:t>т</w:t>
      </w:r>
      <w:r w:rsidR="00BE66FD">
        <w:t xml:space="preserve"> преодоляването на </w:t>
      </w:r>
      <w:r w:rsidR="0019224C">
        <w:t>теоретичн</w:t>
      </w:r>
      <w:r w:rsidR="00BE66FD">
        <w:t>ите граници</w:t>
      </w:r>
      <w:r w:rsidR="0019224C">
        <w:t xml:space="preserve"> на ефективността </w:t>
      </w:r>
      <w:r w:rsidR="00BE66FD">
        <w:t>з</w:t>
      </w:r>
      <w:r w:rsidR="0019224C">
        <w:t xml:space="preserve">а </w:t>
      </w:r>
      <w:r w:rsidR="00114473">
        <w:t>традиционните клетки, като използване на</w:t>
      </w:r>
      <w:r w:rsidR="002E6736">
        <w:t xml:space="preserve"> </w:t>
      </w:r>
      <w:proofErr w:type="spellStart"/>
      <w:r w:rsidR="0019224C">
        <w:t>многопреходни</w:t>
      </w:r>
      <w:r w:rsidR="00BE66FD">
        <w:t>те</w:t>
      </w:r>
      <w:proofErr w:type="spellEnd"/>
      <w:r w:rsidR="0019224C">
        <w:t xml:space="preserve"> (</w:t>
      </w:r>
      <w:proofErr w:type="spellStart"/>
      <w:r w:rsidR="0019224C">
        <w:t>тандемни</w:t>
      </w:r>
      <w:proofErr w:type="spellEnd"/>
      <w:r w:rsidR="0019224C">
        <w:t xml:space="preserve">) архитектури, </w:t>
      </w:r>
      <w:r w:rsidR="00385363">
        <w:t>концентрирането на светлината,</w:t>
      </w:r>
      <w:r w:rsidR="00BE3C25">
        <w:t xml:space="preserve"> а също </w:t>
      </w:r>
      <w:r w:rsidR="009B65E5">
        <w:t xml:space="preserve">и </w:t>
      </w:r>
      <w:r w:rsidR="00BE3C25">
        <w:t>аванг</w:t>
      </w:r>
      <w:r w:rsidR="00114473">
        <w:t>ардни подходи ,като</w:t>
      </w:r>
      <w:r w:rsidR="00BE3C25">
        <w:t xml:space="preserve"> органични багрила, полимери, </w:t>
      </w:r>
      <w:proofErr w:type="spellStart"/>
      <w:r w:rsidR="00BE3C25">
        <w:t>наноструктури</w:t>
      </w:r>
      <w:proofErr w:type="spellEnd"/>
      <w:r w:rsidR="00BE3C25">
        <w:t xml:space="preserve"> и др.</w:t>
      </w:r>
    </w:p>
    <w:p w:rsidR="00F47E12" w:rsidRDefault="00037329" w:rsidP="008F5F9D">
      <w:pPr>
        <w:pStyle w:val="Heading2"/>
      </w:pPr>
      <w:bookmarkStart w:id="47" w:name="_Toc308656360"/>
      <w:r>
        <w:t>2</w:t>
      </w:r>
      <w:r w:rsidR="007D6EB0">
        <w:t>.1</w:t>
      </w:r>
      <w:r w:rsidR="000F3F09">
        <w:t xml:space="preserve"> </w:t>
      </w:r>
      <w:r w:rsidR="00465562">
        <w:t>Кристално-силициеви клетки</w:t>
      </w:r>
      <w:bookmarkEnd w:id="47"/>
    </w:p>
    <w:p w:rsidR="00465562" w:rsidRDefault="00913716" w:rsidP="00913716">
      <w:pPr>
        <w:pStyle w:val="Heading3"/>
      </w:pPr>
      <w:r>
        <w:t xml:space="preserve">2.1.1 </w:t>
      </w:r>
      <w:r w:rsidR="00465562">
        <w:t>Кристален силиций</w:t>
      </w:r>
    </w:p>
    <w:p w:rsidR="003809FD" w:rsidRDefault="00F148C7" w:rsidP="007E0193">
      <w:pPr>
        <w:jc w:val="both"/>
      </w:pPr>
      <w:r>
        <w:t xml:space="preserve">В зависимост на степента на подреденост на решетката на силиция, можем да разграничим следните типове: </w:t>
      </w:r>
      <w:proofErr w:type="spellStart"/>
      <w:r>
        <w:t>монокристален</w:t>
      </w:r>
      <w:proofErr w:type="spellEnd"/>
      <w:r>
        <w:t xml:space="preserve">, </w:t>
      </w:r>
      <w:proofErr w:type="spellStart"/>
      <w:r>
        <w:t>мултикристален</w:t>
      </w:r>
      <w:proofErr w:type="spellEnd"/>
      <w:r>
        <w:t xml:space="preserve">, </w:t>
      </w:r>
      <w:proofErr w:type="spellStart"/>
      <w:r>
        <w:t>поликристален</w:t>
      </w:r>
      <w:proofErr w:type="spellEnd"/>
      <w:r w:rsidR="00DF21DF">
        <w:t xml:space="preserve">, </w:t>
      </w:r>
      <w:proofErr w:type="spellStart"/>
      <w:r w:rsidR="00DF21DF">
        <w:t>микрокристален</w:t>
      </w:r>
      <w:proofErr w:type="spellEnd"/>
      <w:r w:rsidR="00DF21DF">
        <w:t xml:space="preserve"> и аморфен</w:t>
      </w:r>
      <w:r w:rsidR="00FA7273">
        <w:rPr>
          <w:lang w:val="en-US"/>
        </w:rPr>
        <w:t>.</w:t>
      </w:r>
      <w:sdt>
        <w:sdtPr>
          <w:rPr>
            <w:vertAlign w:val="superscript"/>
          </w:rPr>
          <w:id w:val="660457"/>
          <w:citation/>
        </w:sdtPr>
        <w:sdtEndPr/>
        <w:sdtContent>
          <w:r w:rsidR="005A7F81" w:rsidRPr="00FA7273">
            <w:rPr>
              <w:vertAlign w:val="superscript"/>
            </w:rPr>
            <w:fldChar w:fldCharType="begin"/>
          </w:r>
          <w:r w:rsidR="00401068" w:rsidRPr="00FA7273">
            <w:rPr>
              <w:vertAlign w:val="superscript"/>
              <w:lang w:val="en-US"/>
            </w:rPr>
            <w:instrText xml:space="preserve"> CITATION Bas94 \l 1033 </w:instrText>
          </w:r>
          <w:r w:rsidR="005A7F81" w:rsidRPr="00FA7273">
            <w:rPr>
              <w:vertAlign w:val="superscript"/>
            </w:rPr>
            <w:fldChar w:fldCharType="separate"/>
          </w:r>
          <w:r w:rsidR="00412B9D" w:rsidRPr="00412B9D">
            <w:rPr>
              <w:noProof/>
              <w:vertAlign w:val="superscript"/>
              <w:lang w:val="en-US"/>
            </w:rPr>
            <w:t>[</w:t>
          </w:r>
          <w:r w:rsidR="00B477F5">
            <w:fldChar w:fldCharType="begin"/>
          </w:r>
          <w:r w:rsidR="00B477F5">
            <w:instrText xml:space="preserve"> HYPERLINK \l "Bas94" </w:instrText>
          </w:r>
          <w:r w:rsidR="00B477F5">
            <w:fldChar w:fldCharType="separate"/>
          </w:r>
          <w:r w:rsidR="00412B9D" w:rsidRPr="00412B9D">
            <w:rPr>
              <w:rStyle w:val="Heading2Char"/>
              <w:rFonts w:ascii="Times New Roman" w:hAnsi="Times New Roman" w:cs="Times New Roman"/>
              <w:noProof/>
              <w:sz w:val="24"/>
              <w:szCs w:val="24"/>
              <w:vertAlign w:val="superscript"/>
              <w:lang w:val="en-US"/>
            </w:rPr>
            <w:t>17</w:t>
          </w:r>
          <w:r w:rsidR="00B477F5">
            <w:rPr>
              <w:rStyle w:val="Heading2Char"/>
              <w:rFonts w:ascii="Times New Roman" w:hAnsi="Times New Roman" w:cs="Times New Roman"/>
              <w:noProof/>
              <w:sz w:val="24"/>
              <w:szCs w:val="24"/>
              <w:vertAlign w:val="superscript"/>
              <w:lang w:val="en-US"/>
            </w:rPr>
            <w:fldChar w:fldCharType="end"/>
          </w:r>
          <w:r w:rsidR="00412B9D" w:rsidRPr="00412B9D">
            <w:rPr>
              <w:noProof/>
              <w:vertAlign w:val="superscript"/>
              <w:lang w:val="en-US"/>
            </w:rPr>
            <w:t>]</w:t>
          </w:r>
          <w:r w:rsidR="005A7F81" w:rsidRPr="00FA7273">
            <w:rPr>
              <w:vertAlign w:val="superscript"/>
            </w:rPr>
            <w:fldChar w:fldCharType="end"/>
          </w:r>
        </w:sdtContent>
      </w:sdt>
      <w:r w:rsidR="00DF21DF">
        <w:t xml:space="preserve"> Първите четири са кристални форми и се различават по размера на кристалите, изграждащи даден </w:t>
      </w:r>
      <w:proofErr w:type="spellStart"/>
      <w:r w:rsidR="00DF21DF">
        <w:t>макрообем</w:t>
      </w:r>
      <w:proofErr w:type="spellEnd"/>
      <w:r w:rsidR="00DF21DF">
        <w:t xml:space="preserve"> от материала. </w:t>
      </w:r>
      <w:r w:rsidR="00742FD7">
        <w:t xml:space="preserve">При </w:t>
      </w:r>
      <w:proofErr w:type="spellStart"/>
      <w:r w:rsidR="00742FD7">
        <w:t>монокристалния</w:t>
      </w:r>
      <w:proofErr w:type="spellEnd"/>
      <w:r w:rsidR="00742FD7">
        <w:t xml:space="preserve"> силиций това е един единствен монокристал, а при останалите – сбор от малки </w:t>
      </w:r>
      <w:proofErr w:type="spellStart"/>
      <w:r w:rsidR="00742FD7">
        <w:t>монокристални</w:t>
      </w:r>
      <w:proofErr w:type="spellEnd"/>
      <w:r w:rsidR="00742FD7">
        <w:t xml:space="preserve"> области – </w:t>
      </w:r>
      <w:proofErr w:type="spellStart"/>
      <w:r w:rsidR="00742FD7">
        <w:t>кристалити</w:t>
      </w:r>
      <w:proofErr w:type="spellEnd"/>
      <w:r w:rsidR="00742FD7">
        <w:t xml:space="preserve">. </w:t>
      </w:r>
      <w:r w:rsidR="00FE6961">
        <w:t>Принципно различен материал е аморфният силиций, при който изобщо не можем да</w:t>
      </w:r>
      <w:r w:rsidR="00742FD7">
        <w:t xml:space="preserve"> говорим за кристална структура</w:t>
      </w:r>
      <w:r w:rsidR="00F711C3">
        <w:t>.</w:t>
      </w:r>
    </w:p>
    <w:p w:rsidR="00114473" w:rsidRDefault="00114473" w:rsidP="007E0193">
      <w:pPr>
        <w:jc w:val="both"/>
      </w:pPr>
    </w:p>
    <w:p w:rsidR="003809FD" w:rsidRPr="00676087" w:rsidRDefault="003809FD" w:rsidP="003809FD">
      <w:pPr>
        <w:pStyle w:val="Caption"/>
        <w:rPr>
          <w:lang w:val="bg-BG"/>
        </w:rPr>
      </w:pPr>
      <w:r w:rsidRPr="003C191F">
        <w:rPr>
          <w:lang w:val="bg-BG"/>
        </w:rPr>
        <w:t>Таблица</w:t>
      </w:r>
      <w:r>
        <w:t xml:space="preserve"> </w:t>
      </w:r>
      <w:r w:rsidR="00B477F5">
        <w:fldChar w:fldCharType="begin"/>
      </w:r>
      <w:r w:rsidR="00B477F5">
        <w:instrText xml:space="preserve"> SEQ Таблица \* ARABIC </w:instrText>
      </w:r>
      <w:r w:rsidR="00B477F5">
        <w:fldChar w:fldCharType="separate"/>
      </w:r>
      <w:r w:rsidR="00802CD1">
        <w:rPr>
          <w:noProof/>
        </w:rPr>
        <w:t>1</w:t>
      </w:r>
      <w:r w:rsidR="00B477F5">
        <w:rPr>
          <w:noProof/>
        </w:rPr>
        <w:fldChar w:fldCharType="end"/>
      </w:r>
      <w:r>
        <w:rPr>
          <w:lang w:val="bg-BG"/>
        </w:rPr>
        <w:t>. Класификация на кристалния силиций според структурния размер</w:t>
      </w:r>
      <w:sdt>
        <w:sdtPr>
          <w:rPr>
            <w:vertAlign w:val="superscript"/>
          </w:rPr>
          <w:id w:val="660455"/>
          <w:citation/>
        </w:sdtPr>
        <w:sdtEndPr/>
        <w:sdtContent>
          <w:r w:rsidR="005A7F81" w:rsidRPr="00FA7273">
            <w:rPr>
              <w:vertAlign w:val="superscript"/>
            </w:rPr>
            <w:fldChar w:fldCharType="begin"/>
          </w:r>
          <w:r w:rsidRPr="00FA7273">
            <w:rPr>
              <w:vertAlign w:val="superscript"/>
            </w:rPr>
            <w:instrText xml:space="preserve"> CITATION Bas94 \l 1033 </w:instrText>
          </w:r>
          <w:r w:rsidR="005A7F81" w:rsidRPr="00FA7273">
            <w:rPr>
              <w:vertAlign w:val="superscript"/>
            </w:rPr>
            <w:fldChar w:fldCharType="separate"/>
          </w:r>
          <w:r w:rsidR="00412B9D" w:rsidRPr="00412B9D">
            <w:rPr>
              <w:noProof/>
              <w:vertAlign w:val="superscript"/>
            </w:rPr>
            <w:t>[</w:t>
          </w:r>
          <w:hyperlink w:anchor="Bas94" w:history="1">
            <w:r w:rsidR="00412B9D" w:rsidRPr="00412B9D">
              <w:rPr>
                <w:rStyle w:val="Heading2Char"/>
                <w:rFonts w:ascii="Times New Roman" w:hAnsi="Times New Roman" w:cs="Times New Roman"/>
                <w:noProof/>
                <w:sz w:val="20"/>
                <w:szCs w:val="20"/>
                <w:vertAlign w:val="superscript"/>
              </w:rPr>
              <w:t>17</w:t>
            </w:r>
          </w:hyperlink>
          <w:r w:rsidR="00412B9D" w:rsidRPr="00412B9D">
            <w:rPr>
              <w:noProof/>
              <w:vertAlign w:val="superscript"/>
            </w:rPr>
            <w:t>]</w:t>
          </w:r>
          <w:r w:rsidR="005A7F81" w:rsidRPr="00FA7273">
            <w:rPr>
              <w:vertAlign w:val="superscript"/>
            </w:rPr>
            <w:fldChar w:fldCharType="end"/>
          </w:r>
        </w:sdtContent>
      </w:sdt>
    </w:p>
    <w:tbl>
      <w:tblPr>
        <w:tblStyle w:val="TableGrid"/>
        <w:tblW w:w="6390" w:type="dxa"/>
        <w:jc w:val="center"/>
        <w:tblLook w:val="04A0" w:firstRow="1" w:lastRow="0" w:firstColumn="1" w:lastColumn="0" w:noHBand="0" w:noVBand="1"/>
      </w:tblPr>
      <w:tblGrid>
        <w:gridCol w:w="2439"/>
        <w:gridCol w:w="1383"/>
        <w:gridCol w:w="2568"/>
      </w:tblGrid>
      <w:tr w:rsidR="00324A04" w:rsidTr="003809FD">
        <w:trPr>
          <w:jc w:val="center"/>
        </w:trPr>
        <w:tc>
          <w:tcPr>
            <w:tcW w:w="2462" w:type="dxa"/>
            <w:shd w:val="clear" w:color="auto" w:fill="C6D9F1" w:themeFill="text2" w:themeFillTint="33"/>
          </w:tcPr>
          <w:p w:rsidR="00324A04" w:rsidRPr="000411A9" w:rsidRDefault="00324A04" w:rsidP="008F6C83">
            <w:pPr>
              <w:jc w:val="center"/>
              <w:rPr>
                <w:b/>
              </w:rPr>
            </w:pPr>
            <w:r>
              <w:rPr>
                <w:b/>
              </w:rPr>
              <w:t>Име</w:t>
            </w:r>
          </w:p>
        </w:tc>
        <w:tc>
          <w:tcPr>
            <w:tcW w:w="1286" w:type="dxa"/>
            <w:shd w:val="clear" w:color="auto" w:fill="C6D9F1" w:themeFill="text2" w:themeFillTint="33"/>
          </w:tcPr>
          <w:p w:rsidR="00324A04" w:rsidRPr="000411A9" w:rsidRDefault="00324A04" w:rsidP="008F6C83">
            <w:pPr>
              <w:jc w:val="center"/>
              <w:rPr>
                <w:b/>
              </w:rPr>
            </w:pPr>
            <w:r>
              <w:rPr>
                <w:b/>
              </w:rPr>
              <w:t>Означение</w:t>
            </w:r>
          </w:p>
        </w:tc>
        <w:tc>
          <w:tcPr>
            <w:tcW w:w="2642" w:type="dxa"/>
            <w:shd w:val="clear" w:color="auto" w:fill="C6D9F1" w:themeFill="text2" w:themeFillTint="33"/>
          </w:tcPr>
          <w:p w:rsidR="00324A04" w:rsidRPr="005410EA" w:rsidRDefault="00324A04" w:rsidP="008F6C83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Крист</w:t>
            </w:r>
            <w:proofErr w:type="spellEnd"/>
            <w:r>
              <w:rPr>
                <w:b/>
              </w:rPr>
              <w:t>. размер</w:t>
            </w:r>
          </w:p>
        </w:tc>
      </w:tr>
      <w:tr w:rsidR="00324A04" w:rsidTr="003809FD">
        <w:trPr>
          <w:jc w:val="center"/>
        </w:trPr>
        <w:tc>
          <w:tcPr>
            <w:tcW w:w="2462" w:type="dxa"/>
          </w:tcPr>
          <w:p w:rsidR="00324A04" w:rsidRPr="0091548C" w:rsidRDefault="00324A04" w:rsidP="00676087">
            <w:pPr>
              <w:jc w:val="both"/>
            </w:pPr>
            <w:proofErr w:type="spellStart"/>
            <w:r w:rsidRPr="0091548C">
              <w:t>Монокристален</w:t>
            </w:r>
            <w:proofErr w:type="spellEnd"/>
          </w:p>
        </w:tc>
        <w:tc>
          <w:tcPr>
            <w:tcW w:w="1286" w:type="dxa"/>
          </w:tcPr>
          <w:p w:rsidR="00324A04" w:rsidRPr="005410EA" w:rsidRDefault="00324A04" w:rsidP="005E21C0">
            <w:proofErr w:type="spellStart"/>
            <w:r w:rsidRPr="0091548C">
              <w:rPr>
                <w:lang w:val="en-US"/>
              </w:rPr>
              <w:t>sc</w:t>
            </w:r>
            <w:proofErr w:type="spellEnd"/>
            <w:r w:rsidRPr="0091548C">
              <w:rPr>
                <w:lang w:val="en-US"/>
              </w:rPr>
              <w:t>-Si</w:t>
            </w:r>
            <w:r>
              <w:t xml:space="preserve">, </w:t>
            </w:r>
            <w:r w:rsidRPr="0091548C">
              <w:rPr>
                <w:lang w:val="en-US"/>
              </w:rPr>
              <w:t>c-Si</w:t>
            </w:r>
          </w:p>
        </w:tc>
        <w:tc>
          <w:tcPr>
            <w:tcW w:w="2642" w:type="dxa"/>
          </w:tcPr>
          <w:p w:rsidR="00324A04" w:rsidRPr="005E21C0" w:rsidRDefault="00324A04" w:rsidP="005E21C0">
            <w:pPr>
              <w:jc w:val="center"/>
            </w:pPr>
            <w:r w:rsidRPr="005E21C0">
              <w:t>&gt; 10cm</w:t>
            </w:r>
          </w:p>
        </w:tc>
      </w:tr>
      <w:tr w:rsidR="00324A04" w:rsidTr="003809FD">
        <w:trPr>
          <w:jc w:val="center"/>
        </w:trPr>
        <w:tc>
          <w:tcPr>
            <w:tcW w:w="2462" w:type="dxa"/>
          </w:tcPr>
          <w:p w:rsidR="00324A04" w:rsidRPr="0091548C" w:rsidRDefault="00324A04" w:rsidP="00676087">
            <w:pPr>
              <w:jc w:val="both"/>
            </w:pPr>
            <w:proofErr w:type="spellStart"/>
            <w:r w:rsidRPr="0091548C">
              <w:t>Мултикристален</w:t>
            </w:r>
            <w:proofErr w:type="spellEnd"/>
          </w:p>
        </w:tc>
        <w:tc>
          <w:tcPr>
            <w:tcW w:w="1286" w:type="dxa"/>
          </w:tcPr>
          <w:p w:rsidR="00324A04" w:rsidRPr="002E6218" w:rsidRDefault="00324A04" w:rsidP="005E21C0">
            <w:pPr>
              <w:rPr>
                <w:lang w:val="en-US"/>
              </w:rPr>
            </w:pPr>
            <w:r>
              <w:rPr>
                <w:lang w:val="en-US"/>
              </w:rPr>
              <w:t>mc-Si</w:t>
            </w:r>
            <w:r>
              <w:t xml:space="preserve">, </w:t>
            </w:r>
            <w:r>
              <w:rPr>
                <w:lang w:val="en-US"/>
              </w:rPr>
              <w:t>m-Si</w:t>
            </w:r>
          </w:p>
        </w:tc>
        <w:tc>
          <w:tcPr>
            <w:tcW w:w="2642" w:type="dxa"/>
          </w:tcPr>
          <w:p w:rsidR="00324A04" w:rsidRPr="0091548C" w:rsidRDefault="00324A04" w:rsidP="005E21C0">
            <w:pPr>
              <w:jc w:val="center"/>
            </w:pPr>
            <w:r w:rsidRPr="005410EA">
              <w:t>1mm-10cm</w:t>
            </w:r>
          </w:p>
        </w:tc>
      </w:tr>
      <w:tr w:rsidR="00324A04" w:rsidTr="003809FD">
        <w:trPr>
          <w:jc w:val="center"/>
        </w:trPr>
        <w:tc>
          <w:tcPr>
            <w:tcW w:w="2462" w:type="dxa"/>
          </w:tcPr>
          <w:p w:rsidR="00324A04" w:rsidRPr="0091548C" w:rsidRDefault="00324A04" w:rsidP="00676087">
            <w:pPr>
              <w:jc w:val="both"/>
            </w:pPr>
            <w:proofErr w:type="spellStart"/>
            <w:r w:rsidRPr="0091548C">
              <w:t>Поликристален</w:t>
            </w:r>
            <w:proofErr w:type="spellEnd"/>
          </w:p>
        </w:tc>
        <w:tc>
          <w:tcPr>
            <w:tcW w:w="1286" w:type="dxa"/>
          </w:tcPr>
          <w:p w:rsidR="00324A04" w:rsidRPr="002E6218" w:rsidRDefault="00324A04" w:rsidP="005E21C0">
            <w:pPr>
              <w:rPr>
                <w:lang w:val="en-US"/>
              </w:rPr>
            </w:pPr>
            <w:r>
              <w:rPr>
                <w:lang w:val="en-US"/>
              </w:rPr>
              <w:t>pc-Si</w:t>
            </w:r>
            <w:r>
              <w:t xml:space="preserve">, </w:t>
            </w:r>
            <w:r>
              <w:rPr>
                <w:lang w:val="en-US"/>
              </w:rPr>
              <w:t>p-Si</w:t>
            </w:r>
          </w:p>
        </w:tc>
        <w:tc>
          <w:tcPr>
            <w:tcW w:w="2642" w:type="dxa"/>
          </w:tcPr>
          <w:p w:rsidR="00324A04" w:rsidRPr="0091548C" w:rsidRDefault="00324A04" w:rsidP="005E21C0">
            <w:pPr>
              <w:jc w:val="center"/>
            </w:pPr>
            <w:r w:rsidRPr="005410EA">
              <w:t>1µm-1mm</w:t>
            </w:r>
          </w:p>
        </w:tc>
      </w:tr>
      <w:tr w:rsidR="00324A04" w:rsidRPr="003C191F" w:rsidTr="003809FD">
        <w:trPr>
          <w:jc w:val="center"/>
        </w:trPr>
        <w:tc>
          <w:tcPr>
            <w:tcW w:w="2462" w:type="dxa"/>
          </w:tcPr>
          <w:p w:rsidR="00324A04" w:rsidRPr="0091548C" w:rsidRDefault="00324A04" w:rsidP="00676087">
            <w:pPr>
              <w:jc w:val="both"/>
            </w:pPr>
            <w:proofErr w:type="spellStart"/>
            <w:r w:rsidRPr="0091548C">
              <w:t>Микрокристален</w:t>
            </w:r>
            <w:proofErr w:type="spellEnd"/>
          </w:p>
        </w:tc>
        <w:tc>
          <w:tcPr>
            <w:tcW w:w="1286" w:type="dxa"/>
          </w:tcPr>
          <w:p w:rsidR="00324A04" w:rsidRPr="002E6218" w:rsidRDefault="00324A04" w:rsidP="005E21C0">
            <w:r w:rsidRPr="002E6218">
              <w:t>µc-</w:t>
            </w:r>
            <w:proofErr w:type="spellStart"/>
            <w:r w:rsidRPr="002E6218">
              <w:t>Si</w:t>
            </w:r>
            <w:proofErr w:type="spellEnd"/>
            <w:r>
              <w:rPr>
                <w:lang w:val="en-US"/>
              </w:rPr>
              <w:t xml:space="preserve">, </w:t>
            </w:r>
            <w:r>
              <w:t>µ-</w:t>
            </w:r>
            <w:proofErr w:type="spellStart"/>
            <w:r>
              <w:t>Si</w:t>
            </w:r>
            <w:proofErr w:type="spellEnd"/>
          </w:p>
        </w:tc>
        <w:tc>
          <w:tcPr>
            <w:tcW w:w="2642" w:type="dxa"/>
          </w:tcPr>
          <w:p w:rsidR="00324A04" w:rsidRPr="0091548C" w:rsidRDefault="00324A04" w:rsidP="005E21C0">
            <w:pPr>
              <w:jc w:val="center"/>
            </w:pPr>
            <w:r>
              <w:t>&lt; 1µm</w:t>
            </w:r>
          </w:p>
        </w:tc>
      </w:tr>
    </w:tbl>
    <w:p w:rsidR="00114473" w:rsidRDefault="00401068" w:rsidP="00114473">
      <w:pPr>
        <w:jc w:val="both"/>
        <w:rPr>
          <w:i/>
          <w:sz w:val="22"/>
          <w:szCs w:val="22"/>
        </w:rPr>
      </w:pPr>
      <w:r w:rsidRPr="003C191F">
        <w:rPr>
          <w:i/>
          <w:sz w:val="22"/>
          <w:szCs w:val="22"/>
        </w:rPr>
        <w:t xml:space="preserve">Забележка: Класификацията е дадена за определеност на изложението. Често в </w:t>
      </w:r>
      <w:r w:rsidR="00924E57" w:rsidRPr="003C191F">
        <w:rPr>
          <w:i/>
          <w:sz w:val="22"/>
          <w:szCs w:val="22"/>
        </w:rPr>
        <w:t>литература</w:t>
      </w:r>
      <w:r w:rsidR="00FC6D1E" w:rsidRPr="003C191F">
        <w:rPr>
          <w:i/>
          <w:sz w:val="22"/>
          <w:szCs w:val="22"/>
        </w:rPr>
        <w:t>та се прави</w:t>
      </w:r>
      <w:r w:rsidR="00924E57" w:rsidRPr="003C191F">
        <w:rPr>
          <w:i/>
          <w:sz w:val="22"/>
          <w:szCs w:val="22"/>
        </w:rPr>
        <w:t xml:space="preserve"> </w:t>
      </w:r>
      <w:r w:rsidR="003C191F" w:rsidRPr="003C191F">
        <w:rPr>
          <w:i/>
          <w:sz w:val="22"/>
          <w:szCs w:val="22"/>
        </w:rPr>
        <w:t>разлика единствено между моно-</w:t>
      </w:r>
      <w:r w:rsidR="003C191F" w:rsidRPr="003C191F">
        <w:rPr>
          <w:i/>
          <w:sz w:val="22"/>
          <w:szCs w:val="22"/>
          <w:lang w:val="en-US"/>
        </w:rPr>
        <w:t xml:space="preserve"> </w:t>
      </w:r>
      <w:r w:rsidR="003C191F" w:rsidRPr="003C191F">
        <w:rPr>
          <w:i/>
          <w:sz w:val="22"/>
          <w:szCs w:val="22"/>
        </w:rPr>
        <w:t xml:space="preserve">и </w:t>
      </w:r>
      <w:r w:rsidR="008A2A68">
        <w:rPr>
          <w:i/>
          <w:sz w:val="22"/>
          <w:szCs w:val="22"/>
        </w:rPr>
        <w:t>останалите</w:t>
      </w:r>
      <w:r w:rsidR="003C191F" w:rsidRPr="003C191F">
        <w:rPr>
          <w:i/>
          <w:sz w:val="22"/>
          <w:szCs w:val="22"/>
        </w:rPr>
        <w:t xml:space="preserve"> видове кристален силиций, за които се използват  </w:t>
      </w:r>
      <w:r w:rsidR="00F67F0F" w:rsidRPr="003C191F">
        <w:rPr>
          <w:i/>
          <w:sz w:val="22"/>
          <w:szCs w:val="22"/>
        </w:rPr>
        <w:t>термините „</w:t>
      </w:r>
      <w:proofErr w:type="spellStart"/>
      <w:r w:rsidR="00F67F0F" w:rsidRPr="003C191F">
        <w:rPr>
          <w:i/>
          <w:sz w:val="22"/>
          <w:szCs w:val="22"/>
        </w:rPr>
        <w:t>мултикристален</w:t>
      </w:r>
      <w:proofErr w:type="spellEnd"/>
      <w:r w:rsidR="00F67F0F" w:rsidRPr="003C191F">
        <w:rPr>
          <w:i/>
          <w:sz w:val="22"/>
          <w:szCs w:val="22"/>
        </w:rPr>
        <w:t>” и</w:t>
      </w:r>
      <w:r w:rsidR="003C191F" w:rsidRPr="003C191F">
        <w:rPr>
          <w:i/>
          <w:sz w:val="22"/>
          <w:szCs w:val="22"/>
        </w:rPr>
        <w:t>ли</w:t>
      </w:r>
      <w:r w:rsidR="00F67F0F" w:rsidRPr="003C191F">
        <w:rPr>
          <w:i/>
          <w:sz w:val="22"/>
          <w:szCs w:val="22"/>
        </w:rPr>
        <w:t xml:space="preserve"> „</w:t>
      </w:r>
      <w:proofErr w:type="spellStart"/>
      <w:r w:rsidR="00F67F0F" w:rsidRPr="003C191F">
        <w:rPr>
          <w:i/>
          <w:sz w:val="22"/>
          <w:szCs w:val="22"/>
        </w:rPr>
        <w:t>поликристален</w:t>
      </w:r>
      <w:proofErr w:type="spellEnd"/>
      <w:r w:rsidR="00F67F0F" w:rsidRPr="003C191F">
        <w:rPr>
          <w:i/>
          <w:sz w:val="22"/>
          <w:szCs w:val="22"/>
        </w:rPr>
        <w:t>”</w:t>
      </w:r>
      <w:r w:rsidR="003C191F" w:rsidRPr="003C191F">
        <w:rPr>
          <w:i/>
          <w:sz w:val="22"/>
          <w:szCs w:val="22"/>
        </w:rPr>
        <w:t>.</w:t>
      </w:r>
    </w:p>
    <w:p w:rsidR="00114473" w:rsidRPr="00114473" w:rsidRDefault="00114473" w:rsidP="00114473">
      <w:pPr>
        <w:jc w:val="both"/>
        <w:rPr>
          <w:i/>
          <w:sz w:val="22"/>
          <w:szCs w:val="22"/>
        </w:rPr>
      </w:pPr>
    </w:p>
    <w:p w:rsidR="003571CC" w:rsidRDefault="007E0193" w:rsidP="00D743E4">
      <w:pPr>
        <w:jc w:val="both"/>
      </w:pPr>
      <w:r>
        <w:t>Кристалният силиций (</w:t>
      </w:r>
      <w:r>
        <w:rPr>
          <w:lang w:val="en-US"/>
        </w:rPr>
        <w:t>c-Si</w:t>
      </w:r>
      <w:r>
        <w:t xml:space="preserve">) е </w:t>
      </w:r>
      <w:proofErr w:type="spellStart"/>
      <w:r w:rsidR="00C62C23">
        <w:t>ковалентен</w:t>
      </w:r>
      <w:proofErr w:type="spellEnd"/>
      <w:r w:rsidR="00C62C23">
        <w:t xml:space="preserve"> кристал, </w:t>
      </w:r>
      <w:proofErr w:type="spellStart"/>
      <w:r>
        <w:t>непрекозонен</w:t>
      </w:r>
      <w:proofErr w:type="spellEnd"/>
      <w:r>
        <w:t xml:space="preserve"> полупроводник </w:t>
      </w:r>
      <w:r w:rsidR="00B11CBF">
        <w:t xml:space="preserve">с </w:t>
      </w:r>
      <w:r>
        <w:t xml:space="preserve">ширина на забранената зона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=1,12 eV</m:t>
        </m:r>
      </m:oMath>
      <w:r w:rsidR="00D01C04">
        <w:t xml:space="preserve"> (</w:t>
      </w:r>
      <w:r w:rsidR="005A7F81">
        <w:fldChar w:fldCharType="begin"/>
      </w:r>
      <w:r w:rsidR="00D01C04">
        <w:instrText xml:space="preserve"> REF _Ref307150899 \h </w:instrText>
      </w:r>
      <w:r w:rsidR="005A7F81">
        <w:fldChar w:fldCharType="separate"/>
      </w:r>
      <w:r w:rsidR="00802CD1">
        <w:t>.</w:t>
      </w:r>
      <w:r w:rsidR="00802CD1">
        <w:rPr>
          <w:i/>
        </w:rPr>
        <w:t xml:space="preserve"> б)</w:t>
      </w:r>
      <w:r w:rsidR="00802CD1">
        <w:t xml:space="preserve">Спектрални характеристики на различни видове фотоволтаични клетки </w:t>
      </w:r>
      <w:sdt>
        <w:sdtPr>
          <w:id w:val="1887755664"/>
          <w:citation/>
        </w:sdtPr>
        <w:sdtEndPr/>
        <w:sdtContent>
          <w:r w:rsidR="00802CD1">
            <w:fldChar w:fldCharType="begin"/>
          </w:r>
          <w:r w:rsidR="00802CD1">
            <w:instrText xml:space="preserve"> CITATION Nat11 \l 1026 </w:instrText>
          </w:r>
          <w:r w:rsidR="00802CD1">
            <w:fldChar w:fldCharType="separate"/>
          </w:r>
          <w:r w:rsidR="00802CD1" w:rsidRPr="00412B9D">
            <w:rPr>
              <w:noProof/>
            </w:rPr>
            <w:t>[</w:t>
          </w:r>
          <w:hyperlink w:anchor="Nat11" w:history="1">
            <w:r w:rsidR="00802CD1" w:rsidRPr="00412B9D">
              <w:rPr>
                <w:rStyle w:val="Heading2Char"/>
                <w:rFonts w:ascii="Times New Roman" w:hAnsi="Times New Roman" w:cs="Times New Roman"/>
                <w:noProof/>
                <w:sz w:val="20"/>
                <w:szCs w:val="20"/>
              </w:rPr>
              <w:t>16</w:t>
            </w:r>
          </w:hyperlink>
          <w:r w:rsidR="00802CD1" w:rsidRPr="00412B9D">
            <w:rPr>
              <w:noProof/>
            </w:rPr>
            <w:t>]</w:t>
          </w:r>
          <w:r w:rsidR="00802CD1">
            <w:fldChar w:fldCharType="end"/>
          </w:r>
        </w:sdtContent>
      </w:sdt>
      <w:r w:rsidR="005A7F81">
        <w:fldChar w:fldCharType="end"/>
      </w:r>
      <w:r w:rsidR="00B11CBF">
        <w:t>. Това определя оптичните му свойства</w:t>
      </w:r>
      <w:r w:rsidR="00D01C04">
        <w:t xml:space="preserve"> - сравнително </w:t>
      </w:r>
      <w:r w:rsidR="00FA6451">
        <w:t>ниският</w:t>
      </w:r>
      <w:r w:rsidR="00114473">
        <w:t xml:space="preserve"> </w:t>
      </w:r>
      <w:r w:rsidR="00FA6451">
        <w:t>коефициент на</w:t>
      </w:r>
      <w:r w:rsidR="00B11CBF">
        <w:t xml:space="preserve"> поглъщане</w:t>
      </w:r>
      <w:r w:rsidR="00D01C04">
        <w:t xml:space="preserve"> и </w:t>
      </w:r>
      <w:r w:rsidR="00D743E4">
        <w:t>дългата опашка в дълговълновата част на абсорбционния спектър</w:t>
      </w:r>
      <w:r w:rsidR="00F711C3">
        <w:t>.</w:t>
      </w:r>
    </w:p>
    <w:p w:rsidR="00B11CBF" w:rsidRDefault="00D743E4" w:rsidP="00112A7E">
      <w:pPr>
        <w:jc w:val="both"/>
      </w:pPr>
      <w:r>
        <w:t xml:space="preserve">Доминиращ механизъм на рекомбинация </w:t>
      </w:r>
      <w:r w:rsidR="00522FB1">
        <w:t>в кристалн</w:t>
      </w:r>
      <w:r w:rsidR="00D01C04">
        <w:t>о</w:t>
      </w:r>
      <w:r w:rsidR="00522FB1">
        <w:t xml:space="preserve">-силициевите клетки </w:t>
      </w:r>
      <w:r w:rsidR="003571CC">
        <w:t xml:space="preserve">обикновено </w:t>
      </w:r>
      <w:r>
        <w:t xml:space="preserve">е рекомбинацията чрез </w:t>
      </w:r>
      <w:proofErr w:type="spellStart"/>
      <w:r>
        <w:t>примесни</w:t>
      </w:r>
      <w:proofErr w:type="spellEnd"/>
      <w:r>
        <w:t xml:space="preserve"> нива</w:t>
      </w:r>
      <w:r w:rsidR="003571CC">
        <w:t xml:space="preserve">. Свързаното с него време на живот се увеличава с </w:t>
      </w:r>
      <w:r w:rsidR="003571CC">
        <w:lastRenderedPageBreak/>
        <w:t xml:space="preserve">повишаване качеството на материала. </w:t>
      </w:r>
      <w:proofErr w:type="spellStart"/>
      <w:r w:rsidR="003571CC">
        <w:t>Оже</w:t>
      </w:r>
      <w:proofErr w:type="spellEnd"/>
      <w:r w:rsidR="003571CC">
        <w:t xml:space="preserve"> рекомбинацията става важна при висока концентрация на носителите</w:t>
      </w:r>
      <w:r w:rsidR="00522FB1">
        <w:t xml:space="preserve"> (високо ниво на легиране и високи температури)</w:t>
      </w:r>
      <w:r w:rsidR="003571CC">
        <w:t xml:space="preserve">. </w:t>
      </w:r>
      <w:proofErr w:type="spellStart"/>
      <w:r w:rsidR="003571CC">
        <w:t>Междузонната</w:t>
      </w:r>
      <w:proofErr w:type="spellEnd"/>
      <w:r w:rsidR="003571CC">
        <w:t xml:space="preserve"> </w:t>
      </w:r>
      <w:proofErr w:type="spellStart"/>
      <w:r w:rsidR="003571CC">
        <w:t>излъчвателна</w:t>
      </w:r>
      <w:proofErr w:type="spellEnd"/>
      <w:r w:rsidR="003571CC">
        <w:t xml:space="preserve"> рекомбинация типично има пренебрежим ефект. Тя обаче е свързана с граничната ефективност на фотоволтаичната клетка – някой от най-ефективните клетки имат толкова ниски нива на рекомбинация чрез </w:t>
      </w:r>
      <w:proofErr w:type="spellStart"/>
      <w:r w:rsidR="003571CC">
        <w:t>примесни</w:t>
      </w:r>
      <w:proofErr w:type="spellEnd"/>
      <w:r w:rsidR="003571CC">
        <w:t xml:space="preserve"> нива, че </w:t>
      </w:r>
      <w:proofErr w:type="spellStart"/>
      <w:r w:rsidR="003571CC">
        <w:t>междузонната</w:t>
      </w:r>
      <w:proofErr w:type="spellEnd"/>
      <w:r w:rsidR="003571CC">
        <w:t xml:space="preserve"> рекомбинация става значима и те се държат като </w:t>
      </w:r>
      <w:proofErr w:type="spellStart"/>
      <w:r w:rsidR="003571CC">
        <w:t>светодиоди</w:t>
      </w:r>
      <w:proofErr w:type="spellEnd"/>
      <w:r w:rsidR="003571CC">
        <w:t xml:space="preserve"> с ефективност 1%.</w:t>
      </w:r>
    </w:p>
    <w:p w:rsidR="003571CC" w:rsidRDefault="00114473" w:rsidP="003571CC">
      <w:pPr>
        <w:jc w:val="both"/>
        <w:rPr>
          <w:noProof/>
          <w:lang w:eastAsia="bg-BG"/>
        </w:rPr>
      </w:pPr>
      <w:r>
        <w:rPr>
          <w:noProof/>
          <w:lang w:eastAsia="bg-BG"/>
        </w:rPr>
        <w:drawing>
          <wp:anchor distT="0" distB="0" distL="114300" distR="114300" simplePos="0" relativeHeight="251708928" behindDoc="0" locked="0" layoutInCell="1" allowOverlap="1" wp14:anchorId="15950931" wp14:editId="118E4D0F">
            <wp:simplePos x="0" y="0"/>
            <wp:positionH relativeFrom="column">
              <wp:posOffset>1273810</wp:posOffset>
            </wp:positionH>
            <wp:positionV relativeFrom="paragraph">
              <wp:posOffset>813495</wp:posOffset>
            </wp:positionV>
            <wp:extent cx="3260090" cy="2216785"/>
            <wp:effectExtent l="38100" t="38100" r="35560" b="31115"/>
            <wp:wrapTopAndBottom/>
            <wp:docPr id="50" name="Picture 49" descr="SiBand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BandDiagram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090" cy="2216785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3571CC">
        <w:t xml:space="preserve">При </w:t>
      </w:r>
      <w:r w:rsidR="00522FB1">
        <w:t>еднакво</w:t>
      </w:r>
      <w:r w:rsidR="003571CC">
        <w:t xml:space="preserve"> ниво на легиране</w:t>
      </w:r>
      <w:r w:rsidR="00522FB1">
        <w:t>,</w:t>
      </w:r>
      <w:r w:rsidR="003571CC">
        <w:t xml:space="preserve"> подвижността на електроните </w:t>
      </w:r>
      <w:r w:rsidR="00522FB1">
        <w:t xml:space="preserve">в </w:t>
      </w:r>
      <w:r w:rsidR="00522FB1" w:rsidRPr="00522FB1">
        <w:rPr>
          <w:i/>
          <w:lang w:val="en-US"/>
        </w:rPr>
        <w:t>p</w:t>
      </w:r>
      <w:r w:rsidR="00522FB1">
        <w:rPr>
          <w:lang w:val="en-US"/>
        </w:rPr>
        <w:t>-</w:t>
      </w:r>
      <w:r w:rsidR="00522FB1">
        <w:t>областта</w:t>
      </w:r>
      <w:r w:rsidR="00D01C04">
        <w:t xml:space="preserve"> </w:t>
      </w:r>
      <w:r w:rsidR="00D01C04">
        <w:rPr>
          <w:lang w:val="en-US"/>
        </w:rPr>
        <w:t>(</w:t>
      </w:r>
      <m:oMath>
        <m:r>
          <w:rPr>
            <w:rFonts w:ascii="Cambria Math" w:hAnsi="Cambria Math"/>
            <w:lang w:val="en-US"/>
          </w:rPr>
          <m:t>~</m:t>
        </m:r>
        <m:r>
          <w:rPr>
            <w:rFonts w:ascii="Cambria Math" w:hAnsi="Cambria Math"/>
          </w:rPr>
          <m:t>1400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cm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Vs</m:t>
            </m:r>
          </m:den>
        </m:f>
      </m:oMath>
      <w:r w:rsidR="00D01C04">
        <w:rPr>
          <w:lang w:val="en-US"/>
        </w:rPr>
        <w:t>)</w:t>
      </w:r>
      <w:r w:rsidR="00522FB1">
        <w:t xml:space="preserve"> </w:t>
      </w:r>
      <w:r w:rsidR="003571CC">
        <w:t>е около три пъти по-голяма от тази на дупките</w:t>
      </w:r>
      <w:r w:rsidR="00522FB1">
        <w:t xml:space="preserve"> в </w:t>
      </w:r>
      <w:r w:rsidR="00522FB1" w:rsidRPr="00522FB1">
        <w:rPr>
          <w:i/>
          <w:lang w:val="en-US"/>
        </w:rPr>
        <w:t>n</w:t>
      </w:r>
      <w:r w:rsidR="00522FB1">
        <w:rPr>
          <w:lang w:val="en-US"/>
        </w:rPr>
        <w:t>-</w:t>
      </w:r>
      <w:r w:rsidR="00522FB1">
        <w:t>областта</w:t>
      </w:r>
      <w:r w:rsidR="00577361">
        <w:rPr>
          <w:lang w:val="en-US"/>
        </w:rPr>
        <w:t xml:space="preserve"> </w:t>
      </w:r>
      <w:r w:rsidR="00D01C04">
        <w:rPr>
          <w:lang w:val="en-US"/>
        </w:rPr>
        <w:t>(</w:t>
      </w:r>
      <m:oMath>
        <m:r>
          <w:rPr>
            <w:rFonts w:ascii="Cambria Math" w:hAnsi="Cambria Math"/>
            <w:lang w:val="en-US"/>
          </w:rPr>
          <m:t>~</m:t>
        </m:r>
        <m:r>
          <w:rPr>
            <w:rFonts w:ascii="Cambria Math" w:hAnsi="Cambria Math"/>
          </w:rPr>
          <m:t>500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cm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Vs</m:t>
            </m:r>
          </m:den>
        </m:f>
      </m:oMath>
      <w:r w:rsidR="00D01C04">
        <w:rPr>
          <w:lang w:val="en-US"/>
        </w:rPr>
        <w:t>)</w:t>
      </w:r>
      <w:r w:rsidR="003571CC">
        <w:t xml:space="preserve">, като и двете са ограничени от </w:t>
      </w:r>
      <w:proofErr w:type="spellStart"/>
      <w:r w:rsidR="003571CC">
        <w:t>фононното</w:t>
      </w:r>
      <w:proofErr w:type="spellEnd"/>
      <w:r w:rsidR="003571CC">
        <w:t xml:space="preserve"> разсейване. Разсейването от примеси </w:t>
      </w:r>
      <w:r w:rsidR="00FE0955">
        <w:t>доминира</w:t>
      </w:r>
      <w:r w:rsidR="003571CC">
        <w:t xml:space="preserve"> при високо ниво на легиране.</w:t>
      </w:r>
      <w:r w:rsidRPr="00114473">
        <w:rPr>
          <w:noProof/>
          <w:lang w:eastAsia="bg-BG"/>
        </w:rPr>
        <w:t xml:space="preserve"> </w:t>
      </w:r>
    </w:p>
    <w:p w:rsidR="00EB7966" w:rsidRPr="00EB7966" w:rsidRDefault="00EB7966" w:rsidP="00EB7966">
      <w:pPr>
        <w:pStyle w:val="Caption"/>
      </w:pPr>
      <w:proofErr w:type="spellStart"/>
      <w:r>
        <w:t>Фигура</w:t>
      </w:r>
      <w:proofErr w:type="spellEnd"/>
      <w:r>
        <w:rPr>
          <w:lang w:val="bg-BG"/>
        </w:rPr>
        <w:t xml:space="preserve"> 32. </w:t>
      </w:r>
      <w:proofErr w:type="spellStart"/>
      <w:r>
        <w:rPr>
          <w:lang w:val="bg-BG"/>
        </w:rPr>
        <w:t>Зонна</w:t>
      </w:r>
      <w:proofErr w:type="spellEnd"/>
      <w:r>
        <w:rPr>
          <w:lang w:val="bg-BG"/>
        </w:rPr>
        <w:t xml:space="preserve"> диаграма на силиций при 300</w:t>
      </w:r>
      <w:r>
        <w:t>K</w:t>
      </w:r>
    </w:p>
    <w:p w:rsidR="00F44186" w:rsidRDefault="00F44186" w:rsidP="006C45A3">
      <w:pPr>
        <w:pStyle w:val="Heading4"/>
      </w:pPr>
      <w:proofErr w:type="spellStart"/>
      <w:r>
        <w:t>Монокристален</w:t>
      </w:r>
      <w:proofErr w:type="spellEnd"/>
      <w:r>
        <w:t xml:space="preserve"> силиций</w:t>
      </w:r>
    </w:p>
    <w:p w:rsidR="00FE66DA" w:rsidRDefault="00F44186" w:rsidP="00CE6EEE">
      <w:pPr>
        <w:jc w:val="both"/>
      </w:pPr>
      <w:proofErr w:type="spellStart"/>
      <w:r>
        <w:t>Монокристалният</w:t>
      </w:r>
      <w:proofErr w:type="spellEnd"/>
      <w:r>
        <w:t xml:space="preserve"> силиций (означаван с </w:t>
      </w:r>
      <w:proofErr w:type="spellStart"/>
      <w:r w:rsidR="00A06B3D">
        <w:rPr>
          <w:lang w:val="en-US"/>
        </w:rPr>
        <w:t>s</w:t>
      </w:r>
      <w:r>
        <w:rPr>
          <w:lang w:val="en-US"/>
        </w:rPr>
        <w:t>c</w:t>
      </w:r>
      <w:proofErr w:type="spellEnd"/>
      <w:r>
        <w:rPr>
          <w:lang w:val="en-US"/>
        </w:rPr>
        <w:t>-Si</w:t>
      </w:r>
      <w:r>
        <w:t xml:space="preserve">, когато трябва да се направи специално разграничение) се получава </w:t>
      </w:r>
      <w:r w:rsidR="00CA3526">
        <w:t xml:space="preserve">основно </w:t>
      </w:r>
      <w:r>
        <w:t xml:space="preserve">по </w:t>
      </w:r>
      <w:r w:rsidR="00B2522A">
        <w:t>класическия метод</w:t>
      </w:r>
      <w:r>
        <w:t xml:space="preserve"> на </w:t>
      </w:r>
      <w:proofErr w:type="spellStart"/>
      <w:r>
        <w:t>Чохралски</w:t>
      </w:r>
      <w:proofErr w:type="spellEnd"/>
      <w:r>
        <w:t xml:space="preserve"> </w:t>
      </w:r>
      <w:r>
        <w:rPr>
          <w:lang w:val="en-US"/>
        </w:rPr>
        <w:t>(CZ)</w:t>
      </w:r>
      <w:r w:rsidR="00C326A7">
        <w:t>. Получава се материал под</w:t>
      </w:r>
      <w:r>
        <w:t xml:space="preserve"> формата на цилиндри с височина до 2</w:t>
      </w:r>
      <w:r>
        <w:rPr>
          <w:lang w:val="en-US"/>
        </w:rPr>
        <w:t xml:space="preserve">m </w:t>
      </w:r>
      <w:r>
        <w:t>и диаметър до 30</w:t>
      </w:r>
      <w:r>
        <w:rPr>
          <w:lang w:val="en-US"/>
        </w:rPr>
        <w:t>cm.</w:t>
      </w:r>
      <w:r w:rsidR="00FE66DA">
        <w:t xml:space="preserve"> Легирането на силиция за манипулиране на проводимостта става чрез контролирано добавяне на примеси - </w:t>
      </w:r>
      <w:r w:rsidR="00FE66DA" w:rsidRPr="00341E6A">
        <w:t>халогенни съединения</w:t>
      </w:r>
      <w:r w:rsidR="00FE66DA">
        <w:t xml:space="preserve"> на бора</w:t>
      </w:r>
      <w:r w:rsidR="00FE66DA" w:rsidRPr="00341E6A">
        <w:t xml:space="preserve"> (BCl</w:t>
      </w:r>
      <w:r w:rsidR="00FE66DA" w:rsidRPr="00341E6A">
        <w:rPr>
          <w:vertAlign w:val="subscript"/>
        </w:rPr>
        <w:t>3</w:t>
      </w:r>
      <w:r w:rsidR="00FE66DA" w:rsidRPr="00341E6A">
        <w:t>) за</w:t>
      </w:r>
      <w:r w:rsidR="00FE66DA">
        <w:t xml:space="preserve"> </w:t>
      </w:r>
      <w:r w:rsidR="00FE66DA">
        <w:rPr>
          <w:lang w:val="en-US"/>
        </w:rPr>
        <w:t>p</w:t>
      </w:r>
      <w:r w:rsidR="00FE66DA">
        <w:t>-тип проводимост и на фосфора</w:t>
      </w:r>
      <w:r w:rsidR="00FE66DA" w:rsidRPr="00341E6A">
        <w:t xml:space="preserve"> (PCl</w:t>
      </w:r>
      <w:r w:rsidR="00FE66DA" w:rsidRPr="00341E6A">
        <w:rPr>
          <w:vertAlign w:val="subscript"/>
        </w:rPr>
        <w:t>3</w:t>
      </w:r>
      <w:r w:rsidR="00FE66DA" w:rsidRPr="00341E6A">
        <w:t xml:space="preserve">) за </w:t>
      </w:r>
      <w:r w:rsidR="00FE66DA">
        <w:rPr>
          <w:lang w:val="en-US"/>
        </w:rPr>
        <w:t>p</w:t>
      </w:r>
      <w:r w:rsidR="00FE66DA">
        <w:t xml:space="preserve">-тип проводимост. Типичните нива на легиране на </w:t>
      </w:r>
      <w:r w:rsidR="00FE66DA" w:rsidRPr="00522FB1">
        <w:rPr>
          <w:i/>
          <w:lang w:val="en-US"/>
        </w:rPr>
        <w:t>p</w:t>
      </w:r>
      <w:r w:rsidR="00FE66DA">
        <w:rPr>
          <w:lang w:val="en-US"/>
        </w:rPr>
        <w:t>-</w:t>
      </w:r>
      <w:r w:rsidR="00FE66DA">
        <w:t xml:space="preserve">подложките за индустриалните клетки са от порядъка на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16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cm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 w:rsidR="00FE66DA">
        <w:t xml:space="preserve">. Особеност на метода е, че произведеният силиций съдържа кислород в концентрация </w:t>
      </w:r>
      <m:oMath>
        <m: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16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cm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 w:rsidR="00FE66DA">
        <w:t xml:space="preserve">. Под действието на светлината той реагира с бора, използван за получаването на </w:t>
      </w:r>
      <w:r w:rsidR="00FE66DA" w:rsidRPr="00FE66DA">
        <w:rPr>
          <w:i/>
          <w:lang w:val="en-US"/>
        </w:rPr>
        <w:t>n</w:t>
      </w:r>
      <w:r w:rsidR="00FE66DA">
        <w:t>-тип проводимост, като предизвиква еднократно намаляване на ефективността с около 3% в първите няколко часа след първоначалното осветяване.</w:t>
      </w:r>
    </w:p>
    <w:p w:rsidR="00F511CC" w:rsidRDefault="00CE6EEE" w:rsidP="00CE6EEE">
      <w:pPr>
        <w:jc w:val="both"/>
      </w:pPr>
      <w:r>
        <w:t xml:space="preserve">Другият практически прилаган метод за получаване на </w:t>
      </w:r>
      <w:proofErr w:type="spellStart"/>
      <w:r w:rsidR="007B2666">
        <w:t>монокристален</w:t>
      </w:r>
      <w:proofErr w:type="spellEnd"/>
      <w:r>
        <w:t xml:space="preserve"> силиций е чрез </w:t>
      </w:r>
      <w:proofErr w:type="spellStart"/>
      <w:r w:rsidR="001675A3">
        <w:t>безтигелно</w:t>
      </w:r>
      <w:proofErr w:type="spellEnd"/>
      <w:r w:rsidR="001675A3">
        <w:t xml:space="preserve"> </w:t>
      </w:r>
      <w:proofErr w:type="spellStart"/>
      <w:r>
        <w:t>зонно</w:t>
      </w:r>
      <w:proofErr w:type="spellEnd"/>
      <w:r>
        <w:t xml:space="preserve"> топене</w:t>
      </w:r>
      <w:r w:rsidR="00C65E5E">
        <w:t xml:space="preserve"> (</w:t>
      </w:r>
      <w:r w:rsidR="00C65E5E">
        <w:rPr>
          <w:lang w:val="en-US"/>
        </w:rPr>
        <w:t>FZ</w:t>
      </w:r>
      <w:r w:rsidR="00C65E5E">
        <w:t>)</w:t>
      </w:r>
      <w:r>
        <w:t>.</w:t>
      </w:r>
      <w:r w:rsidR="00C65E5E">
        <w:t xml:space="preserve"> </w:t>
      </w:r>
      <w:r w:rsidR="00F511CC">
        <w:t>Той се характеризира със съвършенство на</w:t>
      </w:r>
      <w:r w:rsidR="00BA3FE8">
        <w:t xml:space="preserve"> получената кристална</w:t>
      </w:r>
      <w:r w:rsidR="00F511CC">
        <w:t xml:space="preserve"> реше</w:t>
      </w:r>
      <w:r w:rsidR="00BA3FE8">
        <w:t>тка и много ниско ниво на нежела</w:t>
      </w:r>
      <w:r w:rsidR="00F511CC">
        <w:t xml:space="preserve">ни примеси (метали, </w:t>
      </w:r>
      <w:r w:rsidR="00F511CC">
        <w:rPr>
          <w:lang w:val="en-US"/>
        </w:rPr>
        <w:t>O, C, N</w:t>
      </w:r>
      <w:r w:rsidR="00F511CC">
        <w:t xml:space="preserve">). Това е причина за големи времена на живот на носителите, определени от рекомбинацията чрез </w:t>
      </w:r>
      <w:proofErr w:type="spellStart"/>
      <w:r w:rsidR="00F511CC">
        <w:t>примесни</w:t>
      </w:r>
      <w:proofErr w:type="spellEnd"/>
      <w:r w:rsidR="00F511CC">
        <w:t xml:space="preserve"> нива.</w:t>
      </w:r>
      <w:r w:rsidR="00C634A6">
        <w:t xml:space="preserve"> Използва се предимно в експерименталните разработки и при клетки със специално предназначение.</w:t>
      </w:r>
    </w:p>
    <w:p w:rsidR="00F511CC" w:rsidRDefault="00E07785" w:rsidP="00F511CC">
      <w:pPr>
        <w:jc w:val="both"/>
      </w:pPr>
      <w:r>
        <w:t xml:space="preserve">Спецификите </w:t>
      </w:r>
      <w:r w:rsidR="00F511CC">
        <w:t xml:space="preserve">на </w:t>
      </w:r>
      <w:proofErr w:type="spellStart"/>
      <w:r w:rsidR="00F511CC">
        <w:t>монокристален</w:t>
      </w:r>
      <w:proofErr w:type="spellEnd"/>
      <w:r w:rsidR="00F511CC">
        <w:t xml:space="preserve"> силиций за фотоволтаични приложения са:</w:t>
      </w:r>
    </w:p>
    <w:p w:rsidR="00F511CC" w:rsidRPr="00CE6EEE" w:rsidRDefault="00F511CC" w:rsidP="00F511CC">
      <w:pPr>
        <w:pStyle w:val="ListParagraph"/>
        <w:numPr>
          <w:ilvl w:val="0"/>
          <w:numId w:val="11"/>
        </w:numPr>
        <w:jc w:val="both"/>
        <w:rPr>
          <w:i/>
        </w:rPr>
      </w:pPr>
      <w:r>
        <w:t xml:space="preserve">облекчените изисквания за качество в сравнение с този за микроелектрониката – произвежда се т.нар. </w:t>
      </w:r>
      <w:r w:rsidRPr="007B2666">
        <w:rPr>
          <w:lang w:val="en-GB"/>
        </w:rPr>
        <w:t>„</w:t>
      </w:r>
      <w:proofErr w:type="spellStart"/>
      <w:r w:rsidRPr="007B2666">
        <w:rPr>
          <w:lang w:val="en-GB"/>
        </w:rPr>
        <w:t>Monocrystaline</w:t>
      </w:r>
      <w:proofErr w:type="spellEnd"/>
      <w:r w:rsidRPr="007B2666">
        <w:rPr>
          <w:lang w:val="en-GB"/>
        </w:rPr>
        <w:t xml:space="preserve"> solar grade</w:t>
      </w:r>
      <w:r>
        <w:t>”</w:t>
      </w:r>
      <w:r w:rsidRPr="00CE6EEE">
        <w:t xml:space="preserve"> (</w:t>
      </w:r>
      <w:proofErr w:type="spellStart"/>
      <w:r w:rsidRPr="00CE6EEE">
        <w:t>Sog-Si</w:t>
      </w:r>
      <w:proofErr w:type="spellEnd"/>
      <w:r w:rsidRPr="00CE6EEE">
        <w:t>)</w:t>
      </w:r>
      <w:r>
        <w:t>.</w:t>
      </w:r>
    </w:p>
    <w:p w:rsidR="00F511CC" w:rsidRPr="00CE6EEE" w:rsidRDefault="00F511CC" w:rsidP="00F511CC">
      <w:pPr>
        <w:pStyle w:val="ListParagraph"/>
        <w:numPr>
          <w:ilvl w:val="0"/>
          <w:numId w:val="11"/>
        </w:numPr>
        <w:jc w:val="both"/>
        <w:rPr>
          <w:i/>
        </w:rPr>
      </w:pPr>
      <w:r>
        <w:t xml:space="preserve">типичен размер на подложките за фотоволтаични клетки е </w:t>
      </w:r>
      <m:oMath>
        <m:r>
          <w:rPr>
            <w:rFonts w:ascii="Cambria Math" w:hAnsi="Cambria Math"/>
          </w:rPr>
          <m:t>12,5</m:t>
        </m:r>
        <m:r>
          <w:rPr>
            <w:rFonts w:ascii="Cambria Math" w:hAnsi="Cambria Math"/>
            <w:lang w:val="en-US"/>
          </w:rPr>
          <m:t>х12,5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cm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 w:rsidR="00EB7966">
        <w:t xml:space="preserve"> -</w:t>
      </w:r>
      <w:r>
        <w:t>близка до квадратната форма, подходяща за съчетаване в модули, се изрязва значително количество материал.</w:t>
      </w:r>
    </w:p>
    <w:p w:rsidR="00F511CC" w:rsidRPr="00CE6EEE" w:rsidRDefault="00F511CC" w:rsidP="00F511CC">
      <w:pPr>
        <w:pStyle w:val="ListParagraph"/>
        <w:numPr>
          <w:ilvl w:val="0"/>
          <w:numId w:val="11"/>
        </w:numPr>
        <w:jc w:val="both"/>
        <w:rPr>
          <w:i/>
        </w:rPr>
      </w:pPr>
      <w:r>
        <w:t xml:space="preserve">изтеглянето става с ориентация &lt;100&gt;, което значително улеснява последващото </w:t>
      </w:r>
      <w:proofErr w:type="spellStart"/>
      <w:r>
        <w:t>текстуриране</w:t>
      </w:r>
      <w:proofErr w:type="spellEnd"/>
      <w:r>
        <w:t xml:space="preserve"> на повърхността.</w:t>
      </w:r>
    </w:p>
    <w:p w:rsidR="00CA3526" w:rsidRDefault="008F6634" w:rsidP="006C45A3">
      <w:pPr>
        <w:pStyle w:val="Heading4"/>
      </w:pPr>
      <w:proofErr w:type="spellStart"/>
      <w:r>
        <w:lastRenderedPageBreak/>
        <w:t>Мулти</w:t>
      </w:r>
      <w:r w:rsidR="00CA3526">
        <w:t>кристален</w:t>
      </w:r>
      <w:proofErr w:type="spellEnd"/>
      <w:r w:rsidR="00CA3526">
        <w:t xml:space="preserve"> силиций</w:t>
      </w:r>
    </w:p>
    <w:p w:rsidR="0099202A" w:rsidRDefault="008F6634" w:rsidP="00CE6EEE">
      <w:pPr>
        <w:jc w:val="both"/>
      </w:pPr>
      <w:proofErr w:type="spellStart"/>
      <w:r>
        <w:t>Мулти</w:t>
      </w:r>
      <w:r w:rsidR="003C191F">
        <w:t>к</w:t>
      </w:r>
      <w:r w:rsidR="00CA3526">
        <w:t>ристалният</w:t>
      </w:r>
      <w:proofErr w:type="spellEnd"/>
      <w:r w:rsidR="00CA3526">
        <w:t xml:space="preserve"> силиций (</w:t>
      </w:r>
      <w:r>
        <w:rPr>
          <w:lang w:val="en-US"/>
        </w:rPr>
        <w:t>m</w:t>
      </w:r>
      <w:r w:rsidR="00CA3526">
        <w:rPr>
          <w:lang w:val="en-US"/>
        </w:rPr>
        <w:t>-Si</w:t>
      </w:r>
      <w:r>
        <w:rPr>
          <w:lang w:val="en-US"/>
        </w:rPr>
        <w:t xml:space="preserve"> </w:t>
      </w:r>
      <w:r>
        <w:t xml:space="preserve">или </w:t>
      </w:r>
      <w:r>
        <w:rPr>
          <w:lang w:val="en-US"/>
        </w:rPr>
        <w:t>mc-Si</w:t>
      </w:r>
      <w:r w:rsidR="00CA3526">
        <w:t xml:space="preserve">) е по-евтина, но и по-неефективна алтернатива на </w:t>
      </w:r>
      <w:proofErr w:type="spellStart"/>
      <w:r w:rsidR="00CA3526">
        <w:t>монокристалния</w:t>
      </w:r>
      <w:proofErr w:type="spellEnd"/>
      <w:r w:rsidR="00CA3526">
        <w:t xml:space="preserve">. При него имаме </w:t>
      </w:r>
      <w:r w:rsidR="00A06B3D">
        <w:t>не един монокристал, а</w:t>
      </w:r>
      <w:r w:rsidR="00A06B3D">
        <w:rPr>
          <w:lang w:val="en-US"/>
        </w:rPr>
        <w:t xml:space="preserve"> </w:t>
      </w:r>
      <w:r w:rsidR="00A06B3D">
        <w:t xml:space="preserve">съвкупност от </w:t>
      </w:r>
      <w:proofErr w:type="spellStart"/>
      <w:r w:rsidR="00A06B3D">
        <w:t>кристалити</w:t>
      </w:r>
      <w:proofErr w:type="spellEnd"/>
      <w:r w:rsidR="00A06B3D">
        <w:t xml:space="preserve"> с големина</w:t>
      </w:r>
      <w:r w:rsidR="00EF4B6F">
        <w:t xml:space="preserve"> от порядъка на няколко милиметра -</w:t>
      </w:r>
      <w:r w:rsidR="00A06B3D">
        <w:t xml:space="preserve"> много по-голяма от </w:t>
      </w:r>
      <w:r w:rsidR="00EF4B6F">
        <w:t>дебелината</w:t>
      </w:r>
      <w:r w:rsidR="00A06B3D">
        <w:t xml:space="preserve"> на фотоволтаичната клетка. За нуждите на фотоволтаичната индустрия той най-често се получава чрез отливане и прецизно охлажда</w:t>
      </w:r>
      <w:r w:rsidR="003D07A1">
        <w:t>не на стопилка в графитни форми</w:t>
      </w:r>
      <w:r w:rsidR="003D07A1">
        <w:rPr>
          <w:lang w:val="en-US"/>
        </w:rPr>
        <w:t xml:space="preserve">, </w:t>
      </w:r>
      <w:r w:rsidR="00457786">
        <w:t>след което следва стандартно нарязване на пластини</w:t>
      </w:r>
      <w:r w:rsidR="00A06B3D">
        <w:t xml:space="preserve">. По този начин </w:t>
      </w:r>
      <w:r w:rsidR="00A2677D">
        <w:t xml:space="preserve"> се получават подложки с </w:t>
      </w:r>
      <w:r w:rsidR="00A06B3D">
        <w:t xml:space="preserve">готова правоъгълна форма и </w:t>
      </w:r>
      <w:r w:rsidR="0099202A">
        <w:t>могат ле</w:t>
      </w:r>
      <w:r w:rsidR="003D07A1">
        <w:t>сно да бъдат сглобени в модули.</w:t>
      </w:r>
    </w:p>
    <w:p w:rsidR="00CA3526" w:rsidRDefault="0099202A" w:rsidP="00CE6EEE">
      <w:pPr>
        <w:jc w:val="both"/>
      </w:pPr>
      <w:r>
        <w:t xml:space="preserve">По отношение на физическите качества, </w:t>
      </w:r>
      <w:proofErr w:type="spellStart"/>
      <w:r w:rsidR="008F6634">
        <w:t>мулти</w:t>
      </w:r>
      <w:r>
        <w:t>кристалният</w:t>
      </w:r>
      <w:proofErr w:type="spellEnd"/>
      <w:r>
        <w:t xml:space="preserve"> силиций има по-голяма концентрация на нежелани примеси от </w:t>
      </w:r>
      <w:proofErr w:type="spellStart"/>
      <w:r>
        <w:t>монокристалния</w:t>
      </w:r>
      <w:proofErr w:type="spellEnd"/>
      <w:r>
        <w:t xml:space="preserve">. Същото важи за дефектите в решетката, особено поради наличието на граници между </w:t>
      </w:r>
      <w:proofErr w:type="spellStart"/>
      <w:r>
        <w:t>кристалитите</w:t>
      </w:r>
      <w:proofErr w:type="spellEnd"/>
      <w:r>
        <w:t>. Това се проявява под формата на по-ниски времена на живот на неосновните носители</w:t>
      </w:r>
      <w:r w:rsidR="00EF4B6F">
        <w:t>, дължащи се на рекомбинация</w:t>
      </w:r>
      <w:r>
        <w:t>.</w:t>
      </w:r>
      <w:r w:rsidR="00A06B3D">
        <w:t xml:space="preserve"> </w:t>
      </w:r>
      <w:r w:rsidR="00EF4B6F">
        <w:t xml:space="preserve">Границите между </w:t>
      </w:r>
      <w:proofErr w:type="spellStart"/>
      <w:r w:rsidR="00EF4B6F">
        <w:t>кристалитите</w:t>
      </w:r>
      <w:proofErr w:type="spellEnd"/>
      <w:r w:rsidR="00EF4B6F">
        <w:t xml:space="preserve"> също така служат като пътища за вътрешна </w:t>
      </w:r>
      <w:proofErr w:type="spellStart"/>
      <w:r w:rsidR="00EF4B6F">
        <w:t>утечка</w:t>
      </w:r>
      <w:proofErr w:type="spellEnd"/>
      <w:r w:rsidR="00037475">
        <w:t>, действайки като понижено паралелно съпротивление от гледна точка на външните характеристики</w:t>
      </w:r>
      <w:r w:rsidR="00EF4B6F">
        <w:t xml:space="preserve">. </w:t>
      </w:r>
      <w:proofErr w:type="spellStart"/>
      <w:r w:rsidR="008F6634">
        <w:t>Мулти</w:t>
      </w:r>
      <w:r>
        <w:t>кристалният</w:t>
      </w:r>
      <w:proofErr w:type="spellEnd"/>
      <w:r>
        <w:t xml:space="preserve"> силиций не</w:t>
      </w:r>
      <w:r w:rsidR="00CA3526">
        <w:t xml:space="preserve"> бива да се бърка с аморфния</w:t>
      </w:r>
      <w:r w:rsidR="00A2677D">
        <w:rPr>
          <w:lang w:val="en-US"/>
        </w:rPr>
        <w:t>.</w:t>
      </w:r>
    </w:p>
    <w:p w:rsidR="001675A3" w:rsidRDefault="001675A3" w:rsidP="00261465">
      <w:pPr>
        <w:pStyle w:val="Heading4"/>
      </w:pPr>
      <w:r>
        <w:t>Рязане</w:t>
      </w:r>
    </w:p>
    <w:p w:rsidR="001675A3" w:rsidRDefault="00F711C3" w:rsidP="00A2677D">
      <w:pPr>
        <w:jc w:val="both"/>
      </w:pPr>
      <w:r>
        <w:rPr>
          <w:noProof/>
          <w:lang w:eastAsia="bg-BG"/>
        </w:rPr>
        <w:drawing>
          <wp:anchor distT="0" distB="0" distL="114300" distR="114300" simplePos="0" relativeHeight="251681280" behindDoc="0" locked="0" layoutInCell="1" allowOverlap="1" wp14:anchorId="0AE170BD" wp14:editId="05AECA85">
            <wp:simplePos x="0" y="0"/>
            <wp:positionH relativeFrom="column">
              <wp:posOffset>317390</wp:posOffset>
            </wp:positionH>
            <wp:positionV relativeFrom="paragraph">
              <wp:posOffset>1118235</wp:posOffset>
            </wp:positionV>
            <wp:extent cx="2147570" cy="1893570"/>
            <wp:effectExtent l="38100" t="38100" r="43180" b="30480"/>
            <wp:wrapTopAndBottom/>
            <wp:docPr id="56" name="Картина 47" descr="multiwire_sa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ltiwire_saw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7570" cy="1893570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02D1">
        <w:rPr>
          <w:noProof/>
          <w:lang w:eastAsia="bg-BG"/>
        </w:rPr>
        <w:drawing>
          <wp:anchor distT="0" distB="0" distL="114300" distR="114300" simplePos="0" relativeHeight="251692544" behindDoc="0" locked="0" layoutInCell="1" allowOverlap="1" wp14:anchorId="328F8F5E" wp14:editId="487BE695">
            <wp:simplePos x="0" y="0"/>
            <wp:positionH relativeFrom="column">
              <wp:posOffset>3562985</wp:posOffset>
            </wp:positionH>
            <wp:positionV relativeFrom="paragraph">
              <wp:posOffset>1121383</wp:posOffset>
            </wp:positionV>
            <wp:extent cx="1884045" cy="1853565"/>
            <wp:effectExtent l="38100" t="38100" r="40005" b="32385"/>
            <wp:wrapTopAndBottom/>
            <wp:docPr id="49" name="Картина 48" descr="EFG_ChrystalGrow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G_ChrystalGrowth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045" cy="1853565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75A3">
        <w:t xml:space="preserve">След получаване на силициевия </w:t>
      </w:r>
      <w:r w:rsidR="002E77BF">
        <w:t>материал</w:t>
      </w:r>
      <w:r w:rsidR="001675A3">
        <w:t xml:space="preserve">, той се нарязва на пластини с дебелина </w:t>
      </w:r>
      <m:oMath>
        <m:r>
          <w:rPr>
            <w:rFonts w:ascii="Cambria Math" w:hAnsi="Cambria Math"/>
          </w:rPr>
          <m:t>300-500μ</m:t>
        </m:r>
        <m:r>
          <w:rPr>
            <w:rFonts w:ascii="Cambria Math" w:hAnsi="Cambria Math"/>
            <w:lang w:val="en-US"/>
          </w:rPr>
          <m:t>m</m:t>
        </m:r>
      </m:oMath>
      <w:r w:rsidR="001675A3">
        <w:t>. Най-често това става чрез много</w:t>
      </w:r>
      <w:proofErr w:type="spellStart"/>
      <w:r w:rsidR="002E77BF">
        <w:t>нишково</w:t>
      </w:r>
      <w:proofErr w:type="spellEnd"/>
      <w:r w:rsidR="001675A3">
        <w:t xml:space="preserve"> рязане, при което се достига производителност от 500-700 пластини на ден на машина. </w:t>
      </w:r>
      <w:r w:rsidR="000C30CF">
        <w:t xml:space="preserve">Дисковото рязане се използва все по-рядко заради ниската му производителност. </w:t>
      </w:r>
      <w:r w:rsidR="001675A3">
        <w:t>Рязането обаче е сериозен източник на п</w:t>
      </w:r>
      <w:r w:rsidR="00A2677D">
        <w:t xml:space="preserve">роизводствени загуби, </w:t>
      </w:r>
      <w:r w:rsidR="001675A3">
        <w:t xml:space="preserve">до 50% от материала се губи, без да може да бъде </w:t>
      </w:r>
      <w:r w:rsidR="003D07A1">
        <w:t xml:space="preserve">директно </w:t>
      </w:r>
      <w:r w:rsidR="001675A3">
        <w:t>рециклиран поради замърсяването му.</w:t>
      </w:r>
      <w:r w:rsidR="001302D1" w:rsidRPr="001302D1">
        <w:rPr>
          <w:noProof/>
          <w:lang w:eastAsia="bg-BG"/>
        </w:rPr>
        <w:t xml:space="preserve"> </w:t>
      </w:r>
    </w:p>
    <w:p w:rsidR="00E07785" w:rsidRPr="00112A7E" w:rsidRDefault="00F711C3" w:rsidP="00112A7E">
      <w:pPr>
        <w:pStyle w:val="Caption"/>
        <w:ind w:left="45"/>
        <w:jc w:val="left"/>
      </w:pPr>
      <w:r>
        <w:rPr>
          <w:lang w:val="bg-BG"/>
        </w:rPr>
        <w:t xml:space="preserve">      </w:t>
      </w:r>
      <w:proofErr w:type="spellStart"/>
      <w:r w:rsidR="001675A3">
        <w:t>Фигура</w:t>
      </w:r>
      <w:proofErr w:type="spellEnd"/>
      <w:r w:rsidR="001675A3">
        <w:t xml:space="preserve"> </w:t>
      </w:r>
      <w:r>
        <w:rPr>
          <w:lang w:val="bg-BG"/>
        </w:rPr>
        <w:t>33</w:t>
      </w:r>
      <w:r w:rsidR="001675A3">
        <w:rPr>
          <w:lang w:val="bg-BG"/>
        </w:rPr>
        <w:t xml:space="preserve">. </w:t>
      </w:r>
      <w:proofErr w:type="spellStart"/>
      <w:r w:rsidR="001675A3">
        <w:rPr>
          <w:lang w:val="bg-BG"/>
        </w:rPr>
        <w:t>Много</w:t>
      </w:r>
      <w:r w:rsidR="002E77BF">
        <w:rPr>
          <w:lang w:val="bg-BG"/>
        </w:rPr>
        <w:t>нишково</w:t>
      </w:r>
      <w:proofErr w:type="spellEnd"/>
      <w:r w:rsidR="001675A3">
        <w:rPr>
          <w:lang w:val="bg-BG"/>
        </w:rPr>
        <w:t xml:space="preserve"> рязане</w:t>
      </w:r>
      <w:r w:rsidR="001675A3">
        <w:rPr>
          <w:noProof/>
        </w:rPr>
        <w:t xml:space="preserve"> </w:t>
      </w:r>
      <w:r w:rsidR="001675A3">
        <w:rPr>
          <w:noProof/>
          <w:lang w:val="bg-BG"/>
        </w:rPr>
        <w:t xml:space="preserve">на </w:t>
      </w:r>
      <w:r w:rsidR="00E07785">
        <w:rPr>
          <w:noProof/>
          <w:lang w:val="bg-BG"/>
        </w:rPr>
        <w:tab/>
      </w:r>
      <w:bookmarkStart w:id="48" w:name="_Ref307152233"/>
      <w:r w:rsidR="00E07785">
        <w:rPr>
          <w:noProof/>
          <w:lang w:val="bg-BG"/>
        </w:rPr>
        <w:tab/>
      </w:r>
      <w:proofErr w:type="spellStart"/>
      <w:r w:rsidR="00E07785">
        <w:t>Фигура</w:t>
      </w:r>
      <w:proofErr w:type="spellEnd"/>
      <w:r w:rsidR="00E07785">
        <w:t xml:space="preserve"> </w:t>
      </w:r>
      <w:bookmarkEnd w:id="48"/>
      <w:r>
        <w:rPr>
          <w:lang w:val="bg-BG"/>
        </w:rPr>
        <w:t>34</w:t>
      </w:r>
      <w:r w:rsidR="00E07785">
        <w:t xml:space="preserve">. </w:t>
      </w:r>
      <w:r w:rsidR="00E07785" w:rsidRPr="00E67DF6">
        <w:rPr>
          <w:lang w:val="bg-BG"/>
        </w:rPr>
        <w:t xml:space="preserve">Принципна илюстрация на процеса </w:t>
      </w:r>
      <w:r w:rsidR="00E07785">
        <w:rPr>
          <w:lang w:val="bg-BG"/>
        </w:rPr>
        <w:t xml:space="preserve">      </w:t>
      </w:r>
      <w:r w:rsidR="00E07785">
        <w:rPr>
          <w:noProof/>
          <w:lang w:val="bg-BG"/>
        </w:rPr>
        <w:t>силициев блок за получаване на пластини</w:t>
      </w:r>
      <w:r w:rsidR="00E07785">
        <w:rPr>
          <w:lang w:val="bg-BG"/>
        </w:rPr>
        <w:t xml:space="preserve">                   </w:t>
      </w:r>
      <w:r w:rsidR="00E07785" w:rsidRPr="00E67DF6">
        <w:rPr>
          <w:lang w:val="bg-BG"/>
        </w:rPr>
        <w:t xml:space="preserve">на </w:t>
      </w:r>
      <w:r w:rsidR="00E07785">
        <w:rPr>
          <w:lang w:val="bg-BG"/>
        </w:rPr>
        <w:t>получаване на лентов силиций от стопилка</w:t>
      </w:r>
    </w:p>
    <w:p w:rsidR="009A489C" w:rsidRDefault="009A489C" w:rsidP="00261465">
      <w:pPr>
        <w:pStyle w:val="Heading4"/>
      </w:pPr>
      <w:r>
        <w:t>Лентов силиций</w:t>
      </w:r>
    </w:p>
    <w:p w:rsidR="00CF00A0" w:rsidRPr="00F711C3" w:rsidRDefault="009F1F8C" w:rsidP="00F711C3">
      <w:pPr>
        <w:jc w:val="both"/>
        <w:rPr>
          <w:vertAlign w:val="subscript"/>
        </w:rPr>
      </w:pPr>
      <w:r>
        <w:t>З</w:t>
      </w:r>
      <w:r w:rsidR="009A489C">
        <w:t>а</w:t>
      </w:r>
      <w:r>
        <w:t xml:space="preserve"> </w:t>
      </w:r>
      <w:r w:rsidR="009A489C">
        <w:t>да избегнат сериозни</w:t>
      </w:r>
      <w:r w:rsidR="00DC4897">
        <w:t>те загуби свързани с рязането</w:t>
      </w:r>
      <w:r w:rsidR="00272F8B">
        <w:t>,</w:t>
      </w:r>
      <w:r w:rsidR="002C547A">
        <w:rPr>
          <w:lang w:val="en-US"/>
        </w:rPr>
        <w:t xml:space="preserve"> </w:t>
      </w:r>
      <w:r w:rsidR="00E76D46">
        <w:t xml:space="preserve">чрез израстването на лентови или други </w:t>
      </w:r>
      <w:proofErr w:type="spellStart"/>
      <w:r w:rsidR="00E76D46">
        <w:t>плоскостенни</w:t>
      </w:r>
      <w:proofErr w:type="spellEnd"/>
      <w:r w:rsidR="00E76D46">
        <w:t xml:space="preserve"> конфи</w:t>
      </w:r>
      <w:r w:rsidR="00272F8B">
        <w:t>гурации вместо на плътни обеми.</w:t>
      </w:r>
      <w:r w:rsidR="00DC4897">
        <w:t xml:space="preserve"> </w:t>
      </w:r>
      <w:r w:rsidR="00272F8B">
        <w:t>При те</w:t>
      </w:r>
      <w:r w:rsidR="00C62E2D">
        <w:t>зи метод</w:t>
      </w:r>
      <w:r w:rsidR="00272F8B">
        <w:t>и</w:t>
      </w:r>
      <w:r w:rsidR="00C62E2D">
        <w:t xml:space="preserve"> имаме изтегляне от стопилка на тънка лента </w:t>
      </w:r>
      <w:proofErr w:type="spellStart"/>
      <w:r w:rsidR="002A1502">
        <w:t>мулти</w:t>
      </w:r>
      <w:r w:rsidR="00272F8B">
        <w:t>кристален</w:t>
      </w:r>
      <w:proofErr w:type="spellEnd"/>
      <w:r w:rsidR="00272F8B">
        <w:t xml:space="preserve"> силиций</w:t>
      </w:r>
      <w:r w:rsidR="00C62E2D">
        <w:t xml:space="preserve"> чрез използването на графитни матрици за задаване на дебелината на лентата</w:t>
      </w:r>
      <w:r w:rsidR="00ED3587">
        <w:t xml:space="preserve"> (</w:t>
      </w:r>
      <w:r w:rsidR="005A7F81">
        <w:fldChar w:fldCharType="begin"/>
      </w:r>
      <w:r w:rsidR="00ED3587">
        <w:instrText xml:space="preserve"> REF _Ref307152233 \h </w:instrText>
      </w:r>
      <w:r w:rsidR="005A7F81">
        <w:fldChar w:fldCharType="separate"/>
      </w:r>
      <w:r w:rsidR="00802CD1">
        <w:rPr>
          <w:noProof/>
        </w:rPr>
        <w:tab/>
      </w:r>
      <w:r w:rsidR="00802CD1">
        <w:t xml:space="preserve">Фигура </w:t>
      </w:r>
      <w:r w:rsidR="005A7F81">
        <w:fldChar w:fldCharType="end"/>
      </w:r>
      <w:r w:rsidR="00F711C3">
        <w:t>34</w:t>
      </w:r>
      <w:r w:rsidR="00ED3587">
        <w:t>)</w:t>
      </w:r>
      <w:r w:rsidR="00C62E2D">
        <w:t xml:space="preserve">. </w:t>
      </w:r>
      <w:r>
        <w:t xml:space="preserve">Нарязването </w:t>
      </w:r>
      <w:r w:rsidR="00262D7F">
        <w:t xml:space="preserve">на изтеглената лента до желания размер, което става с </w:t>
      </w:r>
      <w:proofErr w:type="spellStart"/>
      <w:r w:rsidR="00262D7F">
        <w:t>диамантено</w:t>
      </w:r>
      <w:proofErr w:type="spellEnd"/>
      <w:r w:rsidR="00262D7F">
        <w:t xml:space="preserve"> острие или с лазер.</w:t>
      </w:r>
    </w:p>
    <w:p w:rsidR="00E96944" w:rsidRDefault="00272F8B" w:rsidP="00F711C3">
      <w:pPr>
        <w:jc w:val="both"/>
      </w:pPr>
      <w:r>
        <w:t xml:space="preserve">Една такава вече </w:t>
      </w:r>
      <w:proofErr w:type="spellStart"/>
      <w:r>
        <w:t>продуктизирана</w:t>
      </w:r>
      <w:proofErr w:type="spellEnd"/>
      <w:r>
        <w:t xml:space="preserve"> технология е </w:t>
      </w:r>
      <w:r w:rsidRPr="0063713F">
        <w:t>ограничен</w:t>
      </w:r>
      <w:r>
        <w:t>ият</w:t>
      </w:r>
      <w:r w:rsidRPr="0063713F">
        <w:t xml:space="preserve"> слоест </w:t>
      </w:r>
      <w:r w:rsidRPr="002C547A">
        <w:t>растеж („</w:t>
      </w:r>
      <w:bookmarkStart w:id="49" w:name="EFG_solar_Si"/>
      <w:r w:rsidRPr="00E67DF6">
        <w:rPr>
          <w:bCs/>
          <w:lang w:val="en-GB"/>
        </w:rPr>
        <w:t>Edge defined film-fed crystal growth</w:t>
      </w:r>
      <w:bookmarkEnd w:id="49"/>
      <w:r w:rsidRPr="002C547A">
        <w:t xml:space="preserve">”, </w:t>
      </w:r>
      <w:r w:rsidRPr="002C547A">
        <w:rPr>
          <w:lang w:val="en-US"/>
        </w:rPr>
        <w:t>EFG</w:t>
      </w:r>
      <w:r>
        <w:t>)</w:t>
      </w:r>
      <w:sdt>
        <w:sdtPr>
          <w:rPr>
            <w:vertAlign w:val="superscript"/>
            <w:lang w:val="en-US"/>
          </w:rPr>
          <w:id w:val="51915786"/>
          <w:citation/>
        </w:sdtPr>
        <w:sdtEndPr/>
        <w:sdtContent>
          <w:r w:rsidR="005A7F81" w:rsidRPr="00B2522A">
            <w:rPr>
              <w:vertAlign w:val="superscript"/>
              <w:lang w:val="en-US"/>
            </w:rPr>
            <w:fldChar w:fldCharType="begin"/>
          </w:r>
          <w:r w:rsidRPr="00B2522A">
            <w:rPr>
              <w:vertAlign w:val="superscript"/>
              <w:lang w:val="en-US"/>
            </w:rPr>
            <w:instrText xml:space="preserve"> CITATION Sch09 \l 1033 </w:instrText>
          </w:r>
          <w:r w:rsidR="005A7F81" w:rsidRPr="00B2522A">
            <w:rPr>
              <w:vertAlign w:val="superscript"/>
              <w:lang w:val="en-US"/>
            </w:rPr>
            <w:fldChar w:fldCharType="separate"/>
          </w:r>
          <w:r w:rsidR="00412B9D" w:rsidRPr="00412B9D">
            <w:rPr>
              <w:noProof/>
              <w:vertAlign w:val="superscript"/>
              <w:lang w:val="en-US"/>
            </w:rPr>
            <w:t>[</w:t>
          </w:r>
          <w:hyperlink w:anchor="Sch09" w:history="1">
            <w:r w:rsidR="00412B9D" w:rsidRPr="00412B9D">
              <w:rPr>
                <w:rStyle w:val="Heading2Char"/>
                <w:rFonts w:ascii="Times New Roman" w:hAnsi="Times New Roman" w:cs="Times New Roman"/>
                <w:noProof/>
                <w:sz w:val="24"/>
                <w:szCs w:val="24"/>
                <w:vertAlign w:val="superscript"/>
                <w:lang w:val="en-US"/>
              </w:rPr>
              <w:t>18</w:t>
            </w:r>
          </w:hyperlink>
          <w:r w:rsidR="00412B9D" w:rsidRPr="00412B9D">
            <w:rPr>
              <w:noProof/>
              <w:vertAlign w:val="superscript"/>
              <w:lang w:val="en-US"/>
            </w:rPr>
            <w:t>]</w:t>
          </w:r>
          <w:r w:rsidR="005A7F81" w:rsidRPr="00B2522A">
            <w:rPr>
              <w:vertAlign w:val="superscript"/>
              <w:lang w:val="en-US"/>
            </w:rPr>
            <w:fldChar w:fldCharType="end"/>
          </w:r>
        </w:sdtContent>
      </w:sdt>
      <w:r>
        <w:t xml:space="preserve">. </w:t>
      </w:r>
      <w:r w:rsidR="00FE61EF">
        <w:t xml:space="preserve">При </w:t>
      </w:r>
      <w:r w:rsidR="00FE61EF">
        <w:rPr>
          <w:lang w:val="en-US"/>
        </w:rPr>
        <w:t>EFG</w:t>
      </w:r>
      <w:r w:rsidR="00FE61EF">
        <w:t xml:space="preserve"> метода и сходните му технологии за </w:t>
      </w:r>
      <w:r w:rsidR="002B340E">
        <w:t>производство</w:t>
      </w:r>
      <w:r>
        <w:t xml:space="preserve"> на лентов кристален </w:t>
      </w:r>
      <w:r w:rsidR="00FE61EF">
        <w:t>силиций</w:t>
      </w:r>
      <w:r w:rsidR="00FE61EF" w:rsidRPr="00FE61EF">
        <w:t xml:space="preserve"> </w:t>
      </w:r>
      <w:r w:rsidR="00FE61EF">
        <w:t xml:space="preserve">имаме намаляване на загубите до по-малко от 10%. Те позволяват въвеждането на </w:t>
      </w:r>
      <w:r w:rsidR="00B522FB">
        <w:t>по-добра</w:t>
      </w:r>
      <w:r w:rsidR="00FE61EF">
        <w:t xml:space="preserve"> поточност в производствените процеси и в крайна сметка намаляват цената на производство. Сред недостатъците трябва да се отбележи </w:t>
      </w:r>
      <w:r w:rsidR="00B522FB">
        <w:t xml:space="preserve">по-голямата </w:t>
      </w:r>
      <w:r w:rsidR="002B340E">
        <w:t>концентрация</w:t>
      </w:r>
      <w:r w:rsidR="00B522FB">
        <w:t xml:space="preserve"> на дефекти и по-трудния контрол върху дебелината на изтегляната лента, водещи до понижаване на ефективността на фотоволтаичната клетка.</w:t>
      </w:r>
    </w:p>
    <w:p w:rsidR="002913CB" w:rsidRDefault="00F32629" w:rsidP="00F32629">
      <w:pPr>
        <w:pStyle w:val="Heading3"/>
      </w:pPr>
      <w:r>
        <w:lastRenderedPageBreak/>
        <w:t xml:space="preserve">2.1.2 </w:t>
      </w:r>
      <w:r w:rsidR="000F23D5" w:rsidRPr="00261465">
        <w:t>Архитектура</w:t>
      </w:r>
      <w:r w:rsidR="000F23D5">
        <w:t xml:space="preserve"> на</w:t>
      </w:r>
      <w:r w:rsidR="002913CB">
        <w:t xml:space="preserve"> клетка</w:t>
      </w:r>
      <w:r w:rsidR="000F23D5">
        <w:t>та</w:t>
      </w:r>
    </w:p>
    <w:p w:rsidR="002913CB" w:rsidRDefault="00DC0C48" w:rsidP="00522FB1">
      <w:pPr>
        <w:jc w:val="both"/>
      </w:pPr>
      <w:r>
        <w:t xml:space="preserve">Кристално-силициевите </w:t>
      </w:r>
      <w:r w:rsidR="002B340E">
        <w:t>фотоволтаични</w:t>
      </w:r>
      <w:r>
        <w:t xml:space="preserve"> клетки са </w:t>
      </w:r>
      <w:proofErr w:type="spellStart"/>
      <w:r>
        <w:t>еднопрехо</w:t>
      </w:r>
      <w:r w:rsidR="009F1F8C">
        <w:t>дни</w:t>
      </w:r>
      <w:proofErr w:type="spellEnd"/>
      <w:r w:rsidR="009F1F8C">
        <w:t xml:space="preserve"> (</w:t>
      </w:r>
      <w:r>
        <w:t xml:space="preserve">един </w:t>
      </w:r>
      <w:r w:rsidRPr="00DC0C48">
        <w:rPr>
          <w:i/>
          <w:lang w:val="en-US"/>
        </w:rPr>
        <w:t>p-n</w:t>
      </w:r>
      <w:r>
        <w:rPr>
          <w:lang w:val="en-US"/>
        </w:rPr>
        <w:t xml:space="preserve"> </w:t>
      </w:r>
      <w:r>
        <w:t>преход</w:t>
      </w:r>
      <w:r w:rsidR="009F1F8C">
        <w:t>)</w:t>
      </w:r>
      <w:r>
        <w:t xml:space="preserve">. </w:t>
      </w:r>
      <w:r w:rsidR="0058692C">
        <w:t xml:space="preserve">Теоретичната граница на ефективността </w:t>
      </w:r>
      <w:r>
        <w:t xml:space="preserve">им, </w:t>
      </w:r>
      <w:r w:rsidR="0058692C">
        <w:t xml:space="preserve">т.нар. </w:t>
      </w:r>
      <w:r w:rsidR="0058692C" w:rsidRPr="002B340E">
        <w:rPr>
          <w:lang w:val="en-GB"/>
        </w:rPr>
        <w:t>„</w:t>
      </w:r>
      <w:r w:rsidR="0058692C" w:rsidRPr="002B340E">
        <w:rPr>
          <w:bCs/>
          <w:lang w:val="en-GB"/>
        </w:rPr>
        <w:t xml:space="preserve">Shockley </w:t>
      </w:r>
      <w:proofErr w:type="spellStart"/>
      <w:r w:rsidR="0058692C" w:rsidRPr="002B340E">
        <w:rPr>
          <w:bCs/>
          <w:lang w:val="en-GB"/>
        </w:rPr>
        <w:t>Queisser</w:t>
      </w:r>
      <w:proofErr w:type="spellEnd"/>
      <w:r w:rsidR="0058692C" w:rsidRPr="0058692C">
        <w:rPr>
          <w:bCs/>
        </w:rPr>
        <w:t xml:space="preserve"> (SQ)</w:t>
      </w:r>
      <w:r w:rsidR="0058692C" w:rsidRPr="002B340E">
        <w:rPr>
          <w:bCs/>
          <w:lang w:val="en-GB"/>
        </w:rPr>
        <w:t xml:space="preserve"> Limit</w:t>
      </w:r>
      <w:r w:rsidR="0058692C" w:rsidRPr="0058692C">
        <w:t>”</w:t>
      </w:r>
      <w:r w:rsidR="009F1F8C">
        <w:t xml:space="preserve">, е приблизително равна на 33%. </w:t>
      </w:r>
      <w:r w:rsidR="004D77A0">
        <w:t>Методите за достигане на висока ефективн</w:t>
      </w:r>
      <w:r w:rsidR="0013531E">
        <w:t>ост включват</w:t>
      </w:r>
      <w:r w:rsidR="00522FB1">
        <w:t>:</w:t>
      </w:r>
    </w:p>
    <w:p w:rsidR="00522FB1" w:rsidRDefault="00B019BD" w:rsidP="00522FB1">
      <w:pPr>
        <w:pStyle w:val="ListParagraph"/>
        <w:numPr>
          <w:ilvl w:val="0"/>
          <w:numId w:val="11"/>
        </w:numPr>
        <w:jc w:val="both"/>
      </w:pPr>
      <w:r>
        <w:t xml:space="preserve">осигуряване на </w:t>
      </w:r>
      <w:r w:rsidR="00522FB1">
        <w:t>максимално поглъщане</w:t>
      </w:r>
      <w:r w:rsidR="009F1F8C">
        <w:t>. О</w:t>
      </w:r>
      <w:r w:rsidR="00733465">
        <w:t xml:space="preserve">т една страна чрез подбор на дебелината на клетката, така че да погълне </w:t>
      </w:r>
      <w:r w:rsidR="0013531E">
        <w:t>цялата</w:t>
      </w:r>
      <w:r w:rsidR="00733465">
        <w:t xml:space="preserve"> постъпваща в нея светлина, а от друга - </w:t>
      </w:r>
      <w:r w:rsidR="00522FB1">
        <w:t>чрез намаляване на отражението и</w:t>
      </w:r>
      <w:r>
        <w:t xml:space="preserve"> техники за</w:t>
      </w:r>
      <w:r w:rsidR="00522FB1">
        <w:t xml:space="preserve"> улавяне на светлината</w:t>
      </w:r>
      <w:r>
        <w:rPr>
          <w:lang w:val="en-US"/>
        </w:rPr>
        <w:t xml:space="preserve"> </w:t>
      </w:r>
      <w:r>
        <w:t xml:space="preserve"> (</w:t>
      </w:r>
      <w:r>
        <w:rPr>
          <w:lang w:val="en-US"/>
        </w:rPr>
        <w:t>“light trapping”</w:t>
      </w:r>
      <w:r>
        <w:t>)</w:t>
      </w:r>
      <w:r w:rsidR="002248EE">
        <w:t>.</w:t>
      </w:r>
    </w:p>
    <w:p w:rsidR="00B019BD" w:rsidRDefault="00B019BD" w:rsidP="00522FB1">
      <w:pPr>
        <w:pStyle w:val="ListParagraph"/>
        <w:numPr>
          <w:ilvl w:val="0"/>
          <w:numId w:val="11"/>
        </w:numPr>
        <w:jc w:val="both"/>
      </w:pPr>
      <w:r>
        <w:t xml:space="preserve">намаляване на рекомбинацията – механизмите на рекомбинация, подлежащи на контрол са рекомбинацията чрез </w:t>
      </w:r>
      <w:proofErr w:type="spellStart"/>
      <w:r>
        <w:t>примесни</w:t>
      </w:r>
      <w:proofErr w:type="spellEnd"/>
      <w:r>
        <w:t xml:space="preserve"> центрове и повърхностната рекомбинация</w:t>
      </w:r>
    </w:p>
    <w:p w:rsidR="00B019BD" w:rsidRDefault="00B019BD" w:rsidP="00522FB1">
      <w:pPr>
        <w:pStyle w:val="ListParagraph"/>
        <w:numPr>
          <w:ilvl w:val="0"/>
          <w:numId w:val="11"/>
        </w:numPr>
        <w:jc w:val="both"/>
      </w:pPr>
      <w:r>
        <w:t>оптимизиране на контактите –</w:t>
      </w:r>
      <w:r w:rsidR="002248EE">
        <w:t xml:space="preserve"> геометрично и електрически. Т</w:t>
      </w:r>
      <w:r>
        <w:t>е трябва да имат</w:t>
      </w:r>
      <w:r w:rsidR="009F1F8C">
        <w:t xml:space="preserve"> малка повърхност, </w:t>
      </w:r>
      <w:proofErr w:type="spellStart"/>
      <w:r>
        <w:t>омов</w:t>
      </w:r>
      <w:proofErr w:type="spellEnd"/>
      <w:r>
        <w:t xml:space="preserve"> характер и ниско съпротивление</w:t>
      </w:r>
      <w:r w:rsidR="002248EE">
        <w:t xml:space="preserve">, което пък се постига със силно легиране на </w:t>
      </w:r>
      <w:proofErr w:type="spellStart"/>
      <w:r w:rsidR="002248EE">
        <w:t>приконтактните</w:t>
      </w:r>
      <w:proofErr w:type="spellEnd"/>
      <w:r w:rsidR="002248EE">
        <w:t xml:space="preserve"> области.</w:t>
      </w:r>
    </w:p>
    <w:p w:rsidR="00DC0C48" w:rsidRDefault="00B019BD" w:rsidP="00DC0C48">
      <w:pPr>
        <w:pStyle w:val="ListParagraph"/>
        <w:numPr>
          <w:ilvl w:val="0"/>
          <w:numId w:val="11"/>
        </w:numPr>
        <w:jc w:val="both"/>
      </w:pPr>
      <w:r>
        <w:t xml:space="preserve">осигуряване на </w:t>
      </w:r>
      <w:r w:rsidR="002248EE">
        <w:t>оптимален</w:t>
      </w:r>
      <w:r>
        <w:t xml:space="preserve"> пренос на носителите</w:t>
      </w:r>
      <w:r w:rsidR="00E96944">
        <w:t xml:space="preserve"> за минимизиране на последователното съпротивление на клетката</w:t>
      </w:r>
      <w:r w:rsidR="002248EE">
        <w:t>.</w:t>
      </w:r>
    </w:p>
    <w:p w:rsidR="00DC0C48" w:rsidRDefault="00DC0C48" w:rsidP="00DC0C48">
      <w:pPr>
        <w:jc w:val="both"/>
      </w:pPr>
      <w:r>
        <w:t xml:space="preserve">Кристално-силициевите клетки могат да бъдат разделени на няколко подвида в зависимост </w:t>
      </w:r>
      <w:r w:rsidR="00E913FC">
        <w:t>от</w:t>
      </w:r>
      <w:r>
        <w:t xml:space="preserve"> конфигурацията на контактите (електродите) им</w:t>
      </w:r>
      <w:r>
        <w:rPr>
          <w:lang w:val="en-US"/>
        </w:rPr>
        <w:t xml:space="preserve">, </w:t>
      </w:r>
      <w:r>
        <w:t xml:space="preserve">както е показано на </w:t>
      </w:r>
      <w:r w:rsidR="005A7F81">
        <w:fldChar w:fldCharType="begin"/>
      </w:r>
      <w:r>
        <w:instrText xml:space="preserve"> REF _Ref303524015 \h </w:instrText>
      </w:r>
      <w:r w:rsidR="005A7F81">
        <w:fldChar w:fldCharType="separate"/>
      </w:r>
      <w:r w:rsidR="00802CD1">
        <w:t>Фигура</w:t>
      </w:r>
      <w:r w:rsidR="005A7F81">
        <w:fldChar w:fldCharType="end"/>
      </w:r>
      <w:r w:rsidR="009F1F8C">
        <w:t>35</w:t>
      </w:r>
      <w:r>
        <w:t>.</w:t>
      </w:r>
    </w:p>
    <w:p w:rsidR="00DC0C48" w:rsidRDefault="00DC0C48" w:rsidP="00DC0C48">
      <w:pPr>
        <w:keepNext/>
        <w:jc w:val="center"/>
      </w:pPr>
      <w:r>
        <w:rPr>
          <w:noProof/>
          <w:lang w:eastAsia="bg-BG"/>
        </w:rPr>
        <w:drawing>
          <wp:inline distT="0" distB="0" distL="0" distR="0">
            <wp:extent cx="2794958" cy="922655"/>
            <wp:effectExtent l="38100" t="38100" r="43815" b="29845"/>
            <wp:docPr id="57" name="Picture 56" descr="cSi-ContactConfiogur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i-ContactConfiogurations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8325" cy="940272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0C48" w:rsidRPr="00DC0C48" w:rsidRDefault="00DC0C48" w:rsidP="00DC0C48">
      <w:pPr>
        <w:pStyle w:val="Caption"/>
      </w:pPr>
      <w:bookmarkStart w:id="50" w:name="_Ref303524015"/>
      <w:bookmarkStart w:id="51" w:name="_Ref303523960"/>
      <w:proofErr w:type="spellStart"/>
      <w:r>
        <w:t>Фигура</w:t>
      </w:r>
      <w:bookmarkEnd w:id="50"/>
      <w:proofErr w:type="spellEnd"/>
      <w:r w:rsidR="009F1F8C">
        <w:rPr>
          <w:lang w:val="bg-BG"/>
        </w:rPr>
        <w:t xml:space="preserve"> 35</w:t>
      </w:r>
      <w:r>
        <w:rPr>
          <w:lang w:val="bg-BG"/>
        </w:rPr>
        <w:t>. Конфигурация на електродите в кристално-силициева фотоволтаична клетка</w:t>
      </w:r>
      <w:bookmarkEnd w:id="51"/>
    </w:p>
    <w:p w:rsidR="002248EE" w:rsidRDefault="00E913FC" w:rsidP="00D10133">
      <w:pPr>
        <w:ind w:firstLine="426"/>
        <w:jc w:val="both"/>
      </w:pPr>
      <w:r>
        <w:t>За да задоволим изискването за добър пренос</w:t>
      </w:r>
      <w:r w:rsidR="0089659D">
        <w:t xml:space="preserve"> и отвеждане на носителите</w:t>
      </w:r>
      <w:r>
        <w:t>, би трябвало да поставим електродите близо до мястото</w:t>
      </w:r>
      <w:r w:rsidR="0089659D">
        <w:t xml:space="preserve">, където се извършва </w:t>
      </w:r>
      <w:proofErr w:type="spellStart"/>
      <w:r w:rsidR="0089659D">
        <w:t>фотогенерацията</w:t>
      </w:r>
      <w:proofErr w:type="spellEnd"/>
      <w:r w:rsidR="0089659D">
        <w:t>, т.е. на предната страна, на</w:t>
      </w:r>
      <w:r>
        <w:t xml:space="preserve"> която </w:t>
      </w:r>
      <w:r w:rsidR="0089659D">
        <w:t>пада светлината</w:t>
      </w:r>
      <w:r w:rsidR="00733465">
        <w:t xml:space="preserve"> (</w:t>
      </w:r>
      <w:r w:rsidR="005A7F81">
        <w:fldChar w:fldCharType="begin"/>
      </w:r>
      <w:r w:rsidR="00733465">
        <w:instrText xml:space="preserve"> REF _Ref303524015 \h </w:instrText>
      </w:r>
      <w:r w:rsidR="005A7F81">
        <w:fldChar w:fldCharType="separate"/>
      </w:r>
      <w:r w:rsidR="00802CD1">
        <w:t>Фигура</w:t>
      </w:r>
      <w:r w:rsidR="005A7F81">
        <w:fldChar w:fldCharType="end"/>
      </w:r>
      <w:r w:rsidR="00A73456">
        <w:t>35</w:t>
      </w:r>
      <w:r w:rsidR="00733465">
        <w:t>а)</w:t>
      </w:r>
      <w:r w:rsidR="0089659D">
        <w:t xml:space="preserve">. Това обаче </w:t>
      </w:r>
      <w:r w:rsidR="0013531E">
        <w:t>води до покриване (засенчване) на част от активната повърхност на клетката</w:t>
      </w:r>
      <w:r w:rsidR="0089659D">
        <w:t>. Поставяйки двата контакта на задната страна можем да получим високоефективна клетка</w:t>
      </w:r>
      <w:r w:rsidR="0013531E">
        <w:t xml:space="preserve">, </w:t>
      </w:r>
      <w:r w:rsidR="00A104CD">
        <w:t>подходяща</w:t>
      </w:r>
      <w:r w:rsidR="0013531E">
        <w:t xml:space="preserve"> включително</w:t>
      </w:r>
      <w:r w:rsidR="0089659D">
        <w:t xml:space="preserve"> за </w:t>
      </w:r>
      <w:proofErr w:type="spellStart"/>
      <w:r w:rsidR="0089659D">
        <w:t>концентраторни</w:t>
      </w:r>
      <w:proofErr w:type="spellEnd"/>
      <w:r w:rsidR="0089659D">
        <w:t xml:space="preserve"> </w:t>
      </w:r>
      <w:proofErr w:type="spellStart"/>
      <w:r w:rsidR="0089659D">
        <w:t>фотоволтаици</w:t>
      </w:r>
      <w:proofErr w:type="spellEnd"/>
      <w:r w:rsidR="00733465">
        <w:t xml:space="preserve"> (</w:t>
      </w:r>
      <w:r w:rsidR="005A7F81">
        <w:fldChar w:fldCharType="begin"/>
      </w:r>
      <w:r w:rsidR="00733465">
        <w:instrText xml:space="preserve"> REF _Ref303524015 \h </w:instrText>
      </w:r>
      <w:r w:rsidR="005A7F81">
        <w:fldChar w:fldCharType="separate"/>
      </w:r>
      <w:r w:rsidR="00802CD1">
        <w:t>Фигура</w:t>
      </w:r>
      <w:r w:rsidR="005A7F81">
        <w:fldChar w:fldCharType="end"/>
      </w:r>
      <w:r w:rsidR="00A73456">
        <w:t>35</w:t>
      </w:r>
      <w:r w:rsidR="00733465">
        <w:rPr>
          <w:lang w:val="en-US"/>
        </w:rPr>
        <w:t>b</w:t>
      </w:r>
      <w:r w:rsidR="00733465">
        <w:t>)</w:t>
      </w:r>
      <w:r w:rsidR="0089659D">
        <w:t>.</w:t>
      </w:r>
      <w:r w:rsidR="002248EE">
        <w:t xml:space="preserve"> </w:t>
      </w:r>
      <w:r w:rsidR="00733465">
        <w:t xml:space="preserve">Съществуват разработки на </w:t>
      </w:r>
      <w:proofErr w:type="spellStart"/>
      <w:r w:rsidR="00733465">
        <w:t>двулицеви</w:t>
      </w:r>
      <w:proofErr w:type="spellEnd"/>
      <w:r w:rsidR="00733465">
        <w:t xml:space="preserve"> клетки (</w:t>
      </w:r>
      <w:r w:rsidR="005A7F81">
        <w:fldChar w:fldCharType="begin"/>
      </w:r>
      <w:r w:rsidR="00733465">
        <w:instrText xml:space="preserve"> REF _Ref303524015 \h </w:instrText>
      </w:r>
      <w:r w:rsidR="005A7F81">
        <w:fldChar w:fldCharType="separate"/>
      </w:r>
      <w:r w:rsidR="00802CD1">
        <w:t>Фигура</w:t>
      </w:r>
      <w:r w:rsidR="005A7F81">
        <w:fldChar w:fldCharType="end"/>
      </w:r>
      <w:r w:rsidR="00A73456">
        <w:t>35</w:t>
      </w:r>
      <w:r w:rsidR="00733465">
        <w:rPr>
          <w:lang w:val="en-US"/>
        </w:rPr>
        <w:t>d</w:t>
      </w:r>
      <w:r w:rsidR="00733465">
        <w:t xml:space="preserve">), които са </w:t>
      </w:r>
      <w:r w:rsidR="002248EE">
        <w:t>подходящи за разсеяна или силна отразена светлина.</w:t>
      </w:r>
    </w:p>
    <w:p w:rsidR="002248EE" w:rsidRDefault="002248EE" w:rsidP="00D10133">
      <w:pPr>
        <w:ind w:firstLine="426"/>
        <w:jc w:val="both"/>
      </w:pPr>
      <w:r>
        <w:t xml:space="preserve">В действителност масово произвежданите клетки почти без изключение имат структурата, показана на </w:t>
      </w:r>
      <w:r w:rsidR="005A7F81">
        <w:fldChar w:fldCharType="begin"/>
      </w:r>
      <w:r>
        <w:instrText xml:space="preserve"> REF _Ref303524015 \h </w:instrText>
      </w:r>
      <w:r w:rsidR="005A7F81">
        <w:fldChar w:fldCharType="separate"/>
      </w:r>
      <w:r w:rsidR="00802CD1">
        <w:t>Фигура</w:t>
      </w:r>
      <w:r w:rsidR="005A7F81">
        <w:fldChar w:fldCharType="end"/>
      </w:r>
      <w:r w:rsidR="00A73456">
        <w:t>35</w:t>
      </w:r>
      <w:r>
        <w:rPr>
          <w:lang w:val="en-US"/>
        </w:rPr>
        <w:t xml:space="preserve">c. </w:t>
      </w:r>
      <w:r>
        <w:t>При нея двата контакта са от различни страни, което технолог</w:t>
      </w:r>
      <w:r w:rsidR="0013531E">
        <w:t>ично е по-просто</w:t>
      </w:r>
      <w:r w:rsidR="00B81CF6">
        <w:t xml:space="preserve"> </w:t>
      </w:r>
      <w:r w:rsidR="0013531E">
        <w:t>за изпълнение</w:t>
      </w:r>
      <w:r w:rsidR="00B81CF6">
        <w:t xml:space="preserve">. </w:t>
      </w:r>
      <w:r>
        <w:t xml:space="preserve">Както вече казахме, подвижността на електроните в </w:t>
      </w:r>
      <w:r w:rsidRPr="002248EE">
        <w:rPr>
          <w:i/>
          <w:lang w:val="en-US"/>
        </w:rPr>
        <w:t>p</w:t>
      </w:r>
      <w:r>
        <w:t xml:space="preserve">-областта е много по-голяма от тази на дупките в </w:t>
      </w:r>
      <w:r w:rsidRPr="002248EE">
        <w:rPr>
          <w:i/>
          <w:lang w:val="en-US"/>
        </w:rPr>
        <w:t>n</w:t>
      </w:r>
      <w:r>
        <w:t xml:space="preserve">-областта. Поради това </w:t>
      </w:r>
      <w:r w:rsidR="00B81CF6">
        <w:t xml:space="preserve">клетките се правят като </w:t>
      </w:r>
      <w:r w:rsidR="00B81CF6" w:rsidRPr="00B81CF6">
        <w:rPr>
          <w:i/>
          <w:lang w:val="en-US"/>
        </w:rPr>
        <w:t>n-p</w:t>
      </w:r>
      <w:r w:rsidR="00B81CF6">
        <w:t xml:space="preserve"> структури с тънък емитер,</w:t>
      </w:r>
      <w:r>
        <w:t xml:space="preserve"> плитко-разположен </w:t>
      </w:r>
      <w:r w:rsidRPr="002248EE">
        <w:rPr>
          <w:i/>
          <w:lang w:val="en-US"/>
        </w:rPr>
        <w:t>p-n</w:t>
      </w:r>
      <w:r w:rsidR="00B81CF6">
        <w:t xml:space="preserve"> преход и дебела базова </w:t>
      </w:r>
      <w:r w:rsidR="00B81CF6" w:rsidRPr="00B81CF6">
        <w:rPr>
          <w:i/>
          <w:lang w:val="en-US"/>
        </w:rPr>
        <w:t>p</w:t>
      </w:r>
      <w:r w:rsidR="00B81CF6">
        <w:rPr>
          <w:lang w:val="en-US"/>
        </w:rPr>
        <w:t>-</w:t>
      </w:r>
      <w:r w:rsidR="00B81CF6">
        <w:t>област</w:t>
      </w:r>
      <w:r w:rsidR="00BA38B8">
        <w:t xml:space="preserve"> (</w:t>
      </w:r>
      <w:r w:rsidR="005A7F81">
        <w:fldChar w:fldCharType="begin"/>
      </w:r>
      <w:r w:rsidR="00BA38B8">
        <w:instrText xml:space="preserve"> REF _Ref303527267 \h </w:instrText>
      </w:r>
      <w:r w:rsidR="005A7F81">
        <w:fldChar w:fldCharType="separate"/>
      </w:r>
      <w:r w:rsidR="00802CD1">
        <w:t>Фигура</w:t>
      </w:r>
      <w:r w:rsidR="005A7F81">
        <w:fldChar w:fldCharType="end"/>
      </w:r>
      <w:r w:rsidR="00A73456">
        <w:t>36</w:t>
      </w:r>
      <w:r w:rsidR="00BA38B8">
        <w:t>)</w:t>
      </w:r>
      <w:r w:rsidR="00B81CF6">
        <w:t>.</w:t>
      </w:r>
    </w:p>
    <w:p w:rsidR="00BA38B8" w:rsidRDefault="00BA38B8" w:rsidP="00BA38B8">
      <w:pPr>
        <w:keepNext/>
        <w:jc w:val="center"/>
      </w:pPr>
      <w:r>
        <w:rPr>
          <w:noProof/>
          <w:lang w:eastAsia="bg-BG"/>
        </w:rPr>
        <w:drawing>
          <wp:inline distT="0" distB="0" distL="0" distR="0">
            <wp:extent cx="3354705" cy="2104845"/>
            <wp:effectExtent l="38100" t="38100" r="36195" b="29210"/>
            <wp:docPr id="59" name="Picture 58" descr="cSi-Prehod_i_Koncentraci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i-Prehod_i_Koncentracii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8080" cy="2119511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A38B8" w:rsidRPr="00B81CF6" w:rsidRDefault="00BA38B8" w:rsidP="00BA38B8">
      <w:pPr>
        <w:pStyle w:val="Caption"/>
        <w:rPr>
          <w:lang w:val="bg-BG"/>
        </w:rPr>
      </w:pPr>
      <w:bookmarkStart w:id="52" w:name="_Ref303527267"/>
      <w:proofErr w:type="spellStart"/>
      <w:r>
        <w:t>Фигура</w:t>
      </w:r>
      <w:bookmarkEnd w:id="52"/>
      <w:proofErr w:type="spellEnd"/>
      <w:r w:rsidR="00A73456">
        <w:rPr>
          <w:lang w:val="bg-BG"/>
        </w:rPr>
        <w:t xml:space="preserve"> 36</w:t>
      </w:r>
      <w:r>
        <w:rPr>
          <w:lang w:val="bg-BG"/>
        </w:rPr>
        <w:t xml:space="preserve">. Структура и </w:t>
      </w:r>
      <w:r>
        <w:t>p-n</w:t>
      </w:r>
      <w:r>
        <w:rPr>
          <w:lang w:val="bg-BG"/>
        </w:rPr>
        <w:t xml:space="preserve"> преход на кристално-силициева фотоволтаична клетка. Концентрацията на </w:t>
      </w:r>
      <w:proofErr w:type="spellStart"/>
      <w:r>
        <w:rPr>
          <w:lang w:val="bg-BG"/>
        </w:rPr>
        <w:t>легиращите</w:t>
      </w:r>
      <w:proofErr w:type="spellEnd"/>
      <w:r>
        <w:rPr>
          <w:lang w:val="bg-BG"/>
        </w:rPr>
        <w:t xml:space="preserve"> примеси не е равномерна и преходът не е идеалн</w:t>
      </w:r>
      <w:r w:rsidR="002B340E">
        <w:rPr>
          <w:lang w:val="bg-BG"/>
        </w:rPr>
        <w:t>о</w:t>
      </w:r>
      <w:r>
        <w:rPr>
          <w:lang w:val="bg-BG"/>
        </w:rPr>
        <w:t xml:space="preserve"> рязък.</w:t>
      </w:r>
    </w:p>
    <w:p w:rsidR="004A31BD" w:rsidRDefault="004A31BD" w:rsidP="004A31BD"/>
    <w:p w:rsidR="00071327" w:rsidRDefault="00F32629" w:rsidP="00F32629">
      <w:pPr>
        <w:pStyle w:val="Heading3"/>
      </w:pPr>
      <w:r>
        <w:t xml:space="preserve">2.1.3 </w:t>
      </w:r>
      <w:r w:rsidR="00071327" w:rsidRPr="00261465">
        <w:t>Технология</w:t>
      </w:r>
      <w:r w:rsidR="00071327">
        <w:t xml:space="preserve"> на клетка</w:t>
      </w:r>
      <w:r w:rsidR="000F23D5">
        <w:t>та</w:t>
      </w:r>
    </w:p>
    <w:p w:rsidR="000C30CF" w:rsidRDefault="00255CAF" w:rsidP="00D10133">
      <w:pPr>
        <w:ind w:firstLine="426"/>
        <w:jc w:val="both"/>
      </w:pPr>
      <w:r>
        <w:t>Технологията за п</w:t>
      </w:r>
      <w:r w:rsidR="000C30CF">
        <w:t>роизводство на фотоволтаични клетки чрез ситопечат („</w:t>
      </w:r>
      <w:r w:rsidR="000C30CF">
        <w:rPr>
          <w:lang w:val="en-US"/>
        </w:rPr>
        <w:t>screen printing</w:t>
      </w:r>
      <w:r w:rsidR="000C30CF">
        <w:t>”)</w:t>
      </w:r>
      <w:r w:rsidR="00B74C53">
        <w:t xml:space="preserve"> е най-разпространена,</w:t>
      </w:r>
      <w:r>
        <w:t xml:space="preserve"> най-добре овладяна</w:t>
      </w:r>
      <w:r w:rsidR="00B74C53">
        <w:t xml:space="preserve"> и напълно автоматизирана</w:t>
      </w:r>
      <w:r w:rsidR="00BF577A">
        <w:t xml:space="preserve">. </w:t>
      </w:r>
      <w:r>
        <w:t>Причината е в простотата на процеса, а оттам и в ниската производствена цена.</w:t>
      </w:r>
    </w:p>
    <w:p w:rsidR="009A7236" w:rsidRPr="00D10133" w:rsidRDefault="009A7236" w:rsidP="00D10133">
      <w:pPr>
        <w:pStyle w:val="Heading5"/>
        <w:ind w:firstLine="426"/>
        <w:rPr>
          <w:b/>
          <w:bCs/>
          <w:i/>
          <w:iCs/>
          <w:color w:val="4F81BD" w:themeColor="accent1"/>
        </w:rPr>
      </w:pPr>
      <w:proofErr w:type="spellStart"/>
      <w:r w:rsidRPr="00D10133">
        <w:rPr>
          <w:b/>
          <w:bCs/>
          <w:i/>
          <w:iCs/>
          <w:color w:val="4F81BD" w:themeColor="accent1"/>
        </w:rPr>
        <w:t>Ецване</w:t>
      </w:r>
      <w:proofErr w:type="spellEnd"/>
      <w:r w:rsidR="00D10133">
        <w:rPr>
          <w:b/>
          <w:bCs/>
          <w:i/>
          <w:iCs/>
          <w:color w:val="4F81BD" w:themeColor="accent1"/>
        </w:rPr>
        <w:t>:</w:t>
      </w:r>
    </w:p>
    <w:p w:rsidR="00F11D50" w:rsidRDefault="00BF577A" w:rsidP="00D10133">
      <w:pPr>
        <w:ind w:firstLine="426"/>
        <w:jc w:val="both"/>
      </w:pPr>
      <w:r>
        <w:t xml:space="preserve">При </w:t>
      </w:r>
      <w:r w:rsidR="00071327">
        <w:t xml:space="preserve">рязането </w:t>
      </w:r>
      <w:r>
        <w:t xml:space="preserve"> на пластината се получава повреден </w:t>
      </w:r>
      <w:proofErr w:type="spellStart"/>
      <w:r>
        <w:t>приповърхностен</w:t>
      </w:r>
      <w:proofErr w:type="spellEnd"/>
      <w:r>
        <w:t xml:space="preserve"> слой.</w:t>
      </w:r>
      <w:r w:rsidR="00071327">
        <w:t xml:space="preserve"> Дебелината му з</w:t>
      </w:r>
      <w:r>
        <w:t>ависи от процеса на рязане, но</w:t>
      </w:r>
      <w:r w:rsidR="00071327">
        <w:t xml:space="preserve"> обикновен</w:t>
      </w:r>
      <w:r>
        <w:t xml:space="preserve">о </w:t>
      </w:r>
      <w:r w:rsidR="00071327">
        <w:t xml:space="preserve">трябва да бъдат отнети около </w:t>
      </w:r>
      <m:oMath>
        <m:r>
          <w:rPr>
            <w:rFonts w:ascii="Cambria Math" w:hAnsi="Cambria Math"/>
          </w:rPr>
          <m:t>10μ</m:t>
        </m:r>
        <m:r>
          <w:rPr>
            <w:rFonts w:ascii="Cambria Math" w:hAnsi="Cambria Math"/>
            <w:lang w:val="en-US"/>
          </w:rPr>
          <m:t>m</m:t>
        </m:r>
      </m:oMath>
      <w:r w:rsidR="00071327">
        <w:t xml:space="preserve">. </w:t>
      </w:r>
      <w:r w:rsidR="007359D4">
        <w:t xml:space="preserve">Това обикновено се прави чрез </w:t>
      </w:r>
      <w:r w:rsidR="00B16F60">
        <w:t>химично</w:t>
      </w:r>
      <w:r w:rsidR="007359D4">
        <w:t xml:space="preserve"> </w:t>
      </w:r>
      <w:proofErr w:type="spellStart"/>
      <w:r w:rsidR="007359D4">
        <w:t>ецване</w:t>
      </w:r>
      <w:proofErr w:type="spellEnd"/>
      <w:r w:rsidR="007359D4">
        <w:t xml:space="preserve"> в 20-30% разтвор на </w:t>
      </w:r>
      <w:proofErr w:type="spellStart"/>
      <w:r w:rsidR="007359D4">
        <w:rPr>
          <w:lang w:val="en-US"/>
        </w:rPr>
        <w:t>NaOH</w:t>
      </w:r>
      <w:proofErr w:type="spellEnd"/>
      <w:r w:rsidR="007359D4">
        <w:rPr>
          <w:lang w:val="en-US"/>
        </w:rPr>
        <w:t xml:space="preserve"> </w:t>
      </w:r>
      <w:r w:rsidR="007359D4">
        <w:t xml:space="preserve">или </w:t>
      </w:r>
      <w:r w:rsidR="007359D4">
        <w:rPr>
          <w:lang w:val="en-US"/>
        </w:rPr>
        <w:t>KOH</w:t>
      </w:r>
      <w:r>
        <w:t>, загрят до 80-90</w:t>
      </w:r>
      <w:r>
        <w:rPr>
          <w:vertAlign w:val="superscript"/>
        </w:rPr>
        <w:t>о</w:t>
      </w:r>
      <w:r>
        <w:t>С</w:t>
      </w:r>
      <w:r w:rsidR="007359D4">
        <w:t xml:space="preserve">. Този процес трябва да бъде по-специално контролиран в случая на </w:t>
      </w:r>
      <w:proofErr w:type="spellStart"/>
      <w:r w:rsidR="002A1502">
        <w:t>мулти</w:t>
      </w:r>
      <w:r w:rsidR="007359D4">
        <w:t>кристален</w:t>
      </w:r>
      <w:proofErr w:type="spellEnd"/>
      <w:r w:rsidR="007359D4">
        <w:t xml:space="preserve"> силиций, където прекалено интензивната или продължителна обработка може да предизвика повреди на границите на </w:t>
      </w:r>
      <w:proofErr w:type="spellStart"/>
      <w:r w:rsidR="007359D4">
        <w:t>кристалитите</w:t>
      </w:r>
      <w:proofErr w:type="spellEnd"/>
      <w:r w:rsidR="007359D4">
        <w:t>.</w:t>
      </w:r>
    </w:p>
    <w:p w:rsidR="00B769AC" w:rsidRDefault="00C27389" w:rsidP="00D10133">
      <w:pPr>
        <w:ind w:firstLine="426"/>
        <w:jc w:val="both"/>
      </w:pPr>
      <w:r>
        <w:t>З</w:t>
      </w:r>
      <w:r w:rsidR="00AE271B">
        <w:t>а да се постигне ефективна електрична изолация между</w:t>
      </w:r>
      <w:r w:rsidR="00B769AC">
        <w:t xml:space="preserve"> емитер</w:t>
      </w:r>
      <w:r w:rsidR="00AE271B">
        <w:t>а</w:t>
      </w:r>
      <w:r w:rsidR="00B769AC">
        <w:t xml:space="preserve"> и базата и да се избегнат </w:t>
      </w:r>
      <w:proofErr w:type="spellStart"/>
      <w:r w:rsidR="00B769AC">
        <w:t>утечки</w:t>
      </w:r>
      <w:proofErr w:type="spellEnd"/>
      <w:r w:rsidR="00AE271B">
        <w:t xml:space="preserve"> при работата на клетката</w:t>
      </w:r>
      <w:r>
        <w:t xml:space="preserve"> се прави обработка на страничните ръбове на подложките</w:t>
      </w:r>
      <w:r w:rsidR="00AE271B">
        <w:t xml:space="preserve">. Обикновено процесът включва събиране на подложките на пачки и плазмено </w:t>
      </w:r>
      <w:proofErr w:type="spellStart"/>
      <w:r w:rsidR="00AE271B">
        <w:t>ецване</w:t>
      </w:r>
      <w:proofErr w:type="spellEnd"/>
      <w:r w:rsidR="00AE271B">
        <w:t xml:space="preserve"> с</w:t>
      </w:r>
      <w:r w:rsidR="00B769AC">
        <w:t xml:space="preserve"> CF</w:t>
      </w:r>
      <w:r w:rsidR="00B769AC">
        <w:rPr>
          <w:vertAlign w:val="subscript"/>
        </w:rPr>
        <w:t>4</w:t>
      </w:r>
      <w:r w:rsidR="00B769AC">
        <w:t xml:space="preserve"> </w:t>
      </w:r>
      <w:r w:rsidR="00AE271B">
        <w:t>и</w:t>
      </w:r>
      <w:r w:rsidR="00B769AC">
        <w:t xml:space="preserve"> O</w:t>
      </w:r>
      <w:r w:rsidR="00B769AC">
        <w:rPr>
          <w:vertAlign w:val="subscript"/>
        </w:rPr>
        <w:t>2</w:t>
      </w:r>
      <w:r w:rsidR="00AE271B">
        <w:t>.</w:t>
      </w:r>
    </w:p>
    <w:p w:rsidR="009A7236" w:rsidRPr="00D10133" w:rsidRDefault="009A7236" w:rsidP="00D10133">
      <w:pPr>
        <w:pStyle w:val="Heading5"/>
        <w:ind w:firstLine="426"/>
        <w:rPr>
          <w:b/>
          <w:bCs/>
          <w:i/>
          <w:iCs/>
          <w:color w:val="4F81BD" w:themeColor="accent1"/>
        </w:rPr>
      </w:pPr>
      <w:proofErr w:type="spellStart"/>
      <w:r w:rsidRPr="00D10133">
        <w:rPr>
          <w:b/>
          <w:bCs/>
          <w:i/>
          <w:iCs/>
          <w:color w:val="4F81BD" w:themeColor="accent1"/>
        </w:rPr>
        <w:t>Текстуриране</w:t>
      </w:r>
      <w:proofErr w:type="spellEnd"/>
    </w:p>
    <w:p w:rsidR="007359D4" w:rsidRDefault="007359D4" w:rsidP="00D10133">
      <w:pPr>
        <w:ind w:firstLine="426"/>
        <w:jc w:val="both"/>
        <w:rPr>
          <w:lang w:val="en-US"/>
        </w:rPr>
      </w:pPr>
      <w:r>
        <w:t xml:space="preserve">След </w:t>
      </w:r>
      <w:r w:rsidR="002B340E">
        <w:t>отстраняването</w:t>
      </w:r>
      <w:r>
        <w:t xml:space="preserve"> на дефектите от рязането, силициевата пластина отразява над 35% от падащата светлина. Този силно нежелан ефект се отстранява чрез </w:t>
      </w:r>
      <w:proofErr w:type="spellStart"/>
      <w:r>
        <w:t>текстуриране</w:t>
      </w:r>
      <w:proofErr w:type="spellEnd"/>
      <w:r>
        <w:t xml:space="preserve"> на предната повърхност, при което отражението спада до по-малко от 10%. Освен намаляване на отражението, по този начин осигуряваме и разсейване на светлината при преми</w:t>
      </w:r>
      <w:r w:rsidR="00BF577A">
        <w:t>наване в полупроводника, което ѝ</w:t>
      </w:r>
      <w:r>
        <w:t xml:space="preserve"> осигурява по-дълъг път и по-е</w:t>
      </w:r>
      <w:r w:rsidR="001E62E9">
        <w:t xml:space="preserve">фективно поглъщане. Това </w:t>
      </w:r>
      <w:r w:rsidR="00DD7472">
        <w:t xml:space="preserve">е </w:t>
      </w:r>
      <w:r w:rsidR="001E62E9">
        <w:t>важен елемент от техниките за улавяне на светлината и повиш</w:t>
      </w:r>
      <w:r>
        <w:t xml:space="preserve">ава квантовата ефективност </w:t>
      </w:r>
      <w:r w:rsidR="001E62E9">
        <w:t xml:space="preserve">на клетката </w:t>
      </w:r>
      <w:r>
        <w:t xml:space="preserve">в </w:t>
      </w:r>
      <w:r w:rsidR="001E62E9">
        <w:t xml:space="preserve">интервала </w:t>
      </w:r>
      <m:oMath>
        <m:r>
          <w:rPr>
            <w:rFonts w:ascii="Cambria Math" w:hAnsi="Cambria Math"/>
          </w:rPr>
          <m:t>750-1000</m:t>
        </m:r>
        <m:r>
          <w:rPr>
            <w:rFonts w:ascii="Cambria Math" w:hAnsi="Cambria Math"/>
            <w:lang w:val="en-US"/>
          </w:rPr>
          <m:t>nm</m:t>
        </m:r>
      </m:oMath>
      <w:r w:rsidR="001E62E9">
        <w:t>, което е ососбено важно при използването на по-тънки подложки (</w:t>
      </w:r>
      <m:oMath>
        <m:r>
          <w:rPr>
            <w:rFonts w:ascii="Cambria Math" w:hAnsi="Cambria Math"/>
          </w:rPr>
          <m:t>&lt;200μ</m:t>
        </m:r>
        <m:r>
          <w:rPr>
            <w:rFonts w:ascii="Cambria Math" w:hAnsi="Cambria Math"/>
            <w:lang w:val="en-US"/>
          </w:rPr>
          <m:t>m</m:t>
        </m:r>
      </m:oMath>
      <w:r w:rsidR="001E62E9">
        <w:t>)</w:t>
      </w:r>
      <w:r w:rsidR="001E62E9">
        <w:rPr>
          <w:lang w:val="en-US"/>
        </w:rPr>
        <w:t>.</w:t>
      </w:r>
      <w:r w:rsidR="001E62E9">
        <w:t xml:space="preserve"> </w:t>
      </w:r>
      <w:proofErr w:type="spellStart"/>
      <w:r w:rsidR="001E62E9">
        <w:t>Текстурирането</w:t>
      </w:r>
      <w:proofErr w:type="spellEnd"/>
      <w:r w:rsidR="001E62E9">
        <w:t xml:space="preserve"> отново се извършва по химичен път. За </w:t>
      </w:r>
      <w:proofErr w:type="spellStart"/>
      <w:r w:rsidR="001E62E9">
        <w:t>монокристален</w:t>
      </w:r>
      <w:proofErr w:type="spellEnd"/>
      <w:r w:rsidR="001E62E9">
        <w:t xml:space="preserve"> силиций с ориентация &lt;100&gt; обикновено се прави </w:t>
      </w:r>
      <w:proofErr w:type="spellStart"/>
      <w:r w:rsidR="001E62E9">
        <w:t>анизотропно</w:t>
      </w:r>
      <w:proofErr w:type="spellEnd"/>
      <w:r w:rsidR="001E62E9">
        <w:t xml:space="preserve"> </w:t>
      </w:r>
      <w:proofErr w:type="spellStart"/>
      <w:r w:rsidR="001E62E9">
        <w:t>ецване</w:t>
      </w:r>
      <w:proofErr w:type="spellEnd"/>
      <w:r w:rsidR="001E62E9">
        <w:t xml:space="preserve"> в 2% разтвор на </w:t>
      </w:r>
      <w:proofErr w:type="spellStart"/>
      <w:r w:rsidR="001E62E9">
        <w:rPr>
          <w:lang w:val="en-US"/>
        </w:rPr>
        <w:t>NaOH</w:t>
      </w:r>
      <w:proofErr w:type="spellEnd"/>
      <w:r w:rsidR="001E62E9">
        <w:rPr>
          <w:lang w:val="en-US"/>
        </w:rPr>
        <w:t xml:space="preserve"> </w:t>
      </w:r>
      <w:r w:rsidR="001E62E9">
        <w:t xml:space="preserve">или </w:t>
      </w:r>
      <w:r w:rsidR="001E62E9">
        <w:rPr>
          <w:lang w:val="en-US"/>
        </w:rPr>
        <w:t>KOH</w:t>
      </w:r>
      <w:r w:rsidR="001E62E9">
        <w:t>, загрят до 70-80</w:t>
      </w:r>
      <w:r w:rsidR="00BF577A">
        <w:rPr>
          <w:vertAlign w:val="superscript"/>
        </w:rPr>
        <w:t>о</w:t>
      </w:r>
      <w:r w:rsidR="00BF577A">
        <w:t>С</w:t>
      </w:r>
      <w:r w:rsidR="001E62E9">
        <w:t xml:space="preserve">. При това се получава случайна </w:t>
      </w:r>
      <w:proofErr w:type="spellStart"/>
      <w:r w:rsidR="001E62E9">
        <w:t>микро</w:t>
      </w:r>
      <w:proofErr w:type="spellEnd"/>
      <w:r w:rsidR="001E62E9">
        <w:t>-пирамидална (</w:t>
      </w:r>
      <m:oMath>
        <m:r>
          <w:rPr>
            <w:rFonts w:ascii="Cambria Math" w:hAnsi="Cambria Math"/>
          </w:rPr>
          <m:t>3-5μ</m:t>
        </m:r>
        <m:r>
          <w:rPr>
            <w:rFonts w:ascii="Cambria Math" w:hAnsi="Cambria Math"/>
            <w:lang w:val="en-US"/>
          </w:rPr>
          <m:t>m</m:t>
        </m:r>
      </m:oMath>
      <w:r w:rsidR="001E62E9">
        <w:t xml:space="preserve">) структура на повърхността (ФИД). Този метод на </w:t>
      </w:r>
      <w:proofErr w:type="spellStart"/>
      <w:r w:rsidR="001E62E9">
        <w:t>текстуриране</w:t>
      </w:r>
      <w:proofErr w:type="spellEnd"/>
      <w:r w:rsidR="001E62E9">
        <w:t xml:space="preserve"> не е подходящ за </w:t>
      </w:r>
      <w:proofErr w:type="spellStart"/>
      <w:r w:rsidR="002A1502">
        <w:t>мулти</w:t>
      </w:r>
      <w:r w:rsidR="001E62E9">
        <w:t>кристален</w:t>
      </w:r>
      <w:proofErr w:type="spellEnd"/>
      <w:r w:rsidR="001E62E9">
        <w:t xml:space="preserve"> силиций, поради неговата </w:t>
      </w:r>
      <w:proofErr w:type="spellStart"/>
      <w:r w:rsidR="001E62E9">
        <w:t>анизотропност</w:t>
      </w:r>
      <w:proofErr w:type="spellEnd"/>
      <w:r w:rsidR="001E62E9">
        <w:t>. При него се използват други методи като механично</w:t>
      </w:r>
      <w:r w:rsidR="00B16F60">
        <w:t xml:space="preserve">, </w:t>
      </w:r>
      <w:r w:rsidR="001E62E9">
        <w:t xml:space="preserve">лазерно </w:t>
      </w:r>
      <w:r w:rsidR="00B16F60">
        <w:t xml:space="preserve">или йонно </w:t>
      </w:r>
      <w:proofErr w:type="spellStart"/>
      <w:r w:rsidR="0042696B">
        <w:t>ецване</w:t>
      </w:r>
      <w:proofErr w:type="spellEnd"/>
      <w:r w:rsidR="001E62E9">
        <w:t>.</w:t>
      </w:r>
      <w:r w:rsidR="00575AAA">
        <w:t xml:space="preserve"> Добър вариант е и обработката със силни разтворители, като смес от </w:t>
      </w:r>
      <w:r w:rsidR="00575AAA">
        <w:rPr>
          <w:lang w:val="en-US"/>
        </w:rPr>
        <w:t>HF</w:t>
      </w:r>
      <w:r w:rsidR="00575AAA">
        <w:t xml:space="preserve"> и </w:t>
      </w:r>
      <w:r w:rsidR="00575AAA">
        <w:rPr>
          <w:lang w:val="en-US"/>
        </w:rPr>
        <w:t xml:space="preserve"> HNO</w:t>
      </w:r>
      <w:r w:rsidR="00575AAA" w:rsidRPr="00575AAA">
        <w:rPr>
          <w:vertAlign w:val="subscript"/>
          <w:lang w:val="en-US"/>
        </w:rPr>
        <w:t>3</w:t>
      </w:r>
      <w:r w:rsidR="00575AAA">
        <w:rPr>
          <w:lang w:val="en-US"/>
        </w:rPr>
        <w:t>.</w:t>
      </w:r>
      <w:r w:rsidR="00575AAA">
        <w:t xml:space="preserve"> Той създава по-</w:t>
      </w:r>
      <w:r w:rsidR="00714DB8">
        <w:t>хаотично</w:t>
      </w:r>
      <w:r w:rsidR="00575AAA">
        <w:t xml:space="preserve"> </w:t>
      </w:r>
      <w:proofErr w:type="spellStart"/>
      <w:r w:rsidR="00575AAA">
        <w:t>текстурирана</w:t>
      </w:r>
      <w:proofErr w:type="spellEnd"/>
      <w:r w:rsidR="00575AAA">
        <w:t xml:space="preserve"> повърхност, независима от кристалограф</w:t>
      </w:r>
      <w:r w:rsidR="00714DB8">
        <w:t>с</w:t>
      </w:r>
      <w:r w:rsidR="00575AAA">
        <w:t>к</w:t>
      </w:r>
      <w:r w:rsidR="00714DB8">
        <w:t>а</w:t>
      </w:r>
      <w:r w:rsidR="00575AAA">
        <w:t xml:space="preserve">та ориентация, и работи </w:t>
      </w:r>
      <w:r w:rsidR="00714DB8">
        <w:t xml:space="preserve">еднакво добре както за моно- така и за </w:t>
      </w:r>
      <w:proofErr w:type="spellStart"/>
      <w:r w:rsidR="002A1502">
        <w:t>мулти</w:t>
      </w:r>
      <w:r w:rsidR="00714DB8">
        <w:t>кристален</w:t>
      </w:r>
      <w:proofErr w:type="spellEnd"/>
      <w:r w:rsidR="00714DB8">
        <w:t xml:space="preserve"> силиций. </w:t>
      </w:r>
    </w:p>
    <w:p w:rsidR="0042696B" w:rsidRDefault="0042696B" w:rsidP="0042696B">
      <w:pPr>
        <w:keepNext/>
        <w:jc w:val="center"/>
      </w:pPr>
      <w:r>
        <w:rPr>
          <w:noProof/>
          <w:lang w:eastAsia="bg-BG"/>
        </w:rPr>
        <w:drawing>
          <wp:inline distT="0" distB="0" distL="0" distR="0">
            <wp:extent cx="5997973" cy="1078302"/>
            <wp:effectExtent l="38100" t="38100" r="41275" b="45720"/>
            <wp:docPr id="60" name="Picture 59" descr="SEM_na_Mikropiramid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_na_Mikropiramidi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0022" cy="1091255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696B" w:rsidRPr="00414F75" w:rsidRDefault="0042696B" w:rsidP="0042696B">
      <w:pPr>
        <w:pStyle w:val="Caption"/>
        <w:rPr>
          <w:lang w:val="bg-BG"/>
        </w:rPr>
      </w:pPr>
      <w:proofErr w:type="spellStart"/>
      <w:r>
        <w:t>Фигура</w:t>
      </w:r>
      <w:proofErr w:type="spellEnd"/>
      <w:r>
        <w:t xml:space="preserve"> </w:t>
      </w:r>
      <w:r w:rsidR="00A73456">
        <w:rPr>
          <w:lang w:val="bg-BG"/>
        </w:rPr>
        <w:t>37</w:t>
      </w:r>
      <w:r>
        <w:t xml:space="preserve">. </w:t>
      </w:r>
      <w:r w:rsidR="00912496">
        <w:rPr>
          <w:lang w:val="bg-BG"/>
        </w:rPr>
        <w:t>Х</w:t>
      </w:r>
      <w:r>
        <w:rPr>
          <w:lang w:val="bg-BG"/>
        </w:rPr>
        <w:t xml:space="preserve">имически </w:t>
      </w:r>
      <w:proofErr w:type="spellStart"/>
      <w:r>
        <w:rPr>
          <w:lang w:val="bg-BG"/>
        </w:rPr>
        <w:t>текстурирана</w:t>
      </w:r>
      <w:proofErr w:type="spellEnd"/>
      <w:r w:rsidR="00414F75">
        <w:rPr>
          <w:lang w:val="bg-BG"/>
        </w:rPr>
        <w:t xml:space="preserve"> повърхност: а) &lt;100&gt; </w:t>
      </w:r>
      <w:proofErr w:type="spellStart"/>
      <w:r w:rsidR="00414F75">
        <w:rPr>
          <w:lang w:val="bg-BG"/>
        </w:rPr>
        <w:t>монокристален</w:t>
      </w:r>
      <w:proofErr w:type="spellEnd"/>
      <w:r w:rsidR="00414F75">
        <w:rPr>
          <w:lang w:val="bg-BG"/>
        </w:rPr>
        <w:t xml:space="preserve"> силиций; </w:t>
      </w:r>
      <w:r w:rsidR="00414F75">
        <w:t xml:space="preserve">b) </w:t>
      </w:r>
      <w:proofErr w:type="spellStart"/>
      <w:r w:rsidR="00414F75">
        <w:rPr>
          <w:lang w:val="bg-BG"/>
        </w:rPr>
        <w:t>мултикристален</w:t>
      </w:r>
      <w:proofErr w:type="spellEnd"/>
      <w:r w:rsidR="00414F75">
        <w:rPr>
          <w:lang w:val="bg-BG"/>
        </w:rPr>
        <w:t xml:space="preserve"> силиций</w:t>
      </w:r>
    </w:p>
    <w:p w:rsidR="00A207D3" w:rsidRPr="00D10133" w:rsidRDefault="009A7236" w:rsidP="00C27389">
      <w:pPr>
        <w:pStyle w:val="Heading5"/>
        <w:ind w:firstLine="426"/>
        <w:rPr>
          <w:b/>
          <w:bCs/>
          <w:i/>
          <w:iCs/>
          <w:color w:val="4F81BD" w:themeColor="accent1"/>
        </w:rPr>
      </w:pPr>
      <w:r w:rsidRPr="00D10133">
        <w:rPr>
          <w:b/>
          <w:bCs/>
          <w:i/>
          <w:iCs/>
          <w:color w:val="4F81BD" w:themeColor="accent1"/>
        </w:rPr>
        <w:t>Почистване</w:t>
      </w:r>
    </w:p>
    <w:p w:rsidR="009A7236" w:rsidRDefault="009A7236" w:rsidP="00C27389">
      <w:pPr>
        <w:ind w:firstLine="426"/>
        <w:jc w:val="both"/>
      </w:pPr>
      <w:r>
        <w:t xml:space="preserve">При индустриалното производство на фотоволтаични клетки, силициевите пластини обикновено се почистват между </w:t>
      </w:r>
      <w:proofErr w:type="spellStart"/>
      <w:r>
        <w:t>текстурирането</w:t>
      </w:r>
      <w:proofErr w:type="spellEnd"/>
      <w:r>
        <w:t xml:space="preserve"> и </w:t>
      </w:r>
      <w:proofErr w:type="spellStart"/>
      <w:r>
        <w:t>пасивирането</w:t>
      </w:r>
      <w:proofErr w:type="spellEnd"/>
      <w:r>
        <w:t xml:space="preserve">. </w:t>
      </w:r>
      <w:r w:rsidR="00C27389">
        <w:t xml:space="preserve">Тази стъпка е </w:t>
      </w:r>
      <w:r>
        <w:t>важна</w:t>
      </w:r>
      <w:r w:rsidR="00C27389">
        <w:t xml:space="preserve"> за</w:t>
      </w:r>
      <w:r w:rsidR="00D01383">
        <w:t xml:space="preserve"> </w:t>
      </w:r>
      <w:r w:rsidR="00C27389">
        <w:t>по-</w:t>
      </w:r>
      <w:r w:rsidR="00D01383">
        <w:t xml:space="preserve">големите </w:t>
      </w:r>
      <w:proofErr w:type="spellStart"/>
      <w:r w:rsidR="00D01383">
        <w:t>дифузионни</w:t>
      </w:r>
      <w:proofErr w:type="spellEnd"/>
      <w:r w:rsidR="00D01383">
        <w:t xml:space="preserve"> дължини, необходими</w:t>
      </w:r>
      <w:r>
        <w:t xml:space="preserve"> за </w:t>
      </w:r>
      <w:r w:rsidR="00D01383">
        <w:t xml:space="preserve">достигането на висока ефективност на клетката, изискват ниско ниво на металните замърсявания на повърхността, преди тя да бъде </w:t>
      </w:r>
      <w:r w:rsidR="00D01383">
        <w:lastRenderedPageBreak/>
        <w:t>третирана при висока температура. Почистването се извършва по традицион</w:t>
      </w:r>
      <w:r w:rsidR="009632BD">
        <w:t>ните методи</w:t>
      </w:r>
      <w:r w:rsidR="00DF2E64">
        <w:t xml:space="preserve"> </w:t>
      </w:r>
      <w:r w:rsidR="009632BD">
        <w:t xml:space="preserve">от </w:t>
      </w:r>
      <w:proofErr w:type="spellStart"/>
      <w:r w:rsidR="00DF2E64">
        <w:t>микроелектронната</w:t>
      </w:r>
      <w:proofErr w:type="spellEnd"/>
      <w:r w:rsidR="00DF2E64">
        <w:t xml:space="preserve"> индустрия – т.нар. </w:t>
      </w:r>
      <w:r w:rsidR="00DF2E64" w:rsidRPr="00DD7472">
        <w:rPr>
          <w:i/>
          <w:u w:val="single"/>
          <w:lang w:val="en-US"/>
        </w:rPr>
        <w:t>SC1</w:t>
      </w:r>
      <w:r w:rsidR="00DF2E64">
        <w:rPr>
          <w:lang w:val="en-US"/>
        </w:rPr>
        <w:t xml:space="preserve"> </w:t>
      </w:r>
      <w:r w:rsidR="00DF2E64">
        <w:t xml:space="preserve">и </w:t>
      </w:r>
      <w:r w:rsidR="00DF2E64" w:rsidRPr="00DD7472">
        <w:rPr>
          <w:i/>
          <w:lang w:val="en-US"/>
        </w:rPr>
        <w:t>SC2</w:t>
      </w:r>
      <w:r w:rsidR="00DF2E64">
        <w:rPr>
          <w:lang w:val="en-US"/>
        </w:rPr>
        <w:t xml:space="preserve">. </w:t>
      </w:r>
      <w:r w:rsidR="00DF2E64" w:rsidRPr="00DD7472">
        <w:rPr>
          <w:i/>
          <w:lang w:val="en-US"/>
        </w:rPr>
        <w:t>SC1</w:t>
      </w:r>
      <w:r w:rsidR="00DF2E64">
        <w:t xml:space="preserve"> цели премахването на органичните замърсявания и използва разтвор на </w:t>
      </w:r>
      <w:r w:rsidR="00DF2E64">
        <w:rPr>
          <w:lang w:val="en-US"/>
        </w:rPr>
        <w:t>NH</w:t>
      </w:r>
      <w:r w:rsidR="00DF2E64" w:rsidRPr="00DF2E64">
        <w:rPr>
          <w:vertAlign w:val="subscript"/>
          <w:lang w:val="en-US"/>
        </w:rPr>
        <w:t>4</w:t>
      </w:r>
      <w:r w:rsidR="00DF2E64">
        <w:rPr>
          <w:lang w:val="en-US"/>
        </w:rPr>
        <w:t>OH, H</w:t>
      </w:r>
      <w:r w:rsidR="00DF2E64" w:rsidRPr="00DF2E64">
        <w:rPr>
          <w:vertAlign w:val="subscript"/>
          <w:lang w:val="en-US"/>
        </w:rPr>
        <w:t>2</w:t>
      </w:r>
      <w:r w:rsidR="00DF2E64">
        <w:rPr>
          <w:lang w:val="en-US"/>
        </w:rPr>
        <w:t>O</w:t>
      </w:r>
      <w:r w:rsidR="00DF2E64" w:rsidRPr="00DF2E64">
        <w:rPr>
          <w:sz w:val="26"/>
          <w:vertAlign w:val="subscript"/>
          <w:lang w:val="en-US"/>
        </w:rPr>
        <w:t>2</w:t>
      </w:r>
      <w:r w:rsidR="00DF2E64">
        <w:rPr>
          <w:lang w:val="en-US"/>
        </w:rPr>
        <w:t xml:space="preserve"> </w:t>
      </w:r>
      <w:r w:rsidR="00DF2E64">
        <w:t xml:space="preserve">и </w:t>
      </w:r>
      <w:r w:rsidR="00DF2E64">
        <w:rPr>
          <w:lang w:val="en-US"/>
        </w:rPr>
        <w:t>H</w:t>
      </w:r>
      <w:r w:rsidR="00DF2E64" w:rsidRPr="00DF2E64">
        <w:rPr>
          <w:sz w:val="26"/>
          <w:vertAlign w:val="subscript"/>
          <w:lang w:val="en-US"/>
        </w:rPr>
        <w:t>2</w:t>
      </w:r>
      <w:r w:rsidR="00DF2E64">
        <w:rPr>
          <w:lang w:val="en-US"/>
        </w:rPr>
        <w:t>O</w:t>
      </w:r>
      <w:r w:rsidR="00DF2E64">
        <w:t xml:space="preserve">. При </w:t>
      </w:r>
      <w:r w:rsidR="00DF2E64" w:rsidRPr="00DD7472">
        <w:rPr>
          <w:i/>
          <w:lang w:val="en-US"/>
        </w:rPr>
        <w:t>SC2</w:t>
      </w:r>
      <w:r w:rsidR="00DF2E64">
        <w:t xml:space="preserve"> се премахват металните замърсявания чрез смес на </w:t>
      </w:r>
      <w:r w:rsidR="00DF2E64">
        <w:rPr>
          <w:lang w:val="en-US"/>
        </w:rPr>
        <w:t>H</w:t>
      </w:r>
      <w:r w:rsidR="00DF2E64" w:rsidRPr="00DF2E64">
        <w:rPr>
          <w:vertAlign w:val="subscript"/>
          <w:lang w:val="en-US"/>
        </w:rPr>
        <w:t>2</w:t>
      </w:r>
      <w:r w:rsidR="00DF2E64">
        <w:rPr>
          <w:lang w:val="en-US"/>
        </w:rPr>
        <w:t>O</w:t>
      </w:r>
      <w:r w:rsidR="00DF2E64" w:rsidRPr="00DF2E64">
        <w:rPr>
          <w:sz w:val="26"/>
          <w:vertAlign w:val="subscript"/>
          <w:lang w:val="en-US"/>
        </w:rPr>
        <w:t>2</w:t>
      </w:r>
      <w:r w:rsidR="00DF2E64">
        <w:rPr>
          <w:lang w:val="en-US"/>
        </w:rPr>
        <w:t xml:space="preserve"> </w:t>
      </w:r>
      <w:r w:rsidR="00DF2E64">
        <w:t xml:space="preserve">и </w:t>
      </w:r>
      <w:r w:rsidR="00DF2E64">
        <w:rPr>
          <w:lang w:val="en-US"/>
        </w:rPr>
        <w:t>H</w:t>
      </w:r>
      <w:r w:rsidR="00DF2E64" w:rsidRPr="00DF2E64">
        <w:rPr>
          <w:sz w:val="26"/>
          <w:vertAlign w:val="subscript"/>
          <w:lang w:val="en-US"/>
        </w:rPr>
        <w:t>2</w:t>
      </w:r>
      <w:r w:rsidR="00DF2E64">
        <w:rPr>
          <w:lang w:val="en-US"/>
        </w:rPr>
        <w:t>O</w:t>
      </w:r>
      <w:r w:rsidR="00DF2E64">
        <w:t>.</w:t>
      </w:r>
    </w:p>
    <w:p w:rsidR="009A7236" w:rsidRPr="00D10133" w:rsidRDefault="0096527F" w:rsidP="00C27389">
      <w:pPr>
        <w:pStyle w:val="Heading5"/>
        <w:ind w:firstLine="426"/>
        <w:rPr>
          <w:b/>
          <w:bCs/>
          <w:i/>
          <w:iCs/>
          <w:color w:val="4F81BD" w:themeColor="accent1"/>
        </w:rPr>
      </w:pPr>
      <w:r w:rsidRPr="00D10133">
        <w:rPr>
          <w:b/>
          <w:bCs/>
          <w:i/>
          <w:iCs/>
          <w:color w:val="4F81BD" w:themeColor="accent1"/>
        </w:rPr>
        <w:t>Формиране на p-n преход</w:t>
      </w:r>
    </w:p>
    <w:p w:rsidR="00AE3357" w:rsidRDefault="000A0961" w:rsidP="00C27389">
      <w:pPr>
        <w:ind w:firstLine="426"/>
        <w:jc w:val="both"/>
      </w:pPr>
      <w:r>
        <w:t xml:space="preserve">Многобройни изследвания показват, че оптималните конфигурации за легиране са: сравнително дълбок и средно </w:t>
      </w:r>
      <w:proofErr w:type="spellStart"/>
      <w:r>
        <w:t>легиран</w:t>
      </w:r>
      <w:proofErr w:type="spellEnd"/>
      <w:r>
        <w:t xml:space="preserve"> емитер или плитък емитер с висока повърхностна концентрация. И двата подход</w:t>
      </w:r>
      <w:r w:rsidR="001E486F">
        <w:t>а</w:t>
      </w:r>
      <w:r>
        <w:t xml:space="preserve">, съчетани с </w:t>
      </w:r>
      <w:r w:rsidR="00B1473F">
        <w:t xml:space="preserve">добро </w:t>
      </w:r>
      <w:r w:rsidR="00006EED">
        <w:t>повърхностн</w:t>
      </w:r>
      <w:r w:rsidR="001E486F">
        <w:t xml:space="preserve">о </w:t>
      </w:r>
      <w:proofErr w:type="spellStart"/>
      <w:r w:rsidR="001E486F">
        <w:t>пасивиране</w:t>
      </w:r>
      <w:proofErr w:type="spellEnd"/>
      <w:r w:rsidR="00B1473F">
        <w:t xml:space="preserve">, показват намалени загуби от повърхностна рекомбинация и добро отвеждане на носители при </w:t>
      </w:r>
      <w:r w:rsidR="00B1473F" w:rsidRPr="00F40C78">
        <w:t xml:space="preserve">емитера. В действителност и двете масово прилагани технологии за </w:t>
      </w:r>
      <w:r w:rsidR="0087621C" w:rsidRPr="00F40C78">
        <w:t xml:space="preserve">нанасяне на предния контакт – ситопечат със сребърни пасти и </w:t>
      </w:r>
      <w:proofErr w:type="spellStart"/>
      <w:r w:rsidR="00AA73B9" w:rsidRPr="00F40C78">
        <w:t>безтоково</w:t>
      </w:r>
      <w:proofErr w:type="spellEnd"/>
      <w:r w:rsidR="008227C2" w:rsidRPr="00F40C78">
        <w:t xml:space="preserve"> отлагане на никел </w:t>
      </w:r>
      <w:r w:rsidR="00F40C78" w:rsidRPr="00F40C78">
        <w:t>(„</w:t>
      </w:r>
      <w:proofErr w:type="spellStart"/>
      <w:r w:rsidR="00F40C78" w:rsidRPr="002555AB">
        <w:rPr>
          <w:lang w:val="en-GB"/>
        </w:rPr>
        <w:t>Electroless</w:t>
      </w:r>
      <w:proofErr w:type="spellEnd"/>
      <w:r w:rsidR="00F40C78" w:rsidRPr="002555AB">
        <w:rPr>
          <w:lang w:val="en-GB"/>
        </w:rPr>
        <w:t xml:space="preserve"> nickel</w:t>
      </w:r>
      <w:r w:rsidR="00F40C78" w:rsidRPr="00F40C78">
        <w:t xml:space="preserve"> </w:t>
      </w:r>
      <w:proofErr w:type="spellStart"/>
      <w:r w:rsidR="00F40C78" w:rsidRPr="00F40C78">
        <w:t>plating</w:t>
      </w:r>
      <w:proofErr w:type="spellEnd"/>
      <w:r w:rsidR="00F40C78" w:rsidRPr="00F40C78">
        <w:t xml:space="preserve">”) </w:t>
      </w:r>
      <w:r w:rsidR="00F40C78">
        <w:t>–</w:t>
      </w:r>
      <w:r w:rsidR="008227C2">
        <w:t xml:space="preserve"> </w:t>
      </w:r>
      <w:r w:rsidR="00F40C78">
        <w:t xml:space="preserve">изискват високо </w:t>
      </w:r>
      <w:r w:rsidR="009635C8">
        <w:t xml:space="preserve">ниво на </w:t>
      </w:r>
      <w:r w:rsidR="00F40C78">
        <w:t>легиране</w:t>
      </w:r>
      <w:r w:rsidR="009635C8">
        <w:t xml:space="preserve"> </w:t>
      </w:r>
      <w:r w:rsidR="00F40C78">
        <w:t xml:space="preserve">(концентрация на фосфор над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20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cm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 w:rsidR="00F40C78">
        <w:t>)</w:t>
      </w:r>
      <w:r w:rsidR="009635C8">
        <w:t xml:space="preserve"> и сравнително дълбоко залагане на прехода</w:t>
      </w:r>
      <w:r w:rsidR="00855251">
        <w:t xml:space="preserve">, за да се достигне приемливо контактно съпротивление и да се възпрепятства дълбокото проникване на метални замърсявания към областта на прехода. </w:t>
      </w:r>
      <w:r w:rsidR="00CB1823">
        <w:t xml:space="preserve">Типичното съпротивление на </w:t>
      </w:r>
      <w:proofErr w:type="spellStart"/>
      <w:r w:rsidR="00CB1823">
        <w:t>емитерния</w:t>
      </w:r>
      <w:proofErr w:type="spellEnd"/>
      <w:r w:rsidR="00CB1823">
        <w:t xml:space="preserve"> слой е </w:t>
      </w:r>
      <m:oMath>
        <m:r>
          <w:rPr>
            <w:rFonts w:ascii="Cambria Math" w:hAnsi="Cambria Math"/>
          </w:rPr>
          <m:t>40-60Ω</m:t>
        </m:r>
      </m:oMath>
      <w:r w:rsidR="00AE3357">
        <w:rPr>
          <w:lang w:val="en-US"/>
        </w:rPr>
        <w:t xml:space="preserve">. </w:t>
      </w:r>
      <w:r w:rsidR="00AE3357">
        <w:t xml:space="preserve">Дълбок емитер и лоша </w:t>
      </w:r>
      <w:proofErr w:type="spellStart"/>
      <w:r w:rsidR="00AE3357">
        <w:t>пасивация</w:t>
      </w:r>
      <w:proofErr w:type="spellEnd"/>
      <w:r w:rsidR="00AE3357">
        <w:t xml:space="preserve"> на повърхността водят до загуба на напрежение и загуби при захващането на </w:t>
      </w:r>
      <w:proofErr w:type="spellStart"/>
      <w:r w:rsidR="00AE3357">
        <w:t>фотогенерираните</w:t>
      </w:r>
      <w:proofErr w:type="spellEnd"/>
      <w:r w:rsidR="00AE3357">
        <w:t xml:space="preserve"> носители в късовълновата част на спектъра.</w:t>
      </w:r>
    </w:p>
    <w:p w:rsidR="002A15D6" w:rsidRDefault="00AE3357" w:rsidP="00C27389">
      <w:pPr>
        <w:ind w:firstLine="426"/>
        <w:jc w:val="both"/>
      </w:pPr>
      <w:r>
        <w:t xml:space="preserve">Едно </w:t>
      </w:r>
      <w:r w:rsidR="00165921">
        <w:t xml:space="preserve">традиционно </w:t>
      </w:r>
      <w:r>
        <w:t xml:space="preserve">решение е </w:t>
      </w:r>
      <w:r w:rsidR="000B48F8">
        <w:t xml:space="preserve">техниката на </w:t>
      </w:r>
      <w:r w:rsidRPr="00272689">
        <w:rPr>
          <w:i/>
        </w:rPr>
        <w:t>селективния емитер</w:t>
      </w:r>
      <w:r w:rsidR="000B48F8">
        <w:t xml:space="preserve">. При нея съпротивлението на емитера, т.е. на </w:t>
      </w:r>
      <w:proofErr w:type="spellStart"/>
      <w:r w:rsidR="000B48F8">
        <w:t>легир</w:t>
      </w:r>
      <w:r w:rsidR="00272689">
        <w:t>а</w:t>
      </w:r>
      <w:r w:rsidR="000B48F8">
        <w:t>ната</w:t>
      </w:r>
      <w:proofErr w:type="spellEnd"/>
      <w:r w:rsidR="000B48F8">
        <w:t xml:space="preserve"> с фосфор горна </w:t>
      </w:r>
      <w:r w:rsidR="00272689" w:rsidRPr="00272689">
        <w:rPr>
          <w:i/>
          <w:lang w:val="en-US"/>
        </w:rPr>
        <w:t>n</w:t>
      </w:r>
      <w:r w:rsidR="00272689">
        <w:rPr>
          <w:lang w:val="en-US"/>
        </w:rPr>
        <w:t>-</w:t>
      </w:r>
      <w:r w:rsidR="00272689">
        <w:t>област</w:t>
      </w:r>
      <w:r w:rsidR="000B48F8">
        <w:t xml:space="preserve"> клетката</w:t>
      </w:r>
      <w:r w:rsidR="00272689">
        <w:t>, се увеличава за почти цялата повърхност на клетката</w:t>
      </w:r>
      <w:r w:rsidR="008F6813">
        <w:t xml:space="preserve"> и</w:t>
      </w:r>
      <w:r w:rsidR="00272689">
        <w:t xml:space="preserve"> се намалява селективно </w:t>
      </w:r>
      <w:r w:rsidR="008F6813">
        <w:t xml:space="preserve">в зоните, попадащи точно под електродите. Така </w:t>
      </w:r>
      <w:r w:rsidR="00FE2595">
        <w:t xml:space="preserve">избирателното </w:t>
      </w:r>
      <w:r w:rsidR="008F6813">
        <w:t xml:space="preserve">силно легиране под електродите не само </w:t>
      </w:r>
      <w:r w:rsidR="002555AB">
        <w:t>о</w:t>
      </w:r>
      <w:r w:rsidR="008F6813">
        <w:t xml:space="preserve">сигурява ниско контактно съпротивление и добър коефициент на запълване, но и намалява приноса на контакта към загубите от повърхностна рекомбинация. </w:t>
      </w:r>
      <w:r w:rsidR="00FE2595">
        <w:t>Останалата площ</w:t>
      </w:r>
      <w:r w:rsidR="008F6813">
        <w:t xml:space="preserve"> пък е оптимизиран</w:t>
      </w:r>
      <w:r w:rsidR="00771B4D">
        <w:t>а</w:t>
      </w:r>
      <w:r w:rsidR="008F6813">
        <w:t xml:space="preserve"> за висок спектрален отклик и високо напрежение на отворена верига благодарение на относително ниската повърхностна концентрация.</w:t>
      </w:r>
    </w:p>
    <w:p w:rsidR="00A2677D" w:rsidRDefault="00A2677D" w:rsidP="00C27389">
      <w:pPr>
        <w:ind w:firstLine="426"/>
        <w:jc w:val="both"/>
      </w:pPr>
      <w:r>
        <w:t>Ефективността, добавена от селективния емитер се проявява предимно в късовълновата част на спектъра, като може да достигне до 0,5% усреднена стойност.</w:t>
      </w:r>
    </w:p>
    <w:p w:rsidR="0000602F" w:rsidRDefault="00A73456" w:rsidP="00A73456">
      <w:pPr>
        <w:ind w:firstLine="426"/>
        <w:jc w:val="both"/>
      </w:pPr>
      <w:r>
        <w:rPr>
          <w:noProof/>
          <w:lang w:eastAsia="bg-BG"/>
        </w:rPr>
        <w:drawing>
          <wp:anchor distT="0" distB="0" distL="114300" distR="114300" simplePos="0" relativeHeight="251709952" behindDoc="0" locked="0" layoutInCell="1" allowOverlap="1" wp14:anchorId="5FC4AEB3" wp14:editId="176EEB56">
            <wp:simplePos x="0" y="0"/>
            <wp:positionH relativeFrom="column">
              <wp:posOffset>1593850</wp:posOffset>
            </wp:positionH>
            <wp:positionV relativeFrom="paragraph">
              <wp:posOffset>804545</wp:posOffset>
            </wp:positionV>
            <wp:extent cx="2898140" cy="2863850"/>
            <wp:effectExtent l="38100" t="38100" r="35560" b="31750"/>
            <wp:wrapTopAndBottom/>
            <wp:docPr id="48" name="Картина 47" descr="SelectiveEmit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iveEmitter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2863850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Друга е</w:t>
      </w:r>
      <w:r w:rsidR="00A2677D">
        <w:t xml:space="preserve">втината алтернатива е полагането на плитък хомогенен емитер като добър компромис между контактно съпротивление и спектрален отклик в късовълновата част на спектъра. При лабораторни образци съпротивлението на </w:t>
      </w:r>
      <w:proofErr w:type="spellStart"/>
      <w:r w:rsidR="00A2677D">
        <w:t>емитерния</w:t>
      </w:r>
      <w:proofErr w:type="spellEnd"/>
      <w:r w:rsidR="00A2677D">
        <w:t xml:space="preserve"> слой се свежда до около </w:t>
      </w:r>
      <m:oMath>
        <m:r>
          <w:rPr>
            <w:rFonts w:ascii="Cambria Math" w:hAnsi="Cambria Math"/>
          </w:rPr>
          <m:t>40-60Ω</m:t>
        </m:r>
      </m:oMath>
      <w:r w:rsidR="00A2677D">
        <w:t>, а в производството тази опростена технология е много разпространена.</w:t>
      </w:r>
    </w:p>
    <w:p w:rsidR="002A15D6" w:rsidRDefault="0000602F" w:rsidP="0000602F">
      <w:pPr>
        <w:pStyle w:val="Caption"/>
      </w:pPr>
      <w:proofErr w:type="spellStart"/>
      <w:r>
        <w:t>Фигура</w:t>
      </w:r>
      <w:proofErr w:type="spellEnd"/>
      <w:r>
        <w:t xml:space="preserve"> </w:t>
      </w:r>
      <w:r w:rsidR="00A73456">
        <w:rPr>
          <w:lang w:val="bg-BG"/>
        </w:rPr>
        <w:t>38</w:t>
      </w:r>
      <w:r>
        <w:rPr>
          <w:lang w:val="bg-BG"/>
        </w:rPr>
        <w:t>. Принципна схема на селективен емитер (</w:t>
      </w:r>
      <w:r>
        <w:t>Mitsubishi Electric</w:t>
      </w:r>
      <w:r>
        <w:rPr>
          <w:lang w:val="bg-BG"/>
        </w:rPr>
        <w:t>) и влиянието му върху вътрешната квантова ефективност на фотоволтаичната клетка (</w:t>
      </w:r>
      <w:proofErr w:type="spellStart"/>
      <w:r>
        <w:t>Innovalight</w:t>
      </w:r>
      <w:proofErr w:type="spellEnd"/>
      <w:r>
        <w:t xml:space="preserve">, </w:t>
      </w:r>
      <w:proofErr w:type="spellStart"/>
      <w:r>
        <w:t>Inc</w:t>
      </w:r>
      <w:proofErr w:type="spellEnd"/>
      <w:r>
        <w:rPr>
          <w:lang w:val="bg-BG"/>
        </w:rPr>
        <w:t xml:space="preserve">.) </w:t>
      </w:r>
    </w:p>
    <w:p w:rsidR="0000602F" w:rsidRDefault="0000602F" w:rsidP="001E486F">
      <w:pPr>
        <w:jc w:val="both"/>
      </w:pPr>
    </w:p>
    <w:p w:rsidR="002D55A8" w:rsidRPr="00A73456" w:rsidRDefault="002D55A8" w:rsidP="00A73456">
      <w:pPr>
        <w:pStyle w:val="Heading5"/>
        <w:ind w:firstLine="426"/>
        <w:rPr>
          <w:b/>
          <w:bCs/>
          <w:i/>
          <w:iCs/>
          <w:color w:val="4F81BD" w:themeColor="accent1"/>
        </w:rPr>
      </w:pPr>
      <w:proofErr w:type="spellStart"/>
      <w:r w:rsidRPr="00A73456">
        <w:rPr>
          <w:b/>
          <w:bCs/>
          <w:i/>
          <w:iCs/>
          <w:color w:val="4F81BD" w:themeColor="accent1"/>
        </w:rPr>
        <w:t>Пасивиране</w:t>
      </w:r>
      <w:proofErr w:type="spellEnd"/>
      <w:r w:rsidRPr="00A73456">
        <w:rPr>
          <w:b/>
          <w:bCs/>
          <w:i/>
          <w:iCs/>
          <w:color w:val="4F81BD" w:themeColor="accent1"/>
        </w:rPr>
        <w:t xml:space="preserve"> на предната повърхност и </w:t>
      </w:r>
      <w:proofErr w:type="spellStart"/>
      <w:r w:rsidRPr="00A73456">
        <w:rPr>
          <w:b/>
          <w:bCs/>
          <w:i/>
          <w:iCs/>
          <w:color w:val="4F81BD" w:themeColor="accent1"/>
        </w:rPr>
        <w:t>анти</w:t>
      </w:r>
      <w:proofErr w:type="spellEnd"/>
      <w:r w:rsidR="002555AB" w:rsidRPr="00A73456">
        <w:rPr>
          <w:b/>
          <w:bCs/>
          <w:i/>
          <w:iCs/>
          <w:color w:val="4F81BD" w:themeColor="accent1"/>
        </w:rPr>
        <w:t>-отразяващ</w:t>
      </w:r>
      <w:r w:rsidRPr="00A73456">
        <w:rPr>
          <w:b/>
          <w:bCs/>
          <w:i/>
          <w:iCs/>
          <w:color w:val="4F81BD" w:themeColor="accent1"/>
        </w:rPr>
        <w:t>о покритие</w:t>
      </w:r>
    </w:p>
    <w:p w:rsidR="00A20C73" w:rsidRPr="00611E05" w:rsidRDefault="000A14F8" w:rsidP="00611E05">
      <w:pPr>
        <w:ind w:firstLine="426"/>
        <w:jc w:val="both"/>
        <w:rPr>
          <w:i/>
        </w:rPr>
      </w:pPr>
      <w:r>
        <w:t xml:space="preserve">Съществуват различни методи за </w:t>
      </w:r>
      <w:r w:rsidR="002E1EE6">
        <w:t>ефективно намаляване на п</w:t>
      </w:r>
      <w:r>
        <w:t>овърхностната рекомбинация</w:t>
      </w:r>
      <w:r w:rsidR="00251082">
        <w:t>, като ф</w:t>
      </w:r>
      <w:r w:rsidR="002E1EE6">
        <w:t xml:space="preserve">ормирането на тънък </w:t>
      </w:r>
      <w:proofErr w:type="spellStart"/>
      <w:r w:rsidR="00F9670D">
        <w:t>пасивиращ</w:t>
      </w:r>
      <w:proofErr w:type="spellEnd"/>
      <w:r w:rsidR="002E1EE6">
        <w:t xml:space="preserve"> </w:t>
      </w:r>
      <w:proofErr w:type="spellStart"/>
      <w:r w:rsidR="002E1EE6">
        <w:t>оксиден</w:t>
      </w:r>
      <w:proofErr w:type="spellEnd"/>
      <w:r w:rsidR="002E1EE6">
        <w:t xml:space="preserve"> слой, </w:t>
      </w:r>
      <w:r w:rsidR="00A20C73">
        <w:t xml:space="preserve">върху който после се отлага двойно </w:t>
      </w:r>
      <w:proofErr w:type="spellStart"/>
      <w:r w:rsidR="00A20C73">
        <w:t>анти</w:t>
      </w:r>
      <w:proofErr w:type="spellEnd"/>
      <w:r w:rsidR="004D547A">
        <w:t>-</w:t>
      </w:r>
      <w:r w:rsidR="00A20C73">
        <w:t xml:space="preserve">отразяващо покритие от </w:t>
      </w:r>
      <w:proofErr w:type="spellStart"/>
      <w:r w:rsidR="00A20C73">
        <w:rPr>
          <w:lang w:val="en-US"/>
        </w:rPr>
        <w:t>ZnS</w:t>
      </w:r>
      <w:proofErr w:type="spellEnd"/>
      <w:r w:rsidR="00A20C73">
        <w:rPr>
          <w:lang w:val="en-US"/>
        </w:rPr>
        <w:t xml:space="preserve"> </w:t>
      </w:r>
      <w:r w:rsidR="00A20C73">
        <w:t xml:space="preserve">и </w:t>
      </w:r>
      <w:r w:rsidR="00A20C73">
        <w:rPr>
          <w:lang w:val="en-US"/>
        </w:rPr>
        <w:t>MgF</w:t>
      </w:r>
      <w:r w:rsidR="00A20C73" w:rsidRPr="00A20C73">
        <w:rPr>
          <w:vertAlign w:val="subscript"/>
          <w:lang w:val="en-US"/>
        </w:rPr>
        <w:t>2</w:t>
      </w:r>
      <w:r w:rsidR="00A20C73">
        <w:rPr>
          <w:lang w:val="en-US"/>
        </w:rPr>
        <w:t xml:space="preserve"> </w:t>
      </w:r>
      <w:r w:rsidR="00251082">
        <w:t>слоеве или д</w:t>
      </w:r>
      <w:r w:rsidR="00A20C73">
        <w:t xml:space="preserve">иректното формиране на дебел </w:t>
      </w:r>
      <w:proofErr w:type="spellStart"/>
      <w:r w:rsidR="00A20C73">
        <w:t>оксиден</w:t>
      </w:r>
      <w:proofErr w:type="spellEnd"/>
      <w:r w:rsidR="00A20C73">
        <w:t xml:space="preserve"> слой с дебелина до </w:t>
      </w:r>
      <m:oMath>
        <m:r>
          <w:rPr>
            <w:rFonts w:ascii="Cambria Math" w:hAnsi="Cambria Math"/>
          </w:rPr>
          <m:t>110</m:t>
        </m:r>
        <m:r>
          <w:rPr>
            <w:rFonts w:ascii="Cambria Math" w:hAnsi="Cambria Math"/>
            <w:lang w:val="en-US"/>
          </w:rPr>
          <m:t>nm</m:t>
        </m:r>
      </m:oMath>
      <w:r w:rsidR="00A20C73">
        <w:t xml:space="preserve">, който изпълнява </w:t>
      </w:r>
      <w:r w:rsidR="00F9670D">
        <w:t>едновременно</w:t>
      </w:r>
      <w:r w:rsidR="00251082">
        <w:t>. И двата</w:t>
      </w:r>
      <w:r w:rsidR="00F9670D">
        <w:t xml:space="preserve"> </w:t>
      </w:r>
      <w:r w:rsidR="00251082">
        <w:t>метода д</w:t>
      </w:r>
      <w:r w:rsidR="00F9670D">
        <w:t>ава</w:t>
      </w:r>
      <w:r w:rsidR="00251082">
        <w:t>т</w:t>
      </w:r>
      <w:r w:rsidR="00F9670D">
        <w:t xml:space="preserve"> понижена повърхностна рекомбинация на интерфейса </w:t>
      </w:r>
      <w:r w:rsidR="00F9670D">
        <w:rPr>
          <w:lang w:val="en-US"/>
        </w:rPr>
        <w:t>Si-SiO</w:t>
      </w:r>
      <w:r w:rsidR="00F9670D" w:rsidRPr="00F9670D">
        <w:rPr>
          <w:vertAlign w:val="subscript"/>
          <w:lang w:val="en-US"/>
        </w:rPr>
        <w:t>2</w:t>
      </w:r>
      <w:r w:rsidR="00F9670D">
        <w:rPr>
          <w:lang w:val="en-US"/>
        </w:rPr>
        <w:t xml:space="preserve">, </w:t>
      </w:r>
      <w:r w:rsidR="00F9670D">
        <w:t>зависеща от нивото на легиране на емитера и от плътнос</w:t>
      </w:r>
      <w:r w:rsidR="00251082">
        <w:t xml:space="preserve">тта на повърхностните състояния, но не </w:t>
      </w:r>
      <w:r w:rsidR="00611E05">
        <w:t xml:space="preserve">са </w:t>
      </w:r>
      <w:r w:rsidR="004F02B2">
        <w:t xml:space="preserve">подходящи за </w:t>
      </w:r>
      <w:r w:rsidR="004D547A">
        <w:t xml:space="preserve">индустриално производство </w:t>
      </w:r>
      <w:r w:rsidR="004F02B2">
        <w:t>поради</w:t>
      </w:r>
      <w:r w:rsidR="004D547A">
        <w:t xml:space="preserve"> високата цена и ниската производителност (особено </w:t>
      </w:r>
      <w:r w:rsidR="004F02B2">
        <w:t>отлагането на д</w:t>
      </w:r>
      <w:r w:rsidR="004D547A">
        <w:t xml:space="preserve">ебели </w:t>
      </w:r>
      <w:proofErr w:type="spellStart"/>
      <w:r w:rsidR="004D547A">
        <w:t>оксидни</w:t>
      </w:r>
      <w:proofErr w:type="spellEnd"/>
      <w:r w:rsidR="004D547A">
        <w:t xml:space="preserve"> слоеве). В производството се изп</w:t>
      </w:r>
      <w:r w:rsidR="00F64F29">
        <w:t xml:space="preserve">олзват много по-тънки </w:t>
      </w:r>
      <w:proofErr w:type="spellStart"/>
      <w:r w:rsidR="00F64F29">
        <w:t>оксидни</w:t>
      </w:r>
      <w:proofErr w:type="spellEnd"/>
      <w:r w:rsidR="00F64F29">
        <w:t xml:space="preserve"> слоеве, от </w:t>
      </w:r>
      <w:r w:rsidR="00DD03D3">
        <w:t>порядъка</w:t>
      </w:r>
      <w:r w:rsidR="00F64F29">
        <w:t xml:space="preserve"> на </w:t>
      </w:r>
      <m:oMath>
        <m:r>
          <w:rPr>
            <w:rFonts w:ascii="Cambria Math" w:hAnsi="Cambria Math"/>
          </w:rPr>
          <m:t>6-15</m:t>
        </m:r>
        <m:r>
          <w:rPr>
            <w:rFonts w:ascii="Cambria Math" w:hAnsi="Cambria Math"/>
            <w:lang w:val="en-US"/>
          </w:rPr>
          <m:t>nm</m:t>
        </m:r>
      </m:oMath>
      <w:r w:rsidR="00F64F29">
        <w:t>. Те са достатъчно тънки, за да не смущават функционирането на анти-отразяващото покритие, и достатъчно дебели, за да осигурят ефективна пасивация на повърхността.</w:t>
      </w:r>
      <w:r w:rsidR="003748DB">
        <w:t xml:space="preserve"> Двата най-често използвани материала са </w:t>
      </w:r>
      <w:r w:rsidR="003748DB">
        <w:rPr>
          <w:lang w:val="en-US"/>
        </w:rPr>
        <w:t>TiO</w:t>
      </w:r>
      <w:r w:rsidR="003748DB" w:rsidRPr="003748DB">
        <w:rPr>
          <w:vertAlign w:val="subscript"/>
          <w:lang w:val="en-US"/>
        </w:rPr>
        <w:t>2</w:t>
      </w:r>
      <w:r w:rsidR="003748DB">
        <w:rPr>
          <w:lang w:val="en-US"/>
        </w:rPr>
        <w:t xml:space="preserve"> </w:t>
      </w:r>
      <w:r w:rsidR="004F02B2">
        <w:t>и</w:t>
      </w:r>
      <w:r w:rsidR="003748DB">
        <w:rPr>
          <w:lang w:val="en-US"/>
        </w:rPr>
        <w:t xml:space="preserve"> </w:t>
      </w:r>
      <w:proofErr w:type="spellStart"/>
      <w:r w:rsidR="003748DB">
        <w:rPr>
          <w:lang w:val="en-US"/>
        </w:rPr>
        <w:t>Si</w:t>
      </w:r>
      <w:r w:rsidR="005524B7" w:rsidRPr="005524B7">
        <w:rPr>
          <w:vertAlign w:val="subscript"/>
          <w:lang w:val="en-US"/>
        </w:rPr>
        <w:t>x</w:t>
      </w:r>
      <w:r w:rsidR="003748DB">
        <w:rPr>
          <w:lang w:val="en-US"/>
        </w:rPr>
        <w:t>N</w:t>
      </w:r>
      <w:r w:rsidR="005524B7">
        <w:rPr>
          <w:vertAlign w:val="subscript"/>
          <w:lang w:val="en-US"/>
        </w:rPr>
        <w:t>y</w:t>
      </w:r>
      <w:proofErr w:type="spellEnd"/>
      <w:r w:rsidR="005524B7">
        <w:t>:</w:t>
      </w:r>
      <w:r w:rsidR="005524B7">
        <w:rPr>
          <w:lang w:val="en-US"/>
        </w:rPr>
        <w:t>H.</w:t>
      </w:r>
      <w:r w:rsidR="00A06002">
        <w:rPr>
          <w:lang w:val="en-US"/>
        </w:rPr>
        <w:t xml:space="preserve"> </w:t>
      </w:r>
      <w:proofErr w:type="spellStart"/>
      <w:r w:rsidR="00A06002">
        <w:t>Титановият</w:t>
      </w:r>
      <w:proofErr w:type="spellEnd"/>
      <w:r w:rsidR="00A06002">
        <w:t xml:space="preserve"> диоксид е добър като </w:t>
      </w:r>
      <w:proofErr w:type="spellStart"/>
      <w:r w:rsidR="00A06002">
        <w:t>анти</w:t>
      </w:r>
      <w:proofErr w:type="spellEnd"/>
      <w:r w:rsidR="00A06002">
        <w:t xml:space="preserve">-отразяващо покритие и е лесен за полагане, но не осигурява </w:t>
      </w:r>
      <w:proofErr w:type="spellStart"/>
      <w:r w:rsidR="00A06002">
        <w:t>пасивиране</w:t>
      </w:r>
      <w:proofErr w:type="spellEnd"/>
      <w:r w:rsidR="00A06002">
        <w:t xml:space="preserve">, поради което е </w:t>
      </w:r>
      <w:r w:rsidR="005524B7">
        <w:t xml:space="preserve">все по-малко прилаган. </w:t>
      </w:r>
      <w:r w:rsidR="005E2759">
        <w:t xml:space="preserve">Основната технология се основава на плазмено-стимулирано химично отлагане от газова фаза </w:t>
      </w:r>
      <w:r w:rsidR="005E2759">
        <w:rPr>
          <w:lang w:val="en-US"/>
        </w:rPr>
        <w:t xml:space="preserve">(PECVD) </w:t>
      </w:r>
      <w:r w:rsidR="005E2759">
        <w:t xml:space="preserve">на </w:t>
      </w:r>
      <w:proofErr w:type="spellStart"/>
      <w:r w:rsidR="00214408">
        <w:rPr>
          <w:lang w:val="en-US"/>
        </w:rPr>
        <w:t>Si</w:t>
      </w:r>
      <w:r w:rsidR="00214408" w:rsidRPr="005524B7">
        <w:rPr>
          <w:vertAlign w:val="subscript"/>
          <w:lang w:val="en-US"/>
        </w:rPr>
        <w:t>x</w:t>
      </w:r>
      <w:r w:rsidR="00214408">
        <w:rPr>
          <w:lang w:val="en-US"/>
        </w:rPr>
        <w:t>N</w:t>
      </w:r>
      <w:r w:rsidR="00214408">
        <w:rPr>
          <w:vertAlign w:val="subscript"/>
          <w:lang w:val="en-US"/>
        </w:rPr>
        <w:t>y</w:t>
      </w:r>
      <w:proofErr w:type="spellEnd"/>
      <w:r w:rsidR="00214408">
        <w:t>:</w:t>
      </w:r>
      <w:r w:rsidR="00214408">
        <w:rPr>
          <w:lang w:val="en-US"/>
        </w:rPr>
        <w:t>H</w:t>
      </w:r>
      <w:r w:rsidR="00214408">
        <w:t xml:space="preserve">. Тя дава гъвкавостта да се управляват параметрите на покритието чрез </w:t>
      </w:r>
      <w:r w:rsidR="00C23412">
        <w:t xml:space="preserve">промяна в състава на силициевите </w:t>
      </w:r>
      <w:proofErr w:type="spellStart"/>
      <w:r w:rsidR="00C23412">
        <w:t>нитриди</w:t>
      </w:r>
      <w:proofErr w:type="spellEnd"/>
      <w:r w:rsidR="00C23412">
        <w:t>.</w:t>
      </w:r>
    </w:p>
    <w:p w:rsidR="001B74D9" w:rsidRPr="00A73456" w:rsidRDefault="001B74D9" w:rsidP="00A73456">
      <w:pPr>
        <w:pStyle w:val="Heading5"/>
        <w:ind w:firstLine="426"/>
        <w:rPr>
          <w:b/>
          <w:bCs/>
          <w:i/>
          <w:iCs/>
          <w:color w:val="4F81BD" w:themeColor="accent1"/>
        </w:rPr>
      </w:pPr>
      <w:r w:rsidRPr="00A73456">
        <w:rPr>
          <w:b/>
          <w:bCs/>
          <w:i/>
          <w:iCs/>
          <w:color w:val="4F81BD" w:themeColor="accent1"/>
        </w:rPr>
        <w:t>Формиране на предни контакти</w:t>
      </w:r>
    </w:p>
    <w:p w:rsidR="00132AE6" w:rsidRPr="00A62EA7" w:rsidRDefault="0015326E" w:rsidP="00A73456">
      <w:pPr>
        <w:ind w:firstLine="426"/>
        <w:jc w:val="both"/>
      </w:pPr>
      <w:r>
        <w:t xml:space="preserve">Нанасянето на предните контакти е една от най-важните стъпки в процеса на производство на фотоволтаичните клетки. От него зависи засенчването на активната площ на клетката и последователното съпротивление, </w:t>
      </w:r>
      <w:proofErr w:type="spellStart"/>
      <w:r>
        <w:t>дифузионният</w:t>
      </w:r>
      <w:proofErr w:type="spellEnd"/>
      <w:r>
        <w:t xml:space="preserve"> профил на емитера и повърхностната </w:t>
      </w:r>
      <w:proofErr w:type="spellStart"/>
      <w:r>
        <w:t>примесна</w:t>
      </w:r>
      <w:proofErr w:type="spellEnd"/>
      <w:r>
        <w:t xml:space="preserve"> концентрация, както и изборът на технология за повърхностна </w:t>
      </w:r>
      <w:proofErr w:type="spellStart"/>
      <w:r>
        <w:t>пасивация</w:t>
      </w:r>
      <w:proofErr w:type="spellEnd"/>
      <w:r>
        <w:t xml:space="preserve">. Типичната клетка има </w:t>
      </w:r>
      <w:r w:rsidR="00A62EA7">
        <w:t>ясно разпознаваема</w:t>
      </w:r>
      <w:r>
        <w:t xml:space="preserve"> контактна мрежа от тънки, </w:t>
      </w:r>
      <w:proofErr w:type="spellStart"/>
      <w:r w:rsidR="00FE1D64">
        <w:t>ребровидно</w:t>
      </w:r>
      <w:proofErr w:type="spellEnd"/>
      <w:r>
        <w:t xml:space="preserve"> разположени електроди</w:t>
      </w:r>
      <w:r w:rsidR="00A62EA7">
        <w:t xml:space="preserve"> („</w:t>
      </w:r>
      <w:r w:rsidR="00A62EA7">
        <w:rPr>
          <w:lang w:val="en-US"/>
        </w:rPr>
        <w:t>fingers</w:t>
      </w:r>
      <w:r w:rsidR="00A62EA7">
        <w:t xml:space="preserve">”), свързани към по-дебели шини, които </w:t>
      </w:r>
      <w:r w:rsidR="00FE1D64">
        <w:t xml:space="preserve">осъществяват </w:t>
      </w:r>
      <w:r w:rsidR="003C191F">
        <w:t>връзката</w:t>
      </w:r>
      <w:r w:rsidR="00FE1D64">
        <w:t xml:space="preserve"> към външ</w:t>
      </w:r>
      <w:r w:rsidR="00A62EA7">
        <w:t>ната мрежа</w:t>
      </w:r>
      <w:r w:rsidR="00FE1D64">
        <w:t xml:space="preserve"> (</w:t>
      </w:r>
      <w:r w:rsidR="005A7F81">
        <w:rPr>
          <w:lang w:val="en-US"/>
        </w:rPr>
        <w:fldChar w:fldCharType="begin"/>
      </w:r>
      <w:r w:rsidR="00FE1D64">
        <w:instrText xml:space="preserve"> REF _Ref303636327 \h </w:instrText>
      </w:r>
      <w:r w:rsidR="005A7F81">
        <w:rPr>
          <w:lang w:val="en-US"/>
        </w:rPr>
      </w:r>
      <w:r w:rsidR="005A7F81">
        <w:rPr>
          <w:lang w:val="en-US"/>
        </w:rPr>
        <w:fldChar w:fldCharType="separate"/>
      </w:r>
      <w:r w:rsidR="00802CD1" w:rsidRPr="00F61FAA">
        <w:t xml:space="preserve">Фигура </w:t>
      </w:r>
      <w:r w:rsidR="00802CD1">
        <w:rPr>
          <w:noProof/>
        </w:rPr>
        <w:t>2</w:t>
      </w:r>
      <w:r w:rsidR="005A7F81">
        <w:rPr>
          <w:lang w:val="en-US"/>
        </w:rPr>
        <w:fldChar w:fldCharType="end"/>
      </w:r>
      <w:r w:rsidR="00FE1D64">
        <w:t>)</w:t>
      </w:r>
      <w:r w:rsidR="00A62EA7">
        <w:t>.</w:t>
      </w:r>
      <w:r w:rsidR="000B4568">
        <w:t xml:space="preserve"> Параметрите на тази конфигурация определят загубите от засенчване, неефективно улавяне на носителите и съпротивление на контакта.</w:t>
      </w:r>
    </w:p>
    <w:p w:rsidR="000D61B9" w:rsidRDefault="004F4CF4" w:rsidP="00A73456">
      <w:pPr>
        <w:keepNext/>
        <w:ind w:firstLine="426"/>
        <w:jc w:val="center"/>
      </w:pPr>
      <w:r>
        <w:rPr>
          <w:noProof/>
          <w:lang w:eastAsia="bg-BG"/>
        </w:rPr>
        <w:drawing>
          <wp:inline distT="0" distB="0" distL="0" distR="0">
            <wp:extent cx="4787411" cy="1708030"/>
            <wp:effectExtent l="38100" t="38100" r="32385" b="45085"/>
            <wp:docPr id="58" name="Картина 57" descr="Front_Electro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ont_Electrodes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7489" cy="1711626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17236" w:rsidRPr="00251082" w:rsidRDefault="000D61B9" w:rsidP="00251082">
      <w:pPr>
        <w:pStyle w:val="Caption"/>
        <w:ind w:firstLine="426"/>
        <w:rPr>
          <w:lang w:val="bg-BG"/>
        </w:rPr>
      </w:pPr>
      <w:bookmarkStart w:id="53" w:name="_Ref303637684"/>
      <w:proofErr w:type="spellStart"/>
      <w:r>
        <w:t>Фигура</w:t>
      </w:r>
      <w:proofErr w:type="spellEnd"/>
      <w:r>
        <w:t xml:space="preserve"> </w:t>
      </w:r>
      <w:bookmarkEnd w:id="53"/>
      <w:r w:rsidR="00611E05">
        <w:rPr>
          <w:lang w:val="bg-BG"/>
        </w:rPr>
        <w:t>39</w:t>
      </w:r>
      <w:r>
        <w:t xml:space="preserve">. </w:t>
      </w:r>
      <w:r>
        <w:rPr>
          <w:lang w:val="bg-BG"/>
        </w:rPr>
        <w:t>Основни геометрични параметри при структурата на предните електроди</w:t>
      </w:r>
    </w:p>
    <w:p w:rsidR="000B4568" w:rsidRDefault="000B4568" w:rsidP="00A73456">
      <w:pPr>
        <w:ind w:firstLine="426"/>
        <w:jc w:val="both"/>
      </w:pPr>
      <w:r>
        <w:t>Използват се няколко прости принципа при дизайна на металната мрежа на предния контакт</w:t>
      </w:r>
      <w:r w:rsidR="00B30D77">
        <w:rPr>
          <w:lang w:val="en-US"/>
        </w:rPr>
        <w:t xml:space="preserve"> (</w:t>
      </w:r>
      <w:r w:rsidR="00B30D77">
        <w:t xml:space="preserve">вж. </w:t>
      </w:r>
      <w:r w:rsidR="005A7F81">
        <w:fldChar w:fldCharType="begin"/>
      </w:r>
      <w:r w:rsidR="00B30D77">
        <w:instrText xml:space="preserve"> REF _Ref303637684 \h </w:instrText>
      </w:r>
      <w:r w:rsidR="005A7F81">
        <w:fldChar w:fldCharType="separate"/>
      </w:r>
      <w:r w:rsidR="00802CD1">
        <w:t xml:space="preserve">Фигура </w:t>
      </w:r>
      <w:r w:rsidR="005A7F81">
        <w:fldChar w:fldCharType="end"/>
      </w:r>
      <w:r w:rsidR="00251082">
        <w:t>39</w:t>
      </w:r>
      <w:r w:rsidR="00B30D77">
        <w:rPr>
          <w:lang w:val="en-US"/>
        </w:rPr>
        <w:t>)</w:t>
      </w:r>
      <w:r>
        <w:t>:</w:t>
      </w:r>
    </w:p>
    <w:p w:rsidR="000B4568" w:rsidRPr="00251082" w:rsidRDefault="000B4568" w:rsidP="00251082">
      <w:pPr>
        <w:pStyle w:val="ListParagraph"/>
        <w:numPr>
          <w:ilvl w:val="0"/>
          <w:numId w:val="11"/>
        </w:numPr>
        <w:jc w:val="both"/>
        <w:rPr>
          <w:lang w:val="en-US"/>
        </w:rPr>
      </w:pPr>
      <w:r w:rsidRPr="000B4568">
        <w:t>Оптималната дебелина</w:t>
      </w:r>
      <w:r>
        <w:t xml:space="preserve"> на шината </w:t>
      </w:r>
      <w:r w:rsidRPr="00251082">
        <w:rPr>
          <w:rFonts w:ascii="Cambria Math" w:hAnsi="Cambria Math"/>
          <w:i/>
          <w:lang w:val="en-US"/>
        </w:rPr>
        <w:t>W</w:t>
      </w:r>
      <w:r w:rsidRPr="00251082">
        <w:rPr>
          <w:rFonts w:ascii="Cambria Math" w:hAnsi="Cambria Math"/>
          <w:i/>
          <w:vertAlign w:val="subscript"/>
          <w:lang w:val="en-US"/>
        </w:rPr>
        <w:t>B</w:t>
      </w:r>
      <w:r w:rsidRPr="000B4568">
        <w:t xml:space="preserve"> </w:t>
      </w:r>
      <w:r>
        <w:t>шината</w:t>
      </w:r>
      <w:r w:rsidR="00B30D77" w:rsidRPr="00251082">
        <w:rPr>
          <w:lang w:val="en-US"/>
        </w:rPr>
        <w:t xml:space="preserve"> </w:t>
      </w:r>
      <w:r w:rsidR="00B30D77">
        <w:t>е тази, при която загубите от електрично съпротивление се изравнят с тези от засенчване.</w:t>
      </w:r>
    </w:p>
    <w:p w:rsidR="00B30D77" w:rsidRPr="006B1E95" w:rsidRDefault="006B1E95" w:rsidP="000B4568">
      <w:pPr>
        <w:pStyle w:val="ListParagraph"/>
        <w:numPr>
          <w:ilvl w:val="0"/>
          <w:numId w:val="11"/>
        </w:numPr>
        <w:jc w:val="both"/>
        <w:rPr>
          <w:lang w:val="en-US"/>
        </w:rPr>
      </w:pPr>
      <w:r>
        <w:t>Скосяването на електродите води до по-малки общи загуби</w:t>
      </w:r>
    </w:p>
    <w:p w:rsidR="006B1E95" w:rsidRPr="000B4568" w:rsidRDefault="006B1E95" w:rsidP="000B4568">
      <w:pPr>
        <w:pStyle w:val="ListParagraph"/>
        <w:numPr>
          <w:ilvl w:val="0"/>
          <w:numId w:val="11"/>
        </w:numPr>
        <w:jc w:val="both"/>
        <w:rPr>
          <w:lang w:val="en-US"/>
        </w:rPr>
      </w:pPr>
      <w:r>
        <w:t xml:space="preserve">Колкото по-малка е клетката, по-малка е ширината на ребрените електроди </w:t>
      </w:r>
      <w:r w:rsidRPr="00B30D77">
        <w:rPr>
          <w:rFonts w:ascii="Cambria Math" w:hAnsi="Cambria Math"/>
          <w:i/>
          <w:lang w:val="en-US"/>
        </w:rPr>
        <w:t>W</w:t>
      </w:r>
      <w:r>
        <w:rPr>
          <w:rFonts w:ascii="Cambria Math" w:hAnsi="Cambria Math"/>
          <w:i/>
          <w:vertAlign w:val="subscript"/>
          <w:lang w:val="en-US"/>
        </w:rPr>
        <w:t>F</w:t>
      </w:r>
      <w:r>
        <w:rPr>
          <w:lang w:val="en-US"/>
        </w:rPr>
        <w:t xml:space="preserve"> </w:t>
      </w:r>
      <w:r>
        <w:t xml:space="preserve"> и по-малко е разстоянието между ребрените електроди </w:t>
      </w:r>
      <w:r w:rsidRPr="00B30D77">
        <w:rPr>
          <w:rFonts w:ascii="Cambria Math" w:hAnsi="Cambria Math"/>
          <w:i/>
          <w:lang w:val="en-US"/>
        </w:rPr>
        <w:t>s</w:t>
      </w:r>
      <w:r>
        <w:t>, толкова по-малки са електричните загуби.</w:t>
      </w:r>
    </w:p>
    <w:p w:rsidR="00132AE6" w:rsidRPr="00F4149D" w:rsidRDefault="000A1160" w:rsidP="00F4149D">
      <w:pPr>
        <w:pStyle w:val="ListParagraph"/>
        <w:numPr>
          <w:ilvl w:val="0"/>
          <w:numId w:val="11"/>
        </w:numPr>
        <w:jc w:val="both"/>
        <w:rPr>
          <w:i/>
          <w:lang w:val="en-US"/>
        </w:rPr>
      </w:pPr>
      <w:r>
        <w:lastRenderedPageBreak/>
        <w:t xml:space="preserve">Оптималната ширина </w:t>
      </w:r>
      <w:r w:rsidRPr="00B30D77">
        <w:rPr>
          <w:rFonts w:ascii="Cambria Math" w:hAnsi="Cambria Math"/>
          <w:i/>
          <w:lang w:val="en-US"/>
        </w:rPr>
        <w:t>W</w:t>
      </w:r>
      <w:r>
        <w:rPr>
          <w:rFonts w:ascii="Cambria Math" w:hAnsi="Cambria Math"/>
          <w:i/>
          <w:vertAlign w:val="subscript"/>
          <w:lang w:val="en-US"/>
        </w:rPr>
        <w:t>F</w:t>
      </w:r>
      <w:r>
        <w:rPr>
          <w:lang w:val="en-US"/>
        </w:rPr>
        <w:t xml:space="preserve"> </w:t>
      </w:r>
      <w:r>
        <w:t xml:space="preserve">на ребрените електроди и разстоянието </w:t>
      </w:r>
      <w:r w:rsidRPr="00B30D77">
        <w:rPr>
          <w:rFonts w:ascii="Cambria Math" w:hAnsi="Cambria Math"/>
          <w:i/>
          <w:lang w:val="en-US"/>
        </w:rPr>
        <w:t>s</w:t>
      </w:r>
      <w:r>
        <w:t xml:space="preserve"> </w:t>
      </w:r>
      <w:r w:rsidR="00617236">
        <w:t xml:space="preserve">между </w:t>
      </w:r>
      <w:r>
        <w:t xml:space="preserve">тях </w:t>
      </w:r>
      <w:r w:rsidR="00617236">
        <w:t xml:space="preserve">се определя от </w:t>
      </w:r>
      <w:proofErr w:type="spellStart"/>
      <w:r w:rsidR="00617236">
        <w:t>дифузионнат</w:t>
      </w:r>
      <w:r w:rsidR="00FD1126">
        <w:t>а</w:t>
      </w:r>
      <w:proofErr w:type="spellEnd"/>
      <w:r w:rsidR="00617236">
        <w:t xml:space="preserve"> дължина на неосновните носители в </w:t>
      </w:r>
      <w:proofErr w:type="spellStart"/>
      <w:r w:rsidR="00617236">
        <w:t>емитерния</w:t>
      </w:r>
      <w:proofErr w:type="spellEnd"/>
      <w:r w:rsidR="00617236">
        <w:t xml:space="preserve"> слой.</w:t>
      </w:r>
      <w:r w:rsidR="00FD1126">
        <w:t xml:space="preserve"> За типичната силициева клетка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~20-200μm</m:t>
        </m:r>
      </m:oMath>
      <w:r w:rsidR="00415012">
        <w:rPr>
          <w:lang w:val="en-US"/>
        </w:rPr>
        <w:t xml:space="preserve"> </w:t>
      </w:r>
      <w:r w:rsidR="00FD1126">
        <w:t xml:space="preserve">то не надвишава </w:t>
      </w:r>
      <m:oMath>
        <m:r>
          <w:rPr>
            <w:rFonts w:ascii="Cambria Math" w:hAnsi="Cambria Math"/>
          </w:rPr>
          <m:t>s~1-5mm</m:t>
        </m:r>
      </m:oMath>
      <w:r w:rsidR="00415012">
        <w:rPr>
          <w:lang w:val="en-US"/>
        </w:rPr>
        <w:t xml:space="preserve">. </w:t>
      </w:r>
    </w:p>
    <w:p w:rsidR="001B74D9" w:rsidRDefault="00960903" w:rsidP="00F4149D">
      <w:pPr>
        <w:ind w:firstLine="426"/>
        <w:jc w:val="both"/>
        <w:rPr>
          <w:lang w:val="en-US"/>
        </w:rPr>
      </w:pPr>
      <w:r>
        <w:t>Високоефективните клетки</w:t>
      </w:r>
      <w:r w:rsidR="00202AE6">
        <w:t xml:space="preserve"> </w:t>
      </w:r>
      <w:r>
        <w:t>изискват предни електроди с малко последователно съпротивление и малка покрита площ.</w:t>
      </w:r>
      <w:r w:rsidR="00202AE6">
        <w:t xml:space="preserve"> За </w:t>
      </w:r>
      <w:r w:rsidR="000D0228">
        <w:t xml:space="preserve">целта в </w:t>
      </w:r>
      <w:r w:rsidR="004A0B9D">
        <w:t>производство се прилага например техниката</w:t>
      </w:r>
      <w:r w:rsidR="000D0228">
        <w:t xml:space="preserve"> на </w:t>
      </w:r>
      <w:r w:rsidR="00D36287">
        <w:t>вградения</w:t>
      </w:r>
      <w:r w:rsidR="000D0228">
        <w:t xml:space="preserve"> контакт.</w:t>
      </w:r>
      <w:r w:rsidR="00F4149D">
        <w:t xml:space="preserve"> К</w:t>
      </w:r>
      <w:r w:rsidR="009C7C84">
        <w:t xml:space="preserve">онтактите се </w:t>
      </w:r>
      <w:r w:rsidR="00D36287">
        <w:t>вкопават</w:t>
      </w:r>
      <w:r w:rsidR="009C7C84">
        <w:t xml:space="preserve"> </w:t>
      </w:r>
      <w:r w:rsidR="00F4658F">
        <w:t>чрез</w:t>
      </w:r>
      <w:r w:rsidR="00D36287">
        <w:t xml:space="preserve"> канали </w:t>
      </w:r>
      <w:r w:rsidR="009C7C84">
        <w:t xml:space="preserve">оформени </w:t>
      </w:r>
      <w:r w:rsidR="00F4658F">
        <w:t xml:space="preserve">по лазерен или механичен път в предната леко </w:t>
      </w:r>
      <w:proofErr w:type="spellStart"/>
      <w:r w:rsidR="00F4658F">
        <w:t>легирана</w:t>
      </w:r>
      <w:proofErr w:type="spellEnd"/>
      <w:r w:rsidR="00F4658F">
        <w:t xml:space="preserve"> повърхност на клетката, защитена чрез </w:t>
      </w:r>
      <w:proofErr w:type="spellStart"/>
      <w:r w:rsidR="00F4658F">
        <w:t>нитриден</w:t>
      </w:r>
      <w:proofErr w:type="spellEnd"/>
      <w:r w:rsidR="00F4658F">
        <w:t xml:space="preserve"> или </w:t>
      </w:r>
      <w:proofErr w:type="spellStart"/>
      <w:r w:rsidR="00F4658F">
        <w:t>оксиден</w:t>
      </w:r>
      <w:proofErr w:type="spellEnd"/>
      <w:r w:rsidR="00F4658F">
        <w:t xml:space="preserve"> слой. </w:t>
      </w:r>
      <w:r w:rsidR="00355727">
        <w:t xml:space="preserve">След </w:t>
      </w:r>
      <w:proofErr w:type="spellStart"/>
      <w:r w:rsidR="00355727">
        <w:t>ецване</w:t>
      </w:r>
      <w:proofErr w:type="spellEnd"/>
      <w:r w:rsidR="00355727">
        <w:t xml:space="preserve"> и почистване, каналите се подлагат на повторна, много силна дифузия. Накрая се </w:t>
      </w:r>
      <w:r w:rsidR="00A82C7C">
        <w:t xml:space="preserve">нанася </w:t>
      </w:r>
      <w:r w:rsidR="00BC5018">
        <w:t>метално</w:t>
      </w:r>
      <w:r w:rsidR="00A82C7C">
        <w:t xml:space="preserve"> покритие на </w:t>
      </w:r>
      <w:r w:rsidR="00355727">
        <w:t xml:space="preserve">контактите с никел, мед и тънък сребърен слой. </w:t>
      </w:r>
      <w:r w:rsidR="00A82C7C">
        <w:t xml:space="preserve">Предимствата на този процес са в много доброто съотношение височина / ширина на </w:t>
      </w:r>
      <w:r w:rsidR="00BC5018">
        <w:t>метализираните електроди</w:t>
      </w:r>
      <w:r w:rsidR="00C01EAE">
        <w:t>. Този метод е овладян технологично и дава много добри ефективности на клетката от порядъка на 1</w:t>
      </w:r>
      <w:r w:rsidR="0067696E">
        <w:t>9</w:t>
      </w:r>
      <w:r w:rsidR="00C01EAE">
        <w:t>-</w:t>
      </w:r>
      <w:r w:rsidR="0067696E">
        <w:t>20</w:t>
      </w:r>
      <w:r w:rsidR="00C01EAE">
        <w:t xml:space="preserve">% при </w:t>
      </w:r>
      <w:r w:rsidR="0067696E">
        <w:t xml:space="preserve">псевдо-квадратни </w:t>
      </w:r>
      <w:r w:rsidR="00C01EAE">
        <w:rPr>
          <w:lang w:val="en-US"/>
        </w:rPr>
        <w:t>c-Si</w:t>
      </w:r>
      <w:r w:rsidR="00C01EAE">
        <w:t xml:space="preserve">-клетки с размер </w:t>
      </w:r>
      <m:oMath>
        <m:r>
          <w:rPr>
            <w:rFonts w:ascii="Cambria Math" w:hAnsi="Cambria Math"/>
          </w:rPr>
          <m:t>10х10</m:t>
        </m:r>
        <m:r>
          <w:rPr>
            <w:rFonts w:ascii="Cambria Math" w:hAnsi="Cambria Math"/>
            <w:lang w:val="en-US"/>
          </w:rPr>
          <m:t xml:space="preserve">cm. </m:t>
        </m:r>
      </m:oMath>
      <w:r w:rsidR="0067696E">
        <w:t>Основният му недостатък</w:t>
      </w:r>
      <w:r w:rsidR="00F4149D">
        <w:t xml:space="preserve"> е от екологично естество.</w:t>
      </w:r>
    </w:p>
    <w:p w:rsidR="00406071" w:rsidRPr="00F4149D" w:rsidRDefault="00406071" w:rsidP="00F4149D">
      <w:pPr>
        <w:pStyle w:val="Heading6"/>
        <w:ind w:firstLine="426"/>
        <w:rPr>
          <w:b/>
          <w:bCs/>
          <w:color w:val="4F81BD" w:themeColor="accent1"/>
        </w:rPr>
      </w:pPr>
      <w:r w:rsidRPr="00F4149D">
        <w:rPr>
          <w:b/>
          <w:bCs/>
          <w:color w:val="4F81BD" w:themeColor="accent1"/>
        </w:rPr>
        <w:t>Ситопечат</w:t>
      </w:r>
    </w:p>
    <w:p w:rsidR="00406071" w:rsidRDefault="00B33293" w:rsidP="00F4149D">
      <w:pPr>
        <w:ind w:firstLine="426"/>
        <w:jc w:val="both"/>
      </w:pPr>
      <w:r>
        <w:t>Ситопечатът е „</w:t>
      </w:r>
      <w:proofErr w:type="spellStart"/>
      <w:r>
        <w:t>дебелослоен</w:t>
      </w:r>
      <w:proofErr w:type="spellEnd"/>
      <w:r>
        <w:t>” метод, за разлика от типичните технологии за отлагане на тънки слоеве в микроелектрониката. Най</w:t>
      </w:r>
      <w:r w:rsidR="004E2099">
        <w:t>-</w:t>
      </w:r>
      <w:r>
        <w:t>общо с</w:t>
      </w:r>
      <w:r w:rsidR="008C39CD">
        <w:t>итопечатният ме</w:t>
      </w:r>
      <w:r w:rsidR="00214CD1">
        <w:t>тод се съ</w:t>
      </w:r>
      <w:r>
        <w:t>с</w:t>
      </w:r>
      <w:r w:rsidR="00214CD1">
        <w:t xml:space="preserve">тои в </w:t>
      </w:r>
      <w:r w:rsidR="00F516E6">
        <w:t>нанасянето</w:t>
      </w:r>
      <w:r w:rsidR="00564065">
        <w:t xml:space="preserve"> на слой материал </w:t>
      </w:r>
      <w:r w:rsidR="00F516E6">
        <w:t>чрез</w:t>
      </w:r>
      <w:r w:rsidR="00564065">
        <w:t xml:space="preserve"> даден шаблон</w:t>
      </w:r>
      <w:r w:rsidR="00D33BA3">
        <w:t>.</w:t>
      </w:r>
      <w:r w:rsidR="006248DD">
        <w:t>(</w:t>
      </w:r>
      <w:r w:rsidR="005A7F81">
        <w:fldChar w:fldCharType="begin"/>
      </w:r>
      <w:r w:rsidR="006248DD">
        <w:instrText xml:space="preserve"> REF _Ref303639974 \h </w:instrText>
      </w:r>
      <w:r w:rsidR="005A7F81">
        <w:fldChar w:fldCharType="separate"/>
      </w:r>
      <w:r w:rsidR="00802CD1">
        <w:t xml:space="preserve">Фигура </w:t>
      </w:r>
      <w:r w:rsidR="005A7F81">
        <w:fldChar w:fldCharType="end"/>
      </w:r>
      <w:r w:rsidR="00F4149D">
        <w:t>40</w:t>
      </w:r>
      <w:r w:rsidR="006248DD">
        <w:t>)</w:t>
      </w:r>
      <w:r w:rsidR="00F516E6">
        <w:t>.</w:t>
      </w:r>
    </w:p>
    <w:p w:rsidR="00564065" w:rsidRDefault="004E2099" w:rsidP="00F4149D">
      <w:pPr>
        <w:ind w:firstLine="426"/>
        <w:jc w:val="both"/>
      </w:pPr>
      <w:r>
        <w:t xml:space="preserve">Ситото се покрива с фоточувствителна емулсия, която </w:t>
      </w:r>
      <w:r w:rsidR="003C191F">
        <w:t>отстранява</w:t>
      </w:r>
      <w:r>
        <w:t xml:space="preserve"> чрез </w:t>
      </w:r>
      <w:proofErr w:type="spellStart"/>
      <w:r>
        <w:t>фотолитографски</w:t>
      </w:r>
      <w:proofErr w:type="spellEnd"/>
      <w:r>
        <w:t xml:space="preserve"> техники от зоните, където искаме да печатаме. За прин</w:t>
      </w:r>
      <w:r w:rsidR="00377A5A">
        <w:t xml:space="preserve">тиране на тесни и дебели слоеве, каквито се използват във предния контакт на фотоволтаичните клетки, нишките на ситото </w:t>
      </w:r>
      <w:r w:rsidR="003C191F">
        <w:t>трябва</w:t>
      </w:r>
      <w:r w:rsidR="00377A5A">
        <w:t xml:space="preserve"> да се м</w:t>
      </w:r>
      <w:r w:rsidR="00D33BA3">
        <w:t>ного тънки и гъсто разположени(</w:t>
      </w:r>
      <w:r w:rsidR="0081540F">
        <w:t xml:space="preserve">от около 30 нишки на квадратен сантиметър, диаметър на нишките </w:t>
      </w:r>
      <m:oMath>
        <m:r>
          <w:rPr>
            <w:rFonts w:ascii="Cambria Math" w:hAnsi="Cambria Math"/>
          </w:rPr>
          <m:t>~10μm</m:t>
        </m:r>
      </m:oMath>
      <w:r w:rsidR="0081540F">
        <w:t xml:space="preserve"> и отвори на ситото около </w:t>
      </w:r>
      <m:oMath>
        <m:r>
          <w:rPr>
            <w:rFonts w:ascii="Cambria Math" w:hAnsi="Cambria Math"/>
          </w:rPr>
          <m:t>30μm</m:t>
        </m:r>
      </m:oMath>
      <w:r w:rsidR="00D33BA3">
        <w:t>)</w:t>
      </w:r>
      <w:r w:rsidR="00406071">
        <w:t xml:space="preserve">. Това съответства на около 50% свободна повърхност, непокрита от нишки, и обща дебелина (вплетени нишки + емулсия) приблизително </w:t>
      </w:r>
      <m:oMath>
        <m:r>
          <w:rPr>
            <w:rFonts w:ascii="Cambria Math" w:hAnsi="Cambria Math"/>
          </w:rPr>
          <m:t>100μm</m:t>
        </m:r>
      </m:oMath>
      <w:r w:rsidR="00406071">
        <w:t>.</w:t>
      </w:r>
    </w:p>
    <w:p w:rsidR="00105401" w:rsidRDefault="00105401" w:rsidP="00105401">
      <w:pPr>
        <w:keepNext/>
        <w:jc w:val="center"/>
      </w:pPr>
      <w:r>
        <w:rPr>
          <w:noProof/>
          <w:lang w:eastAsia="bg-BG"/>
        </w:rPr>
        <w:drawing>
          <wp:inline distT="0" distB="0" distL="0" distR="0" wp14:anchorId="2EDCD03E" wp14:editId="682DA23A">
            <wp:extent cx="3346123" cy="2061714"/>
            <wp:effectExtent l="38100" t="38100" r="45085" b="34290"/>
            <wp:docPr id="62" name="Картина 60" descr="ScreenPrin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Printing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9889" cy="2094842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06071" w:rsidRDefault="00105401" w:rsidP="00363DBC">
      <w:pPr>
        <w:pStyle w:val="Caption"/>
      </w:pPr>
      <w:bookmarkStart w:id="54" w:name="_Ref303639974"/>
      <w:proofErr w:type="spellStart"/>
      <w:r>
        <w:t>Фигура</w:t>
      </w:r>
      <w:proofErr w:type="spellEnd"/>
      <w:r>
        <w:t xml:space="preserve"> </w:t>
      </w:r>
      <w:bookmarkEnd w:id="54"/>
      <w:r w:rsidR="00F4149D">
        <w:rPr>
          <w:lang w:val="bg-BG"/>
        </w:rPr>
        <w:t>40</w:t>
      </w:r>
      <w:r>
        <w:rPr>
          <w:lang w:val="bg-BG"/>
        </w:rPr>
        <w:t xml:space="preserve">. </w:t>
      </w:r>
      <w:r w:rsidR="00584D54">
        <w:rPr>
          <w:lang w:val="bg-BG"/>
        </w:rPr>
        <w:t>Схема на с</w:t>
      </w:r>
      <w:r>
        <w:rPr>
          <w:lang w:val="bg-BG"/>
        </w:rPr>
        <w:t>итопечат</w:t>
      </w:r>
    </w:p>
    <w:p w:rsidR="00542E41" w:rsidRDefault="00406071" w:rsidP="00D33BA3">
      <w:pPr>
        <w:ind w:firstLine="426"/>
        <w:jc w:val="both"/>
      </w:pPr>
      <w:r>
        <w:t xml:space="preserve">Пастите са </w:t>
      </w:r>
      <w:r w:rsidR="00542E41">
        <w:t>компонентът, който пренася активния материал върху повърхността на подложката. Пастите за получаване на метални контакти се състоят от:</w:t>
      </w:r>
    </w:p>
    <w:p w:rsidR="00542E41" w:rsidRDefault="00542E41" w:rsidP="00542E41">
      <w:pPr>
        <w:pStyle w:val="ListParagraph"/>
        <w:numPr>
          <w:ilvl w:val="0"/>
          <w:numId w:val="11"/>
        </w:numPr>
        <w:jc w:val="both"/>
      </w:pPr>
      <w:r>
        <w:t>Органични разтворители, придаващи необходимия вискозитет</w:t>
      </w:r>
    </w:p>
    <w:p w:rsidR="00542E41" w:rsidRDefault="003C191F" w:rsidP="00542E41">
      <w:pPr>
        <w:pStyle w:val="ListParagraph"/>
        <w:numPr>
          <w:ilvl w:val="0"/>
          <w:numId w:val="11"/>
        </w:numPr>
        <w:jc w:val="both"/>
      </w:pPr>
      <w:r>
        <w:t>Органични</w:t>
      </w:r>
      <w:r w:rsidR="00542E41">
        <w:t xml:space="preserve"> смоли, които свързват активния материал преди термичната му активация</w:t>
      </w:r>
    </w:p>
    <w:p w:rsidR="00542E41" w:rsidRDefault="00542E41" w:rsidP="00542E41">
      <w:pPr>
        <w:pStyle w:val="ListParagraph"/>
        <w:numPr>
          <w:ilvl w:val="0"/>
          <w:numId w:val="11"/>
        </w:numPr>
        <w:jc w:val="both"/>
      </w:pPr>
      <w:r>
        <w:t>Активен (</w:t>
      </w:r>
      <w:proofErr w:type="spellStart"/>
      <w:r>
        <w:t>проводящ</w:t>
      </w:r>
      <w:proofErr w:type="spellEnd"/>
      <w:r>
        <w:t>) материал</w:t>
      </w:r>
      <w:r w:rsidR="00CF250F">
        <w:t xml:space="preserve">. За предните </w:t>
      </w:r>
      <w:r w:rsidR="00CF250F" w:rsidRPr="00CF250F">
        <w:rPr>
          <w:i/>
          <w:lang w:val="en-US"/>
        </w:rPr>
        <w:t>n</w:t>
      </w:r>
      <w:r w:rsidR="00CF250F">
        <w:rPr>
          <w:lang w:val="en-US"/>
        </w:rPr>
        <w:t>-</w:t>
      </w:r>
      <w:r w:rsidR="00CF250F">
        <w:t>тип контакти това е сребърен прах с големина на части</w:t>
      </w:r>
      <w:r w:rsidR="003C191F">
        <w:t>ците</w:t>
      </w:r>
      <w:r w:rsidR="00CF250F">
        <w:t xml:space="preserve"> няколко десети от микрона. За </w:t>
      </w:r>
      <w:r w:rsidR="00CF250F" w:rsidRPr="00CF250F">
        <w:rPr>
          <w:i/>
          <w:lang w:val="en-US"/>
        </w:rPr>
        <w:t>p</w:t>
      </w:r>
      <w:r w:rsidR="00CF250F">
        <w:rPr>
          <w:lang w:val="en-US"/>
        </w:rPr>
        <w:t>-</w:t>
      </w:r>
      <w:r w:rsidR="00CF250F">
        <w:t>контакта това е алуминий. Активният елемент съставя 60-80%</w:t>
      </w:r>
      <w:r w:rsidR="00CF250F">
        <w:rPr>
          <w:lang w:val="en-US"/>
        </w:rPr>
        <w:t xml:space="preserve"> </w:t>
      </w:r>
      <w:r w:rsidR="00CF250F">
        <w:t>от теглото на пастата.</w:t>
      </w:r>
    </w:p>
    <w:p w:rsidR="00CF250F" w:rsidRDefault="00CF250F" w:rsidP="00542E41">
      <w:pPr>
        <w:pStyle w:val="ListParagraph"/>
        <w:numPr>
          <w:ilvl w:val="0"/>
          <w:numId w:val="11"/>
        </w:numPr>
        <w:jc w:val="both"/>
      </w:pPr>
      <w:r>
        <w:t xml:space="preserve">Стъклен </w:t>
      </w:r>
      <w:proofErr w:type="spellStart"/>
      <w:r>
        <w:t>фрит</w:t>
      </w:r>
      <w:proofErr w:type="spellEnd"/>
      <w:r>
        <w:t xml:space="preserve"> (стрито стъкло)</w:t>
      </w:r>
      <w:r w:rsidR="005B287B">
        <w:t>, представляващ 5-10%</w:t>
      </w:r>
      <w:r w:rsidR="005B287B">
        <w:rPr>
          <w:lang w:val="en-US"/>
        </w:rPr>
        <w:t xml:space="preserve"> </w:t>
      </w:r>
      <w:r w:rsidR="005B287B">
        <w:t>от теглото на пастата. Представлява фин стъклен прах от оксиди на олово, бисмут, силиций и др. който има ниска точка на топене и висока реактивност при работните температури на процеса, които улесняват преноса на частиците на активния материал и захващането им към повърхността на подложката.</w:t>
      </w:r>
    </w:p>
    <w:p w:rsidR="00CF250F" w:rsidRDefault="00CF250F" w:rsidP="00D33BA3">
      <w:pPr>
        <w:ind w:firstLine="426"/>
        <w:jc w:val="both"/>
      </w:pPr>
    </w:p>
    <w:p w:rsidR="00105401" w:rsidRPr="00F32E02" w:rsidRDefault="00584D54" w:rsidP="00D33BA3">
      <w:pPr>
        <w:ind w:firstLine="426"/>
        <w:jc w:val="both"/>
        <w:rPr>
          <w:lang w:val="en-US"/>
        </w:rPr>
      </w:pPr>
      <w:r>
        <w:t xml:space="preserve"> Ситото е отделено от подложката на малко разстояние.</w:t>
      </w:r>
      <w:r w:rsidR="001817A3">
        <w:t xml:space="preserve"> След полагане на пастата, тя се движи под действието на метален или гумен </w:t>
      </w:r>
      <w:proofErr w:type="spellStart"/>
      <w:r w:rsidR="001817A3">
        <w:t>ракел</w:t>
      </w:r>
      <w:proofErr w:type="spellEnd"/>
      <w:r w:rsidR="001817A3">
        <w:t>, при което се отлага върху подложката през празнините на шаблона. Идеалната паста трябва да бъде достатъчно теч</w:t>
      </w:r>
      <w:r w:rsidR="00A4336F">
        <w:t>на и мокреща, за да прилепне доб</w:t>
      </w:r>
      <w:r w:rsidR="001817A3">
        <w:t xml:space="preserve">ре към подложката, но без да се разтича при повдигане на ситото. </w:t>
      </w:r>
      <w:r w:rsidR="00A366D6">
        <w:t xml:space="preserve">След отпечатване не електродната мрежа върху повърхността на клетката, тя се изсушава при </w:t>
      </w:r>
      <m:oMath>
        <m:r>
          <w:rPr>
            <w:rFonts w:ascii="Cambria Math" w:hAnsi="Cambria Math"/>
          </w:rPr>
          <m:t>100-200℃</m:t>
        </m:r>
      </m:oMath>
      <w:r w:rsidR="00A366D6">
        <w:t>, при което разтворителят се изпарява от пастата.</w:t>
      </w:r>
      <w:r w:rsidR="00D33BA3" w:rsidRPr="00D33BA3">
        <w:t xml:space="preserve"> </w:t>
      </w:r>
      <w:r w:rsidR="00F32E02">
        <w:rPr>
          <w:lang w:val="en-US"/>
        </w:rPr>
        <w:t>(</w:t>
      </w:r>
      <w:r w:rsidR="00D33BA3">
        <w:fldChar w:fldCharType="begin"/>
      </w:r>
      <w:r w:rsidR="00D33BA3">
        <w:instrText xml:space="preserve"> REF _Ref303641972 \h </w:instrText>
      </w:r>
      <w:r w:rsidR="00D33BA3">
        <w:fldChar w:fldCharType="separate"/>
      </w:r>
      <w:r w:rsidR="00802CD1">
        <w:t xml:space="preserve">Фигура </w:t>
      </w:r>
      <w:r w:rsidR="00D33BA3">
        <w:fldChar w:fldCharType="end"/>
      </w:r>
      <w:r w:rsidR="00D33BA3">
        <w:t>41</w:t>
      </w:r>
      <w:r w:rsidR="00F32E02">
        <w:rPr>
          <w:lang w:val="en-US"/>
        </w:rPr>
        <w:t>)</w:t>
      </w:r>
    </w:p>
    <w:p w:rsidR="00584D54" w:rsidRDefault="00584D54" w:rsidP="00D33BA3">
      <w:pPr>
        <w:keepNext/>
        <w:tabs>
          <w:tab w:val="left" w:pos="4253"/>
        </w:tabs>
        <w:ind w:firstLine="426"/>
        <w:jc w:val="center"/>
      </w:pPr>
      <w:r>
        <w:rPr>
          <w:noProof/>
          <w:lang w:eastAsia="bg-BG"/>
        </w:rPr>
        <w:drawing>
          <wp:inline distT="0" distB="0" distL="0" distR="0">
            <wp:extent cx="3165208" cy="2147977"/>
            <wp:effectExtent l="38100" t="38100" r="35560" b="43180"/>
            <wp:docPr id="63" name="Картина 62" descr="ScreenPrintin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Printing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5864" cy="2168781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16E6" w:rsidRDefault="00584D54" w:rsidP="00D33BA3">
      <w:pPr>
        <w:pStyle w:val="Caption"/>
        <w:ind w:firstLine="426"/>
      </w:pPr>
      <w:bookmarkStart w:id="55" w:name="_Ref303641972"/>
      <w:proofErr w:type="spellStart"/>
      <w:r>
        <w:t>Фигура</w:t>
      </w:r>
      <w:proofErr w:type="spellEnd"/>
      <w:r>
        <w:t xml:space="preserve"> </w:t>
      </w:r>
      <w:bookmarkEnd w:id="55"/>
      <w:r w:rsidR="00D33BA3">
        <w:rPr>
          <w:lang w:val="bg-BG"/>
        </w:rPr>
        <w:t>41</w:t>
      </w:r>
      <w:r>
        <w:rPr>
          <w:lang w:val="bg-BG"/>
        </w:rPr>
        <w:t>. Процес на ситопечат</w:t>
      </w:r>
    </w:p>
    <w:p w:rsidR="00A366D6" w:rsidRDefault="00A366D6" w:rsidP="00D33BA3">
      <w:pPr>
        <w:ind w:firstLine="426"/>
        <w:jc w:val="both"/>
      </w:pPr>
      <w:r>
        <w:t xml:space="preserve">След като пастата е отпечатана върху подложката и е добре изсушена, се преминава към изпичане. </w:t>
      </w:r>
      <w:r w:rsidR="002879A0">
        <w:t xml:space="preserve">Обикновено това е тристепенен процес, който се осъществява в инфрачервена пещ. В първия етап </w:t>
      </w:r>
      <w:r w:rsidR="0037767D">
        <w:t xml:space="preserve">изгарят свързващите органични смоли. При втория етап се извършва загряване за няколко минути до </w:t>
      </w:r>
      <m:oMath>
        <m:r>
          <w:rPr>
            <w:rFonts w:ascii="Cambria Math" w:hAnsi="Cambria Math"/>
          </w:rPr>
          <m:t>600-800℃</m:t>
        </m:r>
      </m:oMath>
      <w:r w:rsidR="0037767D">
        <w:t xml:space="preserve">, при което отпечатаната паста </w:t>
      </w:r>
      <w:r w:rsidR="0036581C">
        <w:t>си проправя път през</w:t>
      </w:r>
      <w:r w:rsidR="0037767D">
        <w:t xml:space="preserve"> </w:t>
      </w:r>
      <w:proofErr w:type="spellStart"/>
      <w:r w:rsidR="003C191F">
        <w:t>противоотразяващо</w:t>
      </w:r>
      <w:proofErr w:type="spellEnd"/>
      <w:r w:rsidR="0037767D">
        <w:t xml:space="preserve"> покритие и </w:t>
      </w:r>
      <w:proofErr w:type="spellStart"/>
      <w:r w:rsidR="0037767D">
        <w:t>оксидния</w:t>
      </w:r>
      <w:proofErr w:type="spellEnd"/>
      <w:r w:rsidR="0037767D">
        <w:t xml:space="preserve"> слой</w:t>
      </w:r>
      <w:r w:rsidR="005E69AD">
        <w:t>, влизайки в</w:t>
      </w:r>
      <w:r w:rsidR="0036581C">
        <w:t xml:space="preserve"> директен</w:t>
      </w:r>
      <w:r w:rsidR="005E69AD">
        <w:t xml:space="preserve"> контакт с емитер</w:t>
      </w:r>
      <w:r w:rsidR="0036581C">
        <w:t>а</w:t>
      </w:r>
      <w:r w:rsidR="005E69AD">
        <w:t xml:space="preserve">. Третият етап е плавно </w:t>
      </w:r>
      <w:proofErr w:type="spellStart"/>
      <w:r w:rsidR="005E69AD">
        <w:t>отгряване</w:t>
      </w:r>
      <w:proofErr w:type="spellEnd"/>
      <w:r w:rsidR="005E69AD">
        <w:t xml:space="preserve">. В процеса на изпичане протича поредица от явления, които не са напълно </w:t>
      </w:r>
      <w:r w:rsidR="003C191F">
        <w:t>овладени</w:t>
      </w:r>
      <w:r w:rsidR="005E69AD">
        <w:t xml:space="preserve"> теоретично и технологично.</w:t>
      </w:r>
    </w:p>
    <w:p w:rsidR="00156E28" w:rsidRPr="00D33BA3" w:rsidRDefault="00156E28" w:rsidP="00D33BA3">
      <w:pPr>
        <w:pStyle w:val="Heading6"/>
        <w:ind w:firstLine="426"/>
        <w:rPr>
          <w:b/>
          <w:bCs/>
          <w:color w:val="4F81BD" w:themeColor="accent1"/>
        </w:rPr>
      </w:pPr>
      <w:r w:rsidRPr="00D33BA3">
        <w:rPr>
          <w:b/>
          <w:bCs/>
          <w:color w:val="4F81BD" w:themeColor="accent1"/>
        </w:rPr>
        <w:t xml:space="preserve">Формиране на </w:t>
      </w:r>
      <w:r w:rsidR="00F06F81" w:rsidRPr="00D33BA3">
        <w:rPr>
          <w:b/>
          <w:bCs/>
          <w:color w:val="4F81BD" w:themeColor="accent1"/>
        </w:rPr>
        <w:t>задни</w:t>
      </w:r>
      <w:r w:rsidRPr="00D33BA3">
        <w:rPr>
          <w:b/>
          <w:bCs/>
          <w:color w:val="4F81BD" w:themeColor="accent1"/>
        </w:rPr>
        <w:t xml:space="preserve"> контакти</w:t>
      </w:r>
    </w:p>
    <w:p w:rsidR="004D75C6" w:rsidRDefault="008F2158" w:rsidP="004D75C6">
      <w:pPr>
        <w:ind w:firstLine="426"/>
        <w:jc w:val="both"/>
      </w:pPr>
      <w:proofErr w:type="spellStart"/>
      <w:r>
        <w:t>Пасивирането</w:t>
      </w:r>
      <w:proofErr w:type="spellEnd"/>
      <w:r w:rsidR="00F06F81">
        <w:t xml:space="preserve"> на задната повърхност и формирането на задният контакт </w:t>
      </w:r>
      <w:r>
        <w:t xml:space="preserve">обикновено е сравнително прост </w:t>
      </w:r>
      <w:proofErr w:type="spellStart"/>
      <w:r>
        <w:t>едностъпков</w:t>
      </w:r>
      <w:proofErr w:type="spellEnd"/>
      <w:r>
        <w:t xml:space="preserve"> процес.</w:t>
      </w:r>
      <w:r w:rsidR="00F06F81">
        <w:t xml:space="preserve"> </w:t>
      </w:r>
      <w:r>
        <w:t xml:space="preserve">Той се извършва чрез </w:t>
      </w:r>
      <w:proofErr w:type="spellStart"/>
      <w:r>
        <w:t>сплавяне</w:t>
      </w:r>
      <w:proofErr w:type="spellEnd"/>
      <w:r>
        <w:t xml:space="preserve"> на си</w:t>
      </w:r>
      <w:r w:rsidR="0063306E">
        <w:t xml:space="preserve">топечатна </w:t>
      </w:r>
      <w:r w:rsidR="003C191F">
        <w:t>алуминиева</w:t>
      </w:r>
      <w:r w:rsidR="0063306E">
        <w:t xml:space="preserve"> паста със силиций. Алуминият формира </w:t>
      </w:r>
      <w:proofErr w:type="spellStart"/>
      <w:r w:rsidR="0063306E">
        <w:t>евтектична</w:t>
      </w:r>
      <w:proofErr w:type="spellEnd"/>
      <w:r w:rsidR="0063306E">
        <w:t xml:space="preserve"> смес със силиция при </w:t>
      </w:r>
      <m:oMath>
        <m:r>
          <w:rPr>
            <w:rFonts w:ascii="Cambria Math" w:hAnsi="Cambria Math"/>
          </w:rPr>
          <m:t>577℃</m:t>
        </m:r>
      </m:oMath>
      <w:r w:rsidR="002901B1">
        <w:t xml:space="preserve">. В процеса на изпичане се получава течна </w:t>
      </w:r>
      <w:r w:rsidR="002901B1">
        <w:rPr>
          <w:lang w:val="en-US"/>
        </w:rPr>
        <w:t>Al-Si</w:t>
      </w:r>
      <w:r w:rsidR="002901B1">
        <w:t xml:space="preserve"> фаза, която разтваря ефективно голяма част от нежеланите примеси в </w:t>
      </w:r>
      <w:proofErr w:type="spellStart"/>
      <w:r w:rsidR="002901B1">
        <w:t>приповърхностния</w:t>
      </w:r>
      <w:proofErr w:type="spellEnd"/>
      <w:r w:rsidR="002901B1">
        <w:t xml:space="preserve"> слой, повишавайки по този начин </w:t>
      </w:r>
      <w:r w:rsidR="003C191F">
        <w:t xml:space="preserve">качествата </w:t>
      </w:r>
      <w:r w:rsidR="002901B1">
        <w:t xml:space="preserve">му – т.нар. </w:t>
      </w:r>
      <w:r w:rsidR="002901B1" w:rsidRPr="003C191F">
        <w:rPr>
          <w:lang w:val="en-GB"/>
        </w:rPr>
        <w:t>„</w:t>
      </w:r>
      <w:proofErr w:type="spellStart"/>
      <w:proofErr w:type="gramStart"/>
      <w:r w:rsidR="002901B1" w:rsidRPr="003C191F">
        <w:rPr>
          <w:lang w:val="en-GB"/>
        </w:rPr>
        <w:t>gettering</w:t>
      </w:r>
      <w:proofErr w:type="spellEnd"/>
      <w:proofErr w:type="gramEnd"/>
      <w:r w:rsidR="002901B1">
        <w:rPr>
          <w:lang w:val="en-US"/>
        </w:rPr>
        <w:t xml:space="preserve"> effect</w:t>
      </w:r>
      <w:r w:rsidR="002901B1">
        <w:t>”</w:t>
      </w:r>
      <w:r w:rsidR="002901B1">
        <w:rPr>
          <w:lang w:val="en-US"/>
        </w:rPr>
        <w:t>.</w:t>
      </w:r>
      <w:r w:rsidR="002B22D2">
        <w:rPr>
          <w:lang w:val="en-US"/>
        </w:rPr>
        <w:t xml:space="preserve"> </w:t>
      </w:r>
      <w:r w:rsidR="002B22D2">
        <w:t xml:space="preserve">Този ефект е особено важен в случая с </w:t>
      </w:r>
      <w:proofErr w:type="spellStart"/>
      <w:r w:rsidR="002B22D2">
        <w:t>мултикристален</w:t>
      </w:r>
      <w:proofErr w:type="spellEnd"/>
      <w:r w:rsidR="002B22D2">
        <w:t xml:space="preserve"> силиций, </w:t>
      </w:r>
      <w:r w:rsidR="00485169">
        <w:rPr>
          <w:lang w:val="en-US"/>
        </w:rPr>
        <w:t xml:space="preserve"> </w:t>
      </w:r>
      <w:r w:rsidR="002B22D2">
        <w:t xml:space="preserve">защото води до сериозно подобрение на качеството му. </w:t>
      </w:r>
      <w:r w:rsidR="00485169">
        <w:t xml:space="preserve">В процеса на охлаждане силицият </w:t>
      </w:r>
      <w:proofErr w:type="spellStart"/>
      <w:r w:rsidR="00485169">
        <w:t>рекристализира</w:t>
      </w:r>
      <w:proofErr w:type="spellEnd"/>
      <w:r w:rsidR="00485169">
        <w:t xml:space="preserve">, </w:t>
      </w:r>
      <w:r w:rsidR="00FA3C9F">
        <w:t>при което</w:t>
      </w:r>
      <w:r w:rsidR="00485169">
        <w:t xml:space="preserve"> е </w:t>
      </w:r>
      <w:proofErr w:type="spellStart"/>
      <w:r w:rsidR="00485169">
        <w:t>легиран</w:t>
      </w:r>
      <w:proofErr w:type="spellEnd"/>
      <w:r w:rsidR="00485169">
        <w:t xml:space="preserve"> с алуминий до границата му на разтворимост, формирайки </w:t>
      </w:r>
      <w:r w:rsidR="00485169">
        <w:rPr>
          <w:lang w:val="en-US"/>
        </w:rPr>
        <w:t>p</w:t>
      </w:r>
      <w:r w:rsidR="00485169" w:rsidRPr="00485169">
        <w:rPr>
          <w:vertAlign w:val="superscript"/>
          <w:lang w:val="en-US"/>
        </w:rPr>
        <w:t>+</w:t>
      </w:r>
      <w:r w:rsidR="00485169">
        <w:t>-област</w:t>
      </w:r>
      <w:r w:rsidR="00FA3C9F">
        <w:t xml:space="preserve"> – т.нар. </w:t>
      </w:r>
      <w:r w:rsidR="00FA3C9F" w:rsidRPr="003C191F">
        <w:rPr>
          <w:lang w:val="en-GB"/>
        </w:rPr>
        <w:t>„Back Surface Field</w:t>
      </w:r>
      <w:r w:rsidR="00FA3C9F">
        <w:t>”.</w:t>
      </w:r>
      <w:r w:rsidR="004C6DCA">
        <w:t xml:space="preserve"> Изисква се достатъчно дебелина</w:t>
      </w:r>
      <w:r w:rsidR="00C03E47">
        <w:t xml:space="preserve"> на </w:t>
      </w:r>
      <w:r w:rsidR="004C6DCA">
        <w:rPr>
          <w:lang w:val="en-US"/>
        </w:rPr>
        <w:t>Al</w:t>
      </w:r>
      <w:r w:rsidR="00C03E47">
        <w:t xml:space="preserve">-слой, за да се постигне значима концентрация на силиций в течната фаза. </w:t>
      </w:r>
      <w:r w:rsidR="00564B89">
        <w:t>Чрез о</w:t>
      </w:r>
      <w:r w:rsidR="00BA06CF">
        <w:t>тлагането на дебел сло</w:t>
      </w:r>
      <w:r w:rsidR="00564B89">
        <w:t>й</w:t>
      </w:r>
      <w:r w:rsidR="00BA06CF">
        <w:t xml:space="preserve"> </w:t>
      </w:r>
      <w:r w:rsidR="00BA06CF">
        <w:rPr>
          <w:lang w:val="en-US"/>
        </w:rPr>
        <w:t xml:space="preserve">Al </w:t>
      </w:r>
      <w:r w:rsidR="00BA06CF">
        <w:t>чрез ситопечат (</w:t>
      </w:r>
      <m:oMath>
        <m:r>
          <w:rPr>
            <w:rFonts w:ascii="Cambria Math" w:hAnsi="Cambria Math"/>
          </w:rPr>
          <m:t>&gt;20μm</m:t>
        </m:r>
      </m:oMath>
      <w:r w:rsidR="00BA06CF">
        <w:t>) или изпарение (</w:t>
      </w:r>
      <m:oMath>
        <m:r>
          <w:rPr>
            <w:rFonts w:ascii="Cambria Math" w:hAnsi="Cambria Math"/>
          </w:rPr>
          <m:t>&gt;10μm</m:t>
        </m:r>
      </m:oMath>
      <w:r w:rsidR="00BA06CF">
        <w:t xml:space="preserve">) и последващото </w:t>
      </w:r>
      <w:r w:rsidR="00564B89">
        <w:t>му</w:t>
      </w:r>
      <w:r w:rsidR="00BA06CF">
        <w:t xml:space="preserve"> изпичане</w:t>
      </w:r>
      <w:r w:rsidR="00564B89">
        <w:t xml:space="preserve"> при </w:t>
      </w:r>
      <m:oMath>
        <m:r>
          <w:rPr>
            <w:rFonts w:ascii="Cambria Math" w:hAnsi="Cambria Math"/>
          </w:rPr>
          <m:t>800℃</m:t>
        </m:r>
      </m:oMath>
      <w:r w:rsidR="00564B89">
        <w:t xml:space="preserve">., може да се постигнат много ниски скорости на повърхностна рекомбинация от порядъка на </w:t>
      </w:r>
      <m:oMath>
        <m:r>
          <w:rPr>
            <w:rFonts w:ascii="Cambria Math" w:hAnsi="Cambria Math"/>
          </w:rPr>
          <m:t>200</m:t>
        </m:r>
        <m:f>
          <m:fPr>
            <m:type m:val="lin"/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cm</m:t>
            </m:r>
          </m:num>
          <m:den>
            <m:r>
              <w:rPr>
                <w:rFonts w:ascii="Cambria Math" w:hAnsi="Cambria Math"/>
                <w:lang w:val="en-US"/>
              </w:rPr>
              <m:t>s</m:t>
            </m:r>
          </m:den>
        </m:f>
      </m:oMath>
      <w:r w:rsidR="00564B89">
        <w:rPr>
          <w:lang w:val="en-US"/>
        </w:rPr>
        <w:t>.</w:t>
      </w:r>
      <w:r w:rsidR="00564B89">
        <w:t xml:space="preserve"> При масовите индустриални клетки </w:t>
      </w:r>
      <w:r w:rsidR="00F242D0">
        <w:t xml:space="preserve">с използване на стандартни алуминиеви сплави </w:t>
      </w:r>
      <w:r w:rsidR="00564B89">
        <w:t xml:space="preserve">типичните стойности </w:t>
      </w:r>
      <w:r w:rsidR="00D109C4">
        <w:t xml:space="preserve">са от порядъка на </w:t>
      </w:r>
      <m:oMath>
        <m:r>
          <w:rPr>
            <w:rFonts w:ascii="Cambria Math" w:hAnsi="Cambria Math"/>
          </w:rPr>
          <m:t>1000</m:t>
        </m:r>
        <m:f>
          <m:fPr>
            <m:type m:val="lin"/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cm</m:t>
            </m:r>
          </m:num>
          <m:den>
            <m:r>
              <w:rPr>
                <w:rFonts w:ascii="Cambria Math" w:hAnsi="Cambria Math"/>
                <w:lang w:val="en-US"/>
              </w:rPr>
              <m:t>s</m:t>
            </m:r>
          </m:den>
        </m:f>
      </m:oMath>
      <w:r w:rsidR="00D109C4">
        <w:rPr>
          <w:lang w:val="en-US"/>
        </w:rPr>
        <w:t>.</w:t>
      </w:r>
      <w:r w:rsidR="00F242D0">
        <w:t xml:space="preserve"> Недостатък на този подход е </w:t>
      </w:r>
      <w:r w:rsidR="004D75C6">
        <w:t xml:space="preserve">голямата разлика в </w:t>
      </w:r>
      <w:r w:rsidR="00F242D0">
        <w:t xml:space="preserve">коефициенти на температурно разширение на </w:t>
      </w:r>
      <w:r w:rsidR="00F242D0">
        <w:rPr>
          <w:lang w:val="en-US"/>
        </w:rPr>
        <w:t>Si</w:t>
      </w:r>
      <w:r w:rsidR="00F242D0">
        <w:t xml:space="preserve"> и </w:t>
      </w:r>
      <w:r w:rsidR="004D75C6">
        <w:rPr>
          <w:lang w:val="en-US"/>
        </w:rPr>
        <w:t>Al.</w:t>
      </w:r>
    </w:p>
    <w:p w:rsidR="00424F02" w:rsidRDefault="004D75C6" w:rsidP="00057ADA">
      <w:pPr>
        <w:ind w:firstLine="426"/>
        <w:jc w:val="both"/>
      </w:pPr>
      <w:r>
        <w:t>Една от посоките за развитие на кристално-силициевите клетки е намаляването на цената и вложената в производството енергия чрез по-ефективно използване на основния материал, т.е. чрез по-тънки подложки.</w:t>
      </w:r>
      <w:r w:rsidRPr="004D75C6">
        <w:t xml:space="preserve"> </w:t>
      </w:r>
      <w:r>
        <w:t xml:space="preserve">Преминаването на подложки с дебелина </w:t>
      </w:r>
      <m:oMath>
        <m:r>
          <w:rPr>
            <w:rFonts w:ascii="Cambria Math" w:hAnsi="Cambria Math"/>
          </w:rPr>
          <m:t>&lt;200μm</m:t>
        </m:r>
      </m:oMath>
      <w:r>
        <w:t xml:space="preserve"> от една страна дава предимството на по-висока обща ефективност, но от друга - поставя по-</w:t>
      </w:r>
      <w:r>
        <w:lastRenderedPageBreak/>
        <w:t xml:space="preserve">големи изисквания за </w:t>
      </w:r>
      <w:proofErr w:type="spellStart"/>
      <w:r>
        <w:t>пасивирането</w:t>
      </w:r>
      <w:proofErr w:type="spellEnd"/>
      <w:r>
        <w:t xml:space="preserve"> и оптичните свойства на задната повърхност на клетката</w:t>
      </w:r>
      <w:r w:rsidR="003E0B6D">
        <w:t xml:space="preserve">. Един подход </w:t>
      </w:r>
      <w:r w:rsidR="00606B5D">
        <w:t>към компромис</w:t>
      </w:r>
      <w:r w:rsidR="003E0B6D">
        <w:t xml:space="preserve"> между двете, </w:t>
      </w:r>
      <w:r w:rsidR="00606B5D">
        <w:t>са структурите с</w:t>
      </w:r>
      <w:r w:rsidR="003E0B6D">
        <w:t xml:space="preserve"> т.нар. локален контакт</w:t>
      </w:r>
      <w:r w:rsidR="00606B5D">
        <w:t xml:space="preserve">. При тях по голямата част от задната повърхност е покрита с диелектрик или друг висококачествен </w:t>
      </w:r>
      <w:proofErr w:type="spellStart"/>
      <w:r w:rsidR="00606B5D">
        <w:t>пасивиращ</w:t>
      </w:r>
      <w:proofErr w:type="spellEnd"/>
      <w:r w:rsidR="00606B5D">
        <w:t xml:space="preserve"> слой, докато локално положените електроди покриват между 1</w:t>
      </w:r>
      <w:r w:rsidR="00970F3B">
        <w:t xml:space="preserve">% и 4% от повърхността. </w:t>
      </w:r>
      <w:proofErr w:type="spellStart"/>
      <w:r w:rsidR="00970F3B">
        <w:t>Пасивиращият</w:t>
      </w:r>
      <w:proofErr w:type="spellEnd"/>
      <w:r w:rsidR="00970F3B">
        <w:t xml:space="preserve"> слой обикновено е от силициеви оксиди или </w:t>
      </w:r>
      <w:proofErr w:type="spellStart"/>
      <w:r w:rsidR="00970F3B">
        <w:t>нитриди</w:t>
      </w:r>
      <w:proofErr w:type="spellEnd"/>
      <w:r w:rsidR="00970F3B">
        <w:t>.</w:t>
      </w:r>
      <w:r w:rsidR="009E74A5">
        <w:t xml:space="preserve"> Формирането на електродите е проблемната част от подхода, защото изисква сложен </w:t>
      </w:r>
      <w:proofErr w:type="spellStart"/>
      <w:r w:rsidR="009E74A5">
        <w:t>многостъпков</w:t>
      </w:r>
      <w:proofErr w:type="spellEnd"/>
      <w:r w:rsidR="009E74A5">
        <w:t xml:space="preserve"> процес.</w:t>
      </w:r>
      <w:r w:rsidR="007061DE">
        <w:t xml:space="preserve"> Използват се подходи, сходни с тези при формирането на </w:t>
      </w:r>
      <w:r w:rsidR="00057ADA">
        <w:rPr>
          <w:noProof/>
          <w:lang w:eastAsia="bg-BG"/>
        </w:rPr>
        <w:drawing>
          <wp:anchor distT="0" distB="0" distL="114300" distR="114300" simplePos="0" relativeHeight="251685376" behindDoc="0" locked="0" layoutInCell="1" allowOverlap="1" wp14:anchorId="2EE2E582" wp14:editId="518B70DC">
            <wp:simplePos x="0" y="0"/>
            <wp:positionH relativeFrom="column">
              <wp:posOffset>2959100</wp:posOffset>
            </wp:positionH>
            <wp:positionV relativeFrom="paragraph">
              <wp:posOffset>1671320</wp:posOffset>
            </wp:positionV>
            <wp:extent cx="2794000" cy="2027555"/>
            <wp:effectExtent l="38100" t="38100" r="44450" b="29845"/>
            <wp:wrapTopAndBottom/>
            <wp:docPr id="66" name="Картина 65" descr="BackConta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kContacted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2027555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7ADA">
        <w:rPr>
          <w:noProof/>
          <w:lang w:eastAsia="bg-BG"/>
        </w:rPr>
        <w:drawing>
          <wp:anchor distT="0" distB="0" distL="114300" distR="114300" simplePos="0" relativeHeight="251684352" behindDoc="0" locked="0" layoutInCell="1" allowOverlap="1" wp14:anchorId="1B3771B2" wp14:editId="39118C3C">
            <wp:simplePos x="0" y="0"/>
            <wp:positionH relativeFrom="column">
              <wp:posOffset>180340</wp:posOffset>
            </wp:positionH>
            <wp:positionV relativeFrom="paragraph">
              <wp:posOffset>1671485</wp:posOffset>
            </wp:positionV>
            <wp:extent cx="2511425" cy="2027555"/>
            <wp:effectExtent l="38100" t="38100" r="41275" b="29845"/>
            <wp:wrapTopAndBottom/>
            <wp:docPr id="65" name="Картина 64" descr="Burried_Contact_C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rried_Contact_Cell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425" cy="2027555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061DE">
        <w:t>пасивиран</w:t>
      </w:r>
      <w:proofErr w:type="spellEnd"/>
      <w:r w:rsidR="007061DE">
        <w:t xml:space="preserve"> емитер, както и такива с лазерно оформяне на </w:t>
      </w:r>
      <w:r w:rsidR="00615FB9">
        <w:t>канали за контактите („</w:t>
      </w:r>
      <w:r w:rsidR="00615FB9" w:rsidRPr="007A1C76">
        <w:rPr>
          <w:lang w:val="en-GB"/>
        </w:rPr>
        <w:t>Laser Fired Contact</w:t>
      </w:r>
      <w:r w:rsidR="00615FB9">
        <w:t>”, LFC).</w:t>
      </w:r>
    </w:p>
    <w:p w:rsidR="003103CA" w:rsidRPr="00F711C3" w:rsidRDefault="003103CA" w:rsidP="00057ADA">
      <w:pPr>
        <w:pStyle w:val="Caption"/>
        <w:spacing w:after="0"/>
        <w:ind w:firstLine="426"/>
        <w:rPr>
          <w:lang w:val="bg-BG"/>
        </w:rPr>
      </w:pPr>
      <w:bookmarkStart w:id="56" w:name="_Ref303815745"/>
      <w:proofErr w:type="spellStart"/>
      <w:r>
        <w:t>Фигура</w:t>
      </w:r>
      <w:proofErr w:type="spellEnd"/>
      <w:r>
        <w:t xml:space="preserve"> </w:t>
      </w:r>
      <w:bookmarkEnd w:id="56"/>
      <w:r w:rsidR="00DD6D2E">
        <w:rPr>
          <w:lang w:val="bg-BG"/>
        </w:rPr>
        <w:t>42</w:t>
      </w:r>
      <w:r>
        <w:rPr>
          <w:lang w:val="bg-BG"/>
        </w:rPr>
        <w:t xml:space="preserve">. Кристално-силициева фотоволтаична клетка с вграден </w:t>
      </w:r>
      <w:r w:rsidR="00057ADA">
        <w:rPr>
          <w:lang w:val="bg-BG"/>
        </w:rPr>
        <w:t xml:space="preserve">преден контакт и </w:t>
      </w:r>
      <w:r>
        <w:rPr>
          <w:lang w:val="bg-BG"/>
        </w:rPr>
        <w:t>задно-разположени контакти</w:t>
      </w:r>
    </w:p>
    <w:p w:rsidR="003103CA" w:rsidRDefault="003103CA" w:rsidP="00002BA8">
      <w:pPr>
        <w:ind w:firstLine="426"/>
        <w:jc w:val="both"/>
      </w:pPr>
    </w:p>
    <w:p w:rsidR="007A1A9F" w:rsidRDefault="00AA2C80" w:rsidP="00002BA8">
      <w:pPr>
        <w:pStyle w:val="Heading5"/>
        <w:ind w:firstLine="426"/>
      </w:pPr>
      <w:r>
        <w:t>Високоефективни</w:t>
      </w:r>
      <w:r w:rsidR="007A1A9F">
        <w:t xml:space="preserve"> </w:t>
      </w:r>
      <w:r w:rsidR="00EF446D">
        <w:t>архитектур</w:t>
      </w:r>
      <w:r>
        <w:t>и</w:t>
      </w:r>
    </w:p>
    <w:p w:rsidR="00B21AEA" w:rsidRDefault="00B21AEA" w:rsidP="00002BA8">
      <w:pPr>
        <w:ind w:firstLine="426"/>
        <w:jc w:val="both"/>
      </w:pPr>
      <w:r>
        <w:t xml:space="preserve">Съществуват множество разновидности както в лабораторните разработки, така и в комерсиалните фотоволтаични клетки. </w:t>
      </w:r>
      <w:r w:rsidR="00AA2C80">
        <w:t>Някои от техниките за повишаване на ефективността залагат на:</w:t>
      </w:r>
    </w:p>
    <w:p w:rsidR="00AA2C80" w:rsidRDefault="00AA2C80" w:rsidP="008917EF">
      <w:pPr>
        <w:pStyle w:val="ListParagraph"/>
        <w:numPr>
          <w:ilvl w:val="0"/>
          <w:numId w:val="11"/>
        </w:numPr>
        <w:jc w:val="both"/>
      </w:pPr>
      <w:r>
        <w:t>Тънък емитер, получен чрез лека дифузия на фосфор, за да се минимизират загубите от рекомбинацията и да се избегне формирането на „мъртъв”</w:t>
      </w:r>
      <w:r>
        <w:rPr>
          <w:lang w:val="en-US"/>
        </w:rPr>
        <w:t xml:space="preserve"> </w:t>
      </w:r>
      <w:r>
        <w:t>слой</w:t>
      </w:r>
    </w:p>
    <w:p w:rsidR="00AA2C80" w:rsidRDefault="008917EF" w:rsidP="008917EF">
      <w:pPr>
        <w:pStyle w:val="ListParagraph"/>
        <w:numPr>
          <w:ilvl w:val="0"/>
          <w:numId w:val="11"/>
        </w:numPr>
        <w:jc w:val="both"/>
      </w:pPr>
      <w:r>
        <w:t>Гъсто разположени предни електроди за намаляване на съпротивлението при емитера</w:t>
      </w:r>
    </w:p>
    <w:p w:rsidR="008917EF" w:rsidRDefault="008917EF" w:rsidP="008917EF">
      <w:pPr>
        <w:pStyle w:val="ListParagraph"/>
        <w:numPr>
          <w:ilvl w:val="0"/>
          <w:numId w:val="11"/>
        </w:numPr>
        <w:jc w:val="both"/>
      </w:pPr>
      <w:r>
        <w:t>Много тънки предни електроди, за да се намали засенчването</w:t>
      </w:r>
    </w:p>
    <w:p w:rsidR="008917EF" w:rsidRDefault="008917EF" w:rsidP="008917EF">
      <w:pPr>
        <w:pStyle w:val="ListParagraph"/>
        <w:numPr>
          <w:ilvl w:val="0"/>
          <w:numId w:val="11"/>
        </w:numPr>
        <w:jc w:val="both"/>
      </w:pPr>
      <w:r>
        <w:t>Пол</w:t>
      </w:r>
      <w:r w:rsidR="00DD6D2E">
        <w:t>иране на предната повърхност, за</w:t>
      </w:r>
      <w:r>
        <w:t xml:space="preserve"> да се използват </w:t>
      </w:r>
      <w:proofErr w:type="spellStart"/>
      <w:r>
        <w:t>фотолитографски</w:t>
      </w:r>
      <w:proofErr w:type="spellEnd"/>
      <w:r>
        <w:t xml:space="preserve"> техники за нанасяне на електродите</w:t>
      </w:r>
    </w:p>
    <w:p w:rsidR="008917EF" w:rsidRDefault="008917EF" w:rsidP="008917EF">
      <w:pPr>
        <w:pStyle w:val="ListParagraph"/>
        <w:numPr>
          <w:ilvl w:val="0"/>
          <w:numId w:val="11"/>
        </w:numPr>
        <w:jc w:val="both"/>
      </w:pPr>
      <w:r>
        <w:t xml:space="preserve">Малка площ на клетката и </w:t>
      </w:r>
      <w:proofErr w:type="spellStart"/>
      <w:r>
        <w:t>високопроводими</w:t>
      </w:r>
      <w:proofErr w:type="spellEnd"/>
      <w:r>
        <w:t xml:space="preserve"> метали за намаляване на съпротивлението на електродите</w:t>
      </w:r>
    </w:p>
    <w:p w:rsidR="008917EF" w:rsidRDefault="008917EF" w:rsidP="008917EF">
      <w:pPr>
        <w:pStyle w:val="ListParagraph"/>
        <w:numPr>
          <w:ilvl w:val="0"/>
          <w:numId w:val="11"/>
        </w:numPr>
        <w:jc w:val="both"/>
      </w:pPr>
      <w:r>
        <w:t xml:space="preserve">Малка контактна площ на електродите и силно легиране на областта под тях за </w:t>
      </w:r>
      <w:r w:rsidR="00DC55BE">
        <w:t>намаляване на рекомбинацията</w:t>
      </w:r>
    </w:p>
    <w:p w:rsidR="007B2147" w:rsidRDefault="007B2147" w:rsidP="008917EF">
      <w:pPr>
        <w:pStyle w:val="ListParagraph"/>
        <w:numPr>
          <w:ilvl w:val="0"/>
          <w:numId w:val="11"/>
        </w:numPr>
        <w:jc w:val="both"/>
      </w:pPr>
      <w:r>
        <w:t xml:space="preserve">Добра </w:t>
      </w:r>
      <w:proofErr w:type="spellStart"/>
      <w:r>
        <w:t>пасивация</w:t>
      </w:r>
      <w:proofErr w:type="spellEnd"/>
      <w:r>
        <w:t xml:space="preserve"> на задната повърхнос</w:t>
      </w:r>
      <w:r w:rsidR="00C354F0">
        <w:t>т</w:t>
      </w:r>
      <w:r>
        <w:t xml:space="preserve"> за намаляване на рекомбинацията</w:t>
      </w:r>
    </w:p>
    <w:p w:rsidR="007B2147" w:rsidRDefault="007B2147" w:rsidP="007B2147">
      <w:pPr>
        <w:pStyle w:val="ListParagraph"/>
        <w:numPr>
          <w:ilvl w:val="0"/>
          <w:numId w:val="11"/>
        </w:numPr>
        <w:jc w:val="both"/>
      </w:pPr>
      <w:r>
        <w:t xml:space="preserve">Използване на </w:t>
      </w:r>
      <w:proofErr w:type="spellStart"/>
      <w:r>
        <w:t>противоотразяващи</w:t>
      </w:r>
      <w:proofErr w:type="spellEnd"/>
      <w:r>
        <w:t xml:space="preserve"> покрития</w:t>
      </w:r>
    </w:p>
    <w:p w:rsidR="00DD6D2E" w:rsidRDefault="00DD6D2E" w:rsidP="007B2147">
      <w:pPr>
        <w:pStyle w:val="ListParagraph"/>
        <w:numPr>
          <w:ilvl w:val="0"/>
          <w:numId w:val="11"/>
        </w:numPr>
        <w:jc w:val="both"/>
      </w:pPr>
    </w:p>
    <w:p w:rsidR="007B2147" w:rsidRDefault="007B2147" w:rsidP="00002BA8">
      <w:pPr>
        <w:ind w:firstLine="426"/>
        <w:jc w:val="both"/>
      </w:pPr>
      <w:r>
        <w:t xml:space="preserve">На </w:t>
      </w:r>
      <w:r w:rsidR="005A7F81">
        <w:fldChar w:fldCharType="begin"/>
      </w:r>
      <w:r>
        <w:instrText xml:space="preserve"> REF _Ref303816542 \h </w:instrText>
      </w:r>
      <w:r w:rsidR="005A7F81">
        <w:fldChar w:fldCharType="separate"/>
      </w:r>
      <w:r w:rsidR="00802CD1">
        <w:t xml:space="preserve">Фигура </w:t>
      </w:r>
      <w:r w:rsidR="005A7F81">
        <w:fldChar w:fldCharType="end"/>
      </w:r>
      <w:r w:rsidR="007509A5">
        <w:t>са илюстрирани</w:t>
      </w:r>
      <w:r w:rsidR="00113DD7">
        <w:t xml:space="preserve"> лабораторни</w:t>
      </w:r>
      <w:r w:rsidR="007509A5">
        <w:t xml:space="preserve"> фотоволтаични клетки с висока ефективност</w:t>
      </w:r>
      <w:r w:rsidR="00BE5C8D">
        <w:t xml:space="preserve">, някои от които </w:t>
      </w:r>
      <w:r w:rsidR="00113DD7">
        <w:t xml:space="preserve">вече навлизат в </w:t>
      </w:r>
      <w:r w:rsidR="00485EE7">
        <w:t>режим на усвояване на масово производство.</w:t>
      </w:r>
      <w:r w:rsidR="00B82428">
        <w:t xml:space="preserve"> </w:t>
      </w:r>
      <w:r w:rsidR="00BE5C8D">
        <w:t xml:space="preserve">Специално внимание заслужава </w:t>
      </w:r>
      <w:r w:rsidR="00BE5C8D">
        <w:rPr>
          <w:lang w:val="en-US"/>
        </w:rPr>
        <w:t>PERL-</w:t>
      </w:r>
      <w:r w:rsidR="00BE5C8D">
        <w:t>схемата, която държи рекорда за ефективност</w:t>
      </w:r>
      <w:r w:rsidR="00ED73C7">
        <w:t xml:space="preserve"> на кристално-силициева клетка </w:t>
      </w:r>
      <w:r w:rsidR="00ED73C7">
        <w:rPr>
          <w:lang w:val="en-US"/>
        </w:rPr>
        <w:t>~</w:t>
      </w:r>
      <w:r w:rsidR="00BE5C8D">
        <w:t xml:space="preserve">25% при стандартни условия. Тя е базирана на </w:t>
      </w:r>
      <w:proofErr w:type="spellStart"/>
      <w:r w:rsidR="00BE5C8D">
        <w:t>монокристален</w:t>
      </w:r>
      <w:proofErr w:type="spellEnd"/>
      <w:r w:rsidR="00BE5C8D">
        <w:t xml:space="preserve"> силиций, получен чрез </w:t>
      </w:r>
      <w:proofErr w:type="spellStart"/>
      <w:r w:rsidR="00BE5C8D">
        <w:t>зонно</w:t>
      </w:r>
      <w:proofErr w:type="spellEnd"/>
      <w:r w:rsidR="00BE5C8D">
        <w:t xml:space="preserve"> топене, и освен с пълната гама вече описани оптимизации, се характеризира </w:t>
      </w:r>
      <w:r w:rsidR="00481291">
        <w:t>с</w:t>
      </w:r>
      <w:r w:rsidR="00BE5C8D">
        <w:t xml:space="preserve"> локално-дифузни</w:t>
      </w:r>
      <w:r w:rsidR="00ED73C7">
        <w:t>те си задно разположени</w:t>
      </w:r>
      <w:r w:rsidR="00BE5C8D">
        <w:t xml:space="preserve"> контакти. </w:t>
      </w:r>
      <w:r w:rsidR="00B82428">
        <w:t>Друга конструкция е тази с едностранно разположените задни контакти, при която се достига ефективност от 23-24%.</w:t>
      </w:r>
    </w:p>
    <w:p w:rsidR="007A1A9F" w:rsidRDefault="007A1A9F" w:rsidP="007A1A9F">
      <w:pPr>
        <w:keepNext/>
        <w:jc w:val="center"/>
      </w:pPr>
      <w:r>
        <w:rPr>
          <w:noProof/>
          <w:lang w:eastAsia="bg-BG"/>
        </w:rPr>
        <w:lastRenderedPageBreak/>
        <w:drawing>
          <wp:inline distT="0" distB="0" distL="0" distR="0" wp14:anchorId="0593F593" wp14:editId="1840C41F">
            <wp:extent cx="3364127" cy="4492487"/>
            <wp:effectExtent l="38100" t="38100" r="46355" b="41910"/>
            <wp:docPr id="51" name="Картина 50" descr="PER_X_cel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_X_cells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0715" cy="4514638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45716" w:rsidRDefault="007A1A9F" w:rsidP="00DD6D2E">
      <w:pPr>
        <w:pStyle w:val="Caption"/>
      </w:pPr>
      <w:bookmarkStart w:id="57" w:name="_Ref303816542"/>
      <w:proofErr w:type="spellStart"/>
      <w:r>
        <w:t>Фигура</w:t>
      </w:r>
      <w:proofErr w:type="spellEnd"/>
      <w:r>
        <w:t xml:space="preserve"> </w:t>
      </w:r>
      <w:bookmarkEnd w:id="57"/>
      <w:r w:rsidR="00DD6D2E">
        <w:rPr>
          <w:lang w:val="bg-BG"/>
        </w:rPr>
        <w:t>43</w:t>
      </w:r>
      <w:r>
        <w:rPr>
          <w:lang w:val="bg-BG"/>
        </w:rPr>
        <w:t xml:space="preserve">. Фамилия кристално-силициеви </w:t>
      </w:r>
      <w:r w:rsidR="004A0B9D">
        <w:rPr>
          <w:lang w:val="bg-BG"/>
        </w:rPr>
        <w:t xml:space="preserve">фотоволтаични </w:t>
      </w:r>
      <w:r>
        <w:rPr>
          <w:lang w:val="bg-BG"/>
        </w:rPr>
        <w:t>клетки с висока ефективност: а)</w:t>
      </w:r>
      <w:r w:rsidR="00973C16">
        <w:rPr>
          <w:lang w:val="bg-BG"/>
        </w:rPr>
        <w:t xml:space="preserve"> С </w:t>
      </w:r>
      <w:proofErr w:type="spellStart"/>
      <w:r w:rsidR="00973C16">
        <w:rPr>
          <w:lang w:val="bg-BG"/>
        </w:rPr>
        <w:t>пасивиран</w:t>
      </w:r>
      <w:proofErr w:type="spellEnd"/>
      <w:r w:rsidR="00973C16">
        <w:rPr>
          <w:lang w:val="bg-BG"/>
        </w:rPr>
        <w:t xml:space="preserve"> емитер и задна повърхност (</w:t>
      </w:r>
      <w:r w:rsidR="00973C16">
        <w:t>Passivated Emitter and Rear Cell, PERC</w:t>
      </w:r>
      <w:r w:rsidR="00973C16">
        <w:rPr>
          <w:lang w:val="bg-BG"/>
        </w:rPr>
        <w:t>)</w:t>
      </w:r>
      <w:r w:rsidR="00973C16">
        <w:t xml:space="preserve">; </w:t>
      </w:r>
      <w:r w:rsidR="00973C16">
        <w:rPr>
          <w:lang w:val="bg-BG"/>
        </w:rPr>
        <w:t xml:space="preserve">б) </w:t>
      </w:r>
      <w:proofErr w:type="spellStart"/>
      <w:r w:rsidR="00973C16">
        <w:rPr>
          <w:lang w:val="bg-BG"/>
        </w:rPr>
        <w:t>Пасивиран</w:t>
      </w:r>
      <w:proofErr w:type="spellEnd"/>
      <w:r w:rsidR="00973C16">
        <w:rPr>
          <w:lang w:val="bg-BG"/>
        </w:rPr>
        <w:t xml:space="preserve"> емитер и локално-дифузен заден контакт (</w:t>
      </w:r>
      <w:r w:rsidR="00973C16">
        <w:t xml:space="preserve">Passivated Emitter and Rear </w:t>
      </w:r>
      <w:r w:rsidR="00FA5600">
        <w:t xml:space="preserve">Locally Diffused </w:t>
      </w:r>
      <w:r w:rsidR="00973C16">
        <w:t>Cell, PER</w:t>
      </w:r>
      <w:r w:rsidR="00FA5600">
        <w:t>L</w:t>
      </w:r>
      <w:r w:rsidR="00973C16">
        <w:rPr>
          <w:lang w:val="bg-BG"/>
        </w:rPr>
        <w:t>)</w:t>
      </w:r>
      <w:r w:rsidR="00973C16">
        <w:t>;</w:t>
      </w:r>
      <w:r w:rsidR="00FA5600">
        <w:t xml:space="preserve"> c) </w:t>
      </w:r>
      <w:proofErr w:type="spellStart"/>
      <w:r w:rsidR="00FA5600">
        <w:rPr>
          <w:lang w:val="bg-BG"/>
        </w:rPr>
        <w:t>Пасивиран</w:t>
      </w:r>
      <w:proofErr w:type="spellEnd"/>
      <w:r w:rsidR="00FA5600">
        <w:rPr>
          <w:lang w:val="bg-BG"/>
        </w:rPr>
        <w:t xml:space="preserve"> емитер и пълно-дифузен заден контакт (</w:t>
      </w:r>
      <w:r w:rsidR="00FA5600">
        <w:t>Passivated Emitter and Rear Totally Diffused Cell, PERT</w:t>
      </w:r>
      <w:r w:rsidR="00FA5600">
        <w:rPr>
          <w:lang w:val="bg-BG"/>
        </w:rPr>
        <w:t>)</w:t>
      </w:r>
      <w:r w:rsidR="00FA5600">
        <w:t xml:space="preserve">; d) </w:t>
      </w:r>
      <w:proofErr w:type="spellStart"/>
      <w:r w:rsidR="00FA5600">
        <w:rPr>
          <w:lang w:val="bg-BG"/>
        </w:rPr>
        <w:t>Пасивиран</w:t>
      </w:r>
      <w:proofErr w:type="spellEnd"/>
      <w:r w:rsidR="00FA5600">
        <w:rPr>
          <w:lang w:val="bg-BG"/>
        </w:rPr>
        <w:t xml:space="preserve"> емитер и пълно-дифузен заден контакт (</w:t>
      </w:r>
      <w:r w:rsidR="00FA5600">
        <w:t>Passivated Emitter and Rear Floating Junction Cell, PER</w:t>
      </w:r>
      <w:r w:rsidR="00E70BBB">
        <w:t>F</w:t>
      </w:r>
      <w:r w:rsidR="00FA5600">
        <w:rPr>
          <w:lang w:val="bg-BG"/>
        </w:rPr>
        <w:t>)</w:t>
      </w:r>
      <w:r w:rsidR="00E70BBB">
        <w:t xml:space="preserve">. </w:t>
      </w:r>
      <w:sdt>
        <w:sdtPr>
          <w:rPr>
            <w:vertAlign w:val="superscript"/>
          </w:rPr>
          <w:id w:val="660463"/>
          <w:citation/>
        </w:sdtPr>
        <w:sdtEndPr/>
        <w:sdtContent>
          <w:r w:rsidR="005A7F81" w:rsidRPr="00E70BBB">
            <w:rPr>
              <w:vertAlign w:val="superscript"/>
            </w:rPr>
            <w:fldChar w:fldCharType="begin"/>
          </w:r>
          <w:r w:rsidR="00E70BBB" w:rsidRPr="00E70BBB">
            <w:rPr>
              <w:vertAlign w:val="superscript"/>
            </w:rPr>
            <w:instrText xml:space="preserve"> CITATION Gre01 \l 1033 </w:instrText>
          </w:r>
          <w:r w:rsidR="005A7F81" w:rsidRPr="00E70BBB">
            <w:rPr>
              <w:vertAlign w:val="superscript"/>
            </w:rPr>
            <w:fldChar w:fldCharType="separate"/>
          </w:r>
          <w:r w:rsidR="00412B9D" w:rsidRPr="00412B9D">
            <w:rPr>
              <w:noProof/>
              <w:vertAlign w:val="superscript"/>
            </w:rPr>
            <w:t>[</w:t>
          </w:r>
          <w:hyperlink w:anchor="Gre01" w:history="1">
            <w:r w:rsidR="00412B9D" w:rsidRPr="00412B9D">
              <w:rPr>
                <w:rStyle w:val="Heading2Char"/>
                <w:rFonts w:ascii="Times New Roman" w:hAnsi="Times New Roman" w:cs="Times New Roman"/>
                <w:noProof/>
                <w:sz w:val="20"/>
                <w:szCs w:val="20"/>
                <w:vertAlign w:val="superscript"/>
              </w:rPr>
              <w:t>19</w:t>
            </w:r>
          </w:hyperlink>
          <w:r w:rsidR="00412B9D" w:rsidRPr="00412B9D">
            <w:rPr>
              <w:noProof/>
              <w:vertAlign w:val="superscript"/>
            </w:rPr>
            <w:t>]</w:t>
          </w:r>
          <w:r w:rsidR="005A7F81" w:rsidRPr="00E70BBB">
            <w:rPr>
              <w:vertAlign w:val="superscript"/>
            </w:rPr>
            <w:fldChar w:fldCharType="end"/>
          </w:r>
        </w:sdtContent>
      </w:sdt>
      <w:bookmarkStart w:id="58" w:name="_Toc308656361"/>
    </w:p>
    <w:p w:rsidR="00D937A6" w:rsidRPr="00ED3FFD" w:rsidRDefault="00037329" w:rsidP="00002BA8">
      <w:pPr>
        <w:pStyle w:val="Heading2"/>
        <w:ind w:firstLine="426"/>
        <w:rPr>
          <w:lang w:val="en-US"/>
        </w:rPr>
      </w:pPr>
      <w:r>
        <w:t>2</w:t>
      </w:r>
      <w:r w:rsidR="000F3F09">
        <w:t>.</w:t>
      </w:r>
      <w:r w:rsidR="007D6EB0">
        <w:t>2</w:t>
      </w:r>
      <w:r w:rsidR="000F3F09">
        <w:t xml:space="preserve"> </w:t>
      </w:r>
      <w:r w:rsidR="007A1C76" w:rsidRPr="00002BA8">
        <w:t xml:space="preserve">Тънкослойни </w:t>
      </w:r>
      <w:r w:rsidR="00B14155" w:rsidRPr="00002BA8">
        <w:t>клетки</w:t>
      </w:r>
      <w:bookmarkEnd w:id="58"/>
    </w:p>
    <w:p w:rsidR="00ED3FFD" w:rsidRDefault="00C26B59" w:rsidP="00002BA8">
      <w:pPr>
        <w:ind w:firstLine="426"/>
        <w:jc w:val="both"/>
        <w:rPr>
          <w:lang w:val="en-US"/>
        </w:rPr>
      </w:pPr>
      <w:r>
        <w:t>Основн</w:t>
      </w:r>
      <w:r w:rsidR="00907B19">
        <w:t>ите идеи</w:t>
      </w:r>
      <w:r>
        <w:t xml:space="preserve"> на тънкослойната технология </w:t>
      </w:r>
      <w:r w:rsidR="00907B19">
        <w:t>са</w:t>
      </w:r>
      <w:r>
        <w:t xml:space="preserve"> минимизирането на използвания материал</w:t>
      </w:r>
      <w:r w:rsidR="00907B19">
        <w:t xml:space="preserve"> и прилагането на масови, евтини методи за производство. Най-типични</w:t>
      </w:r>
      <w:r w:rsidR="00ED3FFD">
        <w:t xml:space="preserve">те </w:t>
      </w:r>
      <w:r w:rsidR="00907B19">
        <w:t>представител на тази категория са</w:t>
      </w:r>
      <w:r w:rsidR="00ED3FFD">
        <w:t xml:space="preserve"> клетките, базирани на</w:t>
      </w:r>
      <w:r w:rsidR="00907B19">
        <w:t xml:space="preserve"> </w:t>
      </w:r>
      <w:r w:rsidR="00A104CD">
        <w:t>аморфен</w:t>
      </w:r>
      <w:r w:rsidR="00ED3FFD">
        <w:t xml:space="preserve"> силиций, </w:t>
      </w:r>
      <w:proofErr w:type="spellStart"/>
      <w:r w:rsidR="00907B19">
        <w:rPr>
          <w:lang w:val="en-US"/>
        </w:rPr>
        <w:t>CdTe</w:t>
      </w:r>
      <w:proofErr w:type="spellEnd"/>
      <w:r w:rsidR="00ED3FFD">
        <w:t xml:space="preserve"> и </w:t>
      </w:r>
      <w:proofErr w:type="spellStart"/>
      <w:r w:rsidR="00464758" w:rsidRPr="00464758">
        <w:t>CuIn</w:t>
      </w:r>
      <w:r w:rsidR="00464758" w:rsidRPr="00464758">
        <w:rPr>
          <w:vertAlign w:val="subscript"/>
        </w:rPr>
        <w:t>x</w:t>
      </w:r>
      <w:r w:rsidR="00464758" w:rsidRPr="00464758">
        <w:t>Ga</w:t>
      </w:r>
      <w:proofErr w:type="spellEnd"/>
      <w:r w:rsidR="00464758" w:rsidRPr="00464758">
        <w:rPr>
          <w:vertAlign w:val="subscript"/>
        </w:rPr>
        <w:t>(1-x)</w:t>
      </w:r>
      <w:r w:rsidR="00464758" w:rsidRPr="00464758">
        <w:t>Se</w:t>
      </w:r>
      <w:r w:rsidR="00464758" w:rsidRPr="00464758">
        <w:rPr>
          <w:vertAlign w:val="subscript"/>
        </w:rPr>
        <w:t>2</w:t>
      </w:r>
      <w:r w:rsidR="00464758">
        <w:rPr>
          <w:lang w:val="en-US"/>
        </w:rPr>
        <w:t xml:space="preserve"> (C</w:t>
      </w:r>
      <w:r w:rsidR="00ED3FFD">
        <w:rPr>
          <w:lang w:val="en-US"/>
        </w:rPr>
        <w:t>IGS</w:t>
      </w:r>
      <w:r w:rsidR="00464758">
        <w:rPr>
          <w:lang w:val="en-US"/>
        </w:rPr>
        <w:t>).</w:t>
      </w:r>
    </w:p>
    <w:p w:rsidR="00ED3FFD" w:rsidRPr="00DD6D2E" w:rsidRDefault="00915B9B" w:rsidP="00002BA8">
      <w:pPr>
        <w:pStyle w:val="Heading4"/>
        <w:ind w:firstLine="426"/>
        <w:rPr>
          <w:rFonts w:ascii="Arial" w:eastAsia="Times New Roman" w:hAnsi="Arial" w:cs="Arial"/>
          <w:i w:val="0"/>
          <w:iCs w:val="0"/>
          <w:color w:val="auto"/>
          <w:sz w:val="26"/>
          <w:szCs w:val="26"/>
        </w:rPr>
      </w:pPr>
      <w:r w:rsidRPr="00DD6D2E">
        <w:rPr>
          <w:rFonts w:ascii="Arial" w:eastAsia="Times New Roman" w:hAnsi="Arial" w:cs="Arial"/>
          <w:i w:val="0"/>
          <w:iCs w:val="0"/>
          <w:color w:val="auto"/>
          <w:sz w:val="26"/>
          <w:szCs w:val="26"/>
          <w:lang w:val="en-US"/>
        </w:rPr>
        <w:t xml:space="preserve">2.2.1 </w:t>
      </w:r>
      <w:proofErr w:type="spellStart"/>
      <w:r w:rsidR="00DD6D2E" w:rsidRPr="00DD6D2E">
        <w:rPr>
          <w:rFonts w:ascii="Arial" w:eastAsia="Times New Roman" w:hAnsi="Arial" w:cs="Arial"/>
          <w:i w:val="0"/>
          <w:iCs w:val="0"/>
          <w:color w:val="auto"/>
          <w:sz w:val="26"/>
          <w:szCs w:val="26"/>
          <w:lang w:val="en-US"/>
        </w:rPr>
        <w:t>Аморфен</w:t>
      </w:r>
      <w:proofErr w:type="spellEnd"/>
      <w:r w:rsidR="00DD6D2E" w:rsidRPr="00DD6D2E">
        <w:rPr>
          <w:rFonts w:ascii="Arial" w:eastAsia="Times New Roman" w:hAnsi="Arial" w:cs="Arial"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 w:rsidR="00DD6D2E" w:rsidRPr="00DD6D2E">
        <w:rPr>
          <w:rFonts w:ascii="Arial" w:eastAsia="Times New Roman" w:hAnsi="Arial" w:cs="Arial"/>
          <w:i w:val="0"/>
          <w:iCs w:val="0"/>
          <w:color w:val="auto"/>
          <w:sz w:val="26"/>
          <w:szCs w:val="26"/>
          <w:lang w:val="en-US"/>
        </w:rPr>
        <w:t>силиций</w:t>
      </w:r>
      <w:proofErr w:type="spellEnd"/>
      <w:r w:rsidR="00DD6D2E">
        <w:rPr>
          <w:rFonts w:ascii="Arial" w:eastAsia="Times New Roman" w:hAnsi="Arial" w:cs="Arial"/>
          <w:i w:val="0"/>
          <w:iCs w:val="0"/>
          <w:color w:val="auto"/>
          <w:sz w:val="26"/>
          <w:szCs w:val="26"/>
        </w:rPr>
        <w:t xml:space="preserve"> (</w:t>
      </w:r>
      <w:r w:rsidR="005C5A94" w:rsidRPr="00DD6D2E">
        <w:rPr>
          <w:rFonts w:ascii="Arial" w:eastAsia="Times New Roman" w:hAnsi="Arial" w:cs="Arial"/>
          <w:i w:val="0"/>
          <w:iCs w:val="0"/>
          <w:color w:val="auto"/>
          <w:sz w:val="26"/>
          <w:szCs w:val="26"/>
          <w:lang w:val="en-US"/>
        </w:rPr>
        <w:t>a-Si</w:t>
      </w:r>
      <w:r w:rsidR="00DD6D2E">
        <w:rPr>
          <w:rFonts w:ascii="Arial" w:eastAsia="Times New Roman" w:hAnsi="Arial" w:cs="Arial"/>
          <w:i w:val="0"/>
          <w:iCs w:val="0"/>
          <w:color w:val="auto"/>
          <w:sz w:val="26"/>
          <w:szCs w:val="26"/>
        </w:rPr>
        <w:t>)</w:t>
      </w:r>
    </w:p>
    <w:p w:rsidR="00ED3FFD" w:rsidRDefault="00ED3FFD" w:rsidP="00002BA8">
      <w:pPr>
        <w:ind w:firstLine="426"/>
        <w:jc w:val="both"/>
      </w:pPr>
      <w:r>
        <w:t>Първата експериментална фотоволтаична клетка от аморфен силиций (</w:t>
      </w:r>
      <w:r>
        <w:rPr>
          <w:lang w:val="en-US"/>
        </w:rPr>
        <w:t>a-Si</w:t>
      </w:r>
      <w:r>
        <w:t xml:space="preserve">) е създадена още през 1976 година от Д. </w:t>
      </w:r>
      <w:proofErr w:type="spellStart"/>
      <w:r>
        <w:t>Карлсън</w:t>
      </w:r>
      <w:proofErr w:type="spellEnd"/>
      <w:r>
        <w:t xml:space="preserve"> и К. </w:t>
      </w:r>
      <w:proofErr w:type="spellStart"/>
      <w:r>
        <w:t>Вронски</w:t>
      </w:r>
      <w:proofErr w:type="spellEnd"/>
      <w:r>
        <w:t>.</w:t>
      </w:r>
      <w:r>
        <w:rPr>
          <w:lang w:val="en-US"/>
        </w:rPr>
        <w:t xml:space="preserve"> </w:t>
      </w:r>
      <w:r>
        <w:t xml:space="preserve">Тя има </w:t>
      </w:r>
      <w:proofErr w:type="spellStart"/>
      <w:r>
        <w:t>еднопреходна</w:t>
      </w:r>
      <w:proofErr w:type="spellEnd"/>
      <w:r>
        <w:t xml:space="preserve"> </w:t>
      </w:r>
      <w:r w:rsidRPr="00F00A42">
        <w:rPr>
          <w:i/>
          <w:lang w:val="en-US"/>
        </w:rPr>
        <w:t>p-</w:t>
      </w:r>
      <w:proofErr w:type="spellStart"/>
      <w:r w:rsidRPr="00F00A42">
        <w:rPr>
          <w:i/>
          <w:lang w:val="en-US"/>
        </w:rPr>
        <w:t>i</w:t>
      </w:r>
      <w:proofErr w:type="spellEnd"/>
      <w:r w:rsidRPr="00F00A42">
        <w:rPr>
          <w:i/>
          <w:lang w:val="en-US"/>
        </w:rPr>
        <w:t>-n</w:t>
      </w:r>
      <w:r>
        <w:t xml:space="preserve"> структура, нанесена върху стъклена подложка покрита с прозрачен проводим оксид и алуминиев заден електрод, а ефективността й е 2,4%</w:t>
      </w:r>
      <w:sdt>
        <w:sdtPr>
          <w:id w:val="54809672"/>
          <w:citation/>
        </w:sdtPr>
        <w:sdtEndPr>
          <w:rPr>
            <w:vertAlign w:val="superscript"/>
          </w:rPr>
        </w:sdtEndPr>
        <w:sdtContent>
          <w:r w:rsidR="005A7F81" w:rsidRPr="00F00A42">
            <w:rPr>
              <w:vertAlign w:val="superscript"/>
            </w:rPr>
            <w:fldChar w:fldCharType="begin"/>
          </w:r>
          <w:r w:rsidRPr="00F00A42">
            <w:rPr>
              <w:vertAlign w:val="superscript"/>
              <w:lang w:val="en-US"/>
            </w:rPr>
            <w:instrText xml:space="preserve"> CITATION Car76 \l 1033 </w:instrText>
          </w:r>
          <w:r w:rsidR="005A7F81" w:rsidRPr="00F00A42">
            <w:rPr>
              <w:vertAlign w:val="superscript"/>
            </w:rPr>
            <w:fldChar w:fldCharType="separate"/>
          </w:r>
          <w:r w:rsidR="00412B9D" w:rsidRPr="00412B9D">
            <w:rPr>
              <w:noProof/>
              <w:vertAlign w:val="superscript"/>
              <w:lang w:val="en-US"/>
            </w:rPr>
            <w:t>[</w:t>
          </w:r>
          <w:hyperlink w:anchor="Car76" w:history="1">
            <w:r w:rsidR="00412B9D" w:rsidRPr="00412B9D">
              <w:rPr>
                <w:rStyle w:val="Heading2Char"/>
                <w:rFonts w:ascii="Times New Roman" w:hAnsi="Times New Roman" w:cs="Times New Roman"/>
                <w:noProof/>
                <w:sz w:val="24"/>
                <w:szCs w:val="24"/>
                <w:vertAlign w:val="superscript"/>
                <w:lang w:val="en-US"/>
              </w:rPr>
              <w:t>20</w:t>
            </w:r>
          </w:hyperlink>
          <w:r w:rsidR="00412B9D" w:rsidRPr="00412B9D">
            <w:rPr>
              <w:noProof/>
              <w:vertAlign w:val="superscript"/>
              <w:lang w:val="en-US"/>
            </w:rPr>
            <w:t>]</w:t>
          </w:r>
          <w:r w:rsidR="005A7F81" w:rsidRPr="00F00A42">
            <w:rPr>
              <w:vertAlign w:val="superscript"/>
            </w:rPr>
            <w:fldChar w:fldCharType="end"/>
          </w:r>
        </w:sdtContent>
      </w:sdt>
      <w:r w:rsidR="00464758">
        <w:t xml:space="preserve">. </w:t>
      </w:r>
      <w:r>
        <w:t>Архитектурата и функционирането на аморфно-силициевите клетки се отличава сериозно от тези на клетките от кристален силиций, което се дължи се на особеностите на материала</w:t>
      </w:r>
      <w:r w:rsidR="00B112C1">
        <w:t>. По-надолу е направен паралел между двете.</w:t>
      </w:r>
    </w:p>
    <w:p w:rsidR="00ED3FFD" w:rsidRPr="00DD6D2E" w:rsidRDefault="00ED3FFD" w:rsidP="00002BA8">
      <w:pPr>
        <w:pStyle w:val="Heading5"/>
        <w:ind w:firstLine="426"/>
        <w:rPr>
          <w:b/>
          <w:bCs/>
          <w:i/>
          <w:iCs/>
          <w:color w:val="4F81BD" w:themeColor="accent1"/>
        </w:rPr>
      </w:pPr>
      <w:r w:rsidRPr="00DD6D2E">
        <w:rPr>
          <w:b/>
          <w:bCs/>
          <w:i/>
          <w:iCs/>
          <w:color w:val="4F81BD" w:themeColor="accent1"/>
        </w:rPr>
        <w:t>Атомна структура</w:t>
      </w:r>
    </w:p>
    <w:p w:rsidR="00ED3FFD" w:rsidRDefault="00ED3FFD" w:rsidP="00002BA8">
      <w:pPr>
        <w:ind w:firstLine="426"/>
        <w:jc w:val="both"/>
      </w:pPr>
      <w:r>
        <w:t xml:space="preserve">В силициевия кристал всеки </w:t>
      </w:r>
      <w:r>
        <w:rPr>
          <w:lang w:val="en-US"/>
        </w:rPr>
        <w:t>Si-</w:t>
      </w:r>
      <w:r>
        <w:t xml:space="preserve">атом е </w:t>
      </w:r>
      <w:proofErr w:type="spellStart"/>
      <w:r>
        <w:t>ковалентно</w:t>
      </w:r>
      <w:proofErr w:type="spellEnd"/>
      <w:r>
        <w:t xml:space="preserve"> свързан с четири от своите съседи и имаме далечен порядък на подреждане. При аморфният силиций (</w:t>
      </w:r>
      <w:r>
        <w:rPr>
          <w:lang w:val="en-US"/>
        </w:rPr>
        <w:t>a-Si)</w:t>
      </w:r>
      <w:r>
        <w:t xml:space="preserve"> наблюдаваме подобно подреждане, но само в много близък порядък – малки отклонения в ъгъла на </w:t>
      </w:r>
      <w:r>
        <w:lastRenderedPageBreak/>
        <w:t xml:space="preserve">връзките и разстоянията между съседните атоми водят до пълна загуба в локалната подредба на няколко </w:t>
      </w:r>
      <w:proofErr w:type="spellStart"/>
      <w:r>
        <w:t>междуатомни</w:t>
      </w:r>
      <w:proofErr w:type="spellEnd"/>
      <w:r>
        <w:t xml:space="preserve"> разстояния – т.нар. непрекъсната случайна мрежа. Все пак, близкият порядък на подреждане позволява да приложим </w:t>
      </w:r>
      <w:proofErr w:type="spellStart"/>
      <w:r>
        <w:t>зонната</w:t>
      </w:r>
      <w:proofErr w:type="spellEnd"/>
      <w:r>
        <w:t xml:space="preserve"> теори</w:t>
      </w:r>
      <w:r w:rsidR="003103CA">
        <w:t>я за описание на този материал.</w:t>
      </w:r>
    </w:p>
    <w:p w:rsidR="00ED3FFD" w:rsidRPr="00662ABE" w:rsidRDefault="00ED3FFD" w:rsidP="00002BA8">
      <w:pPr>
        <w:ind w:firstLine="426"/>
        <w:jc w:val="both"/>
      </w:pPr>
      <w:r>
        <w:t>Н</w:t>
      </w:r>
      <w:r w:rsidRPr="00417A6D">
        <w:rPr>
          <w:rFonts w:hint="eastAsia"/>
        </w:rPr>
        <w:t>арушаването</w:t>
      </w:r>
      <w:r w:rsidRPr="00417A6D">
        <w:t xml:space="preserve"> </w:t>
      </w:r>
      <w:r w:rsidRPr="00417A6D">
        <w:rPr>
          <w:rFonts w:hint="eastAsia"/>
        </w:rPr>
        <w:t>на</w:t>
      </w:r>
      <w:r>
        <w:t xml:space="preserve"> </w:t>
      </w:r>
      <w:r w:rsidRPr="00417A6D">
        <w:rPr>
          <w:rFonts w:hint="eastAsia"/>
        </w:rPr>
        <w:t>симетрията</w:t>
      </w:r>
      <w:r w:rsidRPr="00417A6D">
        <w:t xml:space="preserve"> </w:t>
      </w:r>
      <w:r w:rsidRPr="00417A6D">
        <w:rPr>
          <w:rFonts w:hint="eastAsia"/>
        </w:rPr>
        <w:t>на</w:t>
      </w:r>
      <w:r w:rsidRPr="00417A6D">
        <w:t xml:space="preserve"> </w:t>
      </w:r>
      <w:r w:rsidRPr="00417A6D">
        <w:rPr>
          <w:rFonts w:hint="eastAsia"/>
        </w:rPr>
        <w:t>кристалната</w:t>
      </w:r>
      <w:r w:rsidRPr="00417A6D">
        <w:t xml:space="preserve"> </w:t>
      </w:r>
      <w:r w:rsidRPr="00417A6D">
        <w:rPr>
          <w:rFonts w:hint="eastAsia"/>
        </w:rPr>
        <w:t>решетка</w:t>
      </w:r>
      <w:r>
        <w:t xml:space="preserve"> при аморфния силиций е свързано</w:t>
      </w:r>
      <w:r w:rsidRPr="00417A6D">
        <w:t xml:space="preserve"> </w:t>
      </w:r>
      <w:r w:rsidRPr="00417A6D">
        <w:rPr>
          <w:rFonts w:hint="eastAsia"/>
        </w:rPr>
        <w:t>с</w:t>
      </w:r>
      <w:r w:rsidRPr="00417A6D">
        <w:t xml:space="preserve"> </w:t>
      </w:r>
      <w:r>
        <w:t xml:space="preserve">т.нар. слаби или </w:t>
      </w:r>
      <w:r w:rsidRPr="00417A6D">
        <w:rPr>
          <w:rFonts w:hint="eastAsia"/>
        </w:rPr>
        <w:t>висящи</w:t>
      </w:r>
      <w:r w:rsidRPr="00417A6D">
        <w:t xml:space="preserve"> </w:t>
      </w:r>
      <w:r>
        <w:rPr>
          <w:rFonts w:hint="eastAsia"/>
        </w:rPr>
        <w:t>връзк</w:t>
      </w:r>
      <w:r>
        <w:t xml:space="preserve">и (вж. </w:t>
      </w:r>
      <w:r w:rsidR="005A7F81">
        <w:fldChar w:fldCharType="begin"/>
      </w:r>
      <w:r>
        <w:instrText xml:space="preserve"> REF _Ref303209892 \h </w:instrText>
      </w:r>
      <w:r w:rsidR="005A7F81">
        <w:fldChar w:fldCharType="separate"/>
      </w:r>
      <w:r w:rsidR="00802CD1">
        <w:t xml:space="preserve">Фигура </w:t>
      </w:r>
      <w:r w:rsidR="005A7F81">
        <w:fldChar w:fldCharType="end"/>
      </w:r>
      <w:r w:rsidR="00002BA8">
        <w:t>44</w:t>
      </w:r>
      <w:r>
        <w:t xml:space="preserve">). В сравнение с </w:t>
      </w:r>
      <w:proofErr w:type="spellStart"/>
      <w:r>
        <w:t>ковалентните</w:t>
      </w:r>
      <w:proofErr w:type="spellEnd"/>
      <w:r>
        <w:t xml:space="preserve"> връзки в монокристала, те се прекъсват много по-лесно и формират дефекти в атомната мрежа. В непрекъсната случайна мрежа дефиницията на дефект трябва да се интерпретира малко по-различно. Поради липсата на далечен порядък, единственият критерий за </w:t>
      </w:r>
      <w:proofErr w:type="spellStart"/>
      <w:r>
        <w:t>дефектност</w:t>
      </w:r>
      <w:proofErr w:type="spellEnd"/>
      <w:r>
        <w:t xml:space="preserve"> тук е нарушението на координационното число. При аморфния силиций това най-често са силициеви атоми, които са </w:t>
      </w:r>
      <w:proofErr w:type="spellStart"/>
      <w:r>
        <w:t>ковалентно</w:t>
      </w:r>
      <w:proofErr w:type="spellEnd"/>
      <w:r>
        <w:t xml:space="preserve"> свързани само с три свои съседи и имат по една висяща връзка.</w:t>
      </w:r>
    </w:p>
    <w:p w:rsidR="00ED3FFD" w:rsidRDefault="00ED3FFD" w:rsidP="00ED3FFD">
      <w:pPr>
        <w:keepNext/>
        <w:jc w:val="center"/>
      </w:pPr>
      <w:r>
        <w:rPr>
          <w:noProof/>
          <w:lang w:eastAsia="bg-BG"/>
        </w:rPr>
        <w:drawing>
          <wp:inline distT="0" distB="0" distL="0" distR="0">
            <wp:extent cx="3077155" cy="2033761"/>
            <wp:effectExtent l="38100" t="38100" r="28575" b="43180"/>
            <wp:docPr id="52" name="Картина 26" descr="aSi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i.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2034" cy="2050204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D3FFD" w:rsidRDefault="00ED3FFD" w:rsidP="00E46C97">
      <w:pPr>
        <w:pStyle w:val="Caption"/>
      </w:pPr>
      <w:bookmarkStart w:id="59" w:name="_Ref303209892"/>
      <w:proofErr w:type="spellStart"/>
      <w:r>
        <w:t>Фигура</w:t>
      </w:r>
      <w:proofErr w:type="spellEnd"/>
      <w:r>
        <w:t xml:space="preserve"> </w:t>
      </w:r>
      <w:bookmarkEnd w:id="59"/>
      <w:r w:rsidR="00002BA8">
        <w:rPr>
          <w:lang w:val="bg-BG"/>
        </w:rPr>
        <w:t>44</w:t>
      </w:r>
      <w:r>
        <w:rPr>
          <w:lang w:val="bg-BG"/>
        </w:rPr>
        <w:t xml:space="preserve">. Схематична структура на кристален и </w:t>
      </w:r>
      <w:proofErr w:type="spellStart"/>
      <w:r>
        <w:rPr>
          <w:lang w:val="bg-BG"/>
        </w:rPr>
        <w:t>хидрогениран</w:t>
      </w:r>
      <w:proofErr w:type="spellEnd"/>
      <w:r>
        <w:rPr>
          <w:lang w:val="bg-BG"/>
        </w:rPr>
        <w:t xml:space="preserve"> аморфен силиций</w:t>
      </w:r>
    </w:p>
    <w:p w:rsidR="00ED3FFD" w:rsidRDefault="00ED3FFD" w:rsidP="00002BA8">
      <w:pPr>
        <w:ind w:firstLine="426"/>
        <w:jc w:val="both"/>
      </w:pPr>
      <w:r>
        <w:t>Когато аморфният силиций е отложен по такъв начин, че в мрежата</w:t>
      </w:r>
      <w:r>
        <w:rPr>
          <w:lang w:val="en-US"/>
        </w:rPr>
        <w:t xml:space="preserve"> </w:t>
      </w:r>
      <w:r>
        <w:t xml:space="preserve">да бъдат въведени водородни атоми, например  чрез плазмено-стимулирано химично отлагане от газова фаза на </w:t>
      </w:r>
      <w:proofErr w:type="spellStart"/>
      <w:r>
        <w:t>силан</w:t>
      </w:r>
      <w:proofErr w:type="spellEnd"/>
      <w:r>
        <w:rPr>
          <w:lang w:val="en-US"/>
        </w:rPr>
        <w:t xml:space="preserve"> </w:t>
      </w:r>
      <w:r>
        <w:t>(</w:t>
      </w:r>
      <w:r>
        <w:rPr>
          <w:lang w:val="en-US"/>
        </w:rPr>
        <w:t>SiH</w:t>
      </w:r>
      <w:r w:rsidRPr="00B95EBA">
        <w:rPr>
          <w:vertAlign w:val="subscript"/>
          <w:lang w:val="en-US"/>
        </w:rPr>
        <w:t>4</w:t>
      </w:r>
      <w:r>
        <w:t xml:space="preserve">)), водородните атоми </w:t>
      </w:r>
      <w:proofErr w:type="spellStart"/>
      <w:r>
        <w:t>пасивират</w:t>
      </w:r>
      <w:proofErr w:type="spellEnd"/>
      <w:r>
        <w:t xml:space="preserve"> (неутрализират) повечето от висящите връзки. Водородното </w:t>
      </w:r>
      <w:proofErr w:type="spellStart"/>
      <w:r>
        <w:t>пасивиране</w:t>
      </w:r>
      <w:proofErr w:type="spellEnd"/>
      <w:r>
        <w:t xml:space="preserve"> намалява концентрацията на висящите връзки от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23</m:t>
            </m:r>
          </m:sup>
        </m:sSup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cm</m:t>
            </m:r>
          </m:e>
          <m:sup>
            <m:r>
              <w:rPr>
                <w:rFonts w:ascii="Cambria Math" w:hAnsi="Cambria Math"/>
                <w:lang w:val="en-US"/>
              </w:rPr>
              <m:t>-3</m:t>
            </m:r>
          </m:sup>
        </m:sSup>
      </m:oMath>
      <w:r>
        <w:rPr>
          <w:lang w:val="en-US"/>
        </w:rPr>
        <w:t xml:space="preserve"> </w:t>
      </w:r>
      <w:r>
        <w:t>за чист аморфен силиций (</w:t>
      </w:r>
      <w:r>
        <w:rPr>
          <w:lang w:val="en-US"/>
        </w:rPr>
        <w:t xml:space="preserve">a-Si) </w:t>
      </w:r>
      <w:r>
        <w:t xml:space="preserve">до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15</m:t>
            </m:r>
          </m:sup>
        </m:sSup>
        <m: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16</m:t>
            </m:r>
          </m:sup>
        </m:sSup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cm</m:t>
            </m:r>
          </m:e>
          <m:sup>
            <m:r>
              <w:rPr>
                <w:rFonts w:ascii="Cambria Math" w:hAnsi="Cambria Math"/>
                <w:lang w:val="en-US"/>
              </w:rPr>
              <m:t>-3</m:t>
            </m:r>
          </m:sup>
        </m:sSup>
      </m:oMath>
      <w:r>
        <w:t xml:space="preserve"> за хидрогениран амо</w:t>
      </w:r>
      <w:proofErr w:type="spellStart"/>
      <w:r>
        <w:t>рфен</w:t>
      </w:r>
      <w:proofErr w:type="spellEnd"/>
      <w:r>
        <w:t xml:space="preserve"> силиций (</w:t>
      </w:r>
      <w:r>
        <w:rPr>
          <w:lang w:val="en-US"/>
        </w:rPr>
        <w:t>a-Si</w:t>
      </w:r>
      <w:r>
        <w:t>:</w:t>
      </w:r>
      <w:r>
        <w:rPr>
          <w:lang w:val="en-US"/>
        </w:rPr>
        <w:t>H</w:t>
      </w:r>
      <w:r w:rsidR="00002BA8">
        <w:t xml:space="preserve">). </w:t>
      </w:r>
      <w:r>
        <w:t xml:space="preserve">По този начин близкият порядък и водородното </w:t>
      </w:r>
      <w:proofErr w:type="spellStart"/>
      <w:r>
        <w:t>пасивиране</w:t>
      </w:r>
      <w:proofErr w:type="spellEnd"/>
      <w:r>
        <w:t xml:space="preserve"> са причина за полупроводниковите свойства на аморфния силиций.</w:t>
      </w:r>
    </w:p>
    <w:p w:rsidR="00ED3FFD" w:rsidRPr="00DD6D2E" w:rsidRDefault="00ED3FFD" w:rsidP="00002BA8">
      <w:pPr>
        <w:pStyle w:val="Heading5"/>
        <w:ind w:firstLine="426"/>
        <w:rPr>
          <w:b/>
          <w:bCs/>
          <w:i/>
          <w:iCs/>
          <w:color w:val="4F81BD" w:themeColor="accent1"/>
        </w:rPr>
      </w:pPr>
      <w:proofErr w:type="spellStart"/>
      <w:r w:rsidRPr="00DD6D2E">
        <w:rPr>
          <w:b/>
          <w:bCs/>
          <w:i/>
          <w:iCs/>
          <w:color w:val="4F81BD" w:themeColor="accent1"/>
        </w:rPr>
        <w:t>Зонна</w:t>
      </w:r>
      <w:proofErr w:type="spellEnd"/>
      <w:r w:rsidRPr="00DD6D2E">
        <w:rPr>
          <w:b/>
          <w:bCs/>
          <w:i/>
          <w:iCs/>
          <w:color w:val="4F81BD" w:themeColor="accent1"/>
        </w:rPr>
        <w:t xml:space="preserve"> структура</w:t>
      </w:r>
    </w:p>
    <w:p w:rsidR="00ED3FFD" w:rsidRPr="00002BA8" w:rsidRDefault="00ED3FFD" w:rsidP="00002BA8">
      <w:pPr>
        <w:ind w:firstLine="426"/>
        <w:jc w:val="both"/>
        <w:rPr>
          <w:i/>
        </w:rPr>
      </w:pPr>
      <w:r>
        <w:t xml:space="preserve">Разликата в атомната структура на кристалния силиций и </w:t>
      </w:r>
      <w:proofErr w:type="spellStart"/>
      <w:r>
        <w:rPr>
          <w:lang w:val="en-US"/>
        </w:rPr>
        <w:t>a-Si:H</w:t>
      </w:r>
      <w:proofErr w:type="spellEnd"/>
      <w:r>
        <w:t xml:space="preserve"> води и до различна енергетична структура. В съгласие със зоната теория, кристалният силиций има позволени валентна и </w:t>
      </w:r>
      <w:proofErr w:type="spellStart"/>
      <w:r>
        <w:t>проводима</w:t>
      </w:r>
      <w:proofErr w:type="spellEnd"/>
      <w:r>
        <w:t xml:space="preserve"> зони, разделени от забранена зона с ширина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=1,12 eV</m:t>
        </m:r>
      </m:oMath>
      <w:r>
        <w:rPr>
          <w:lang w:val="en-US"/>
        </w:rPr>
        <w:t>,</w:t>
      </w:r>
      <w:r>
        <w:t xml:space="preserve"> като идеалният кристал няма позволени нива в забранената зона (</w:t>
      </w:r>
      <w:r w:rsidR="005A7F81">
        <w:fldChar w:fldCharType="begin"/>
      </w:r>
      <w:r>
        <w:instrText xml:space="preserve"> REF _Ref303293492 \h </w:instrText>
      </w:r>
      <w:r w:rsidR="005A7F81">
        <w:fldChar w:fldCharType="separate"/>
      </w:r>
      <w:r w:rsidR="00802CD1">
        <w:t xml:space="preserve">Фигура </w:t>
      </w:r>
      <w:r w:rsidR="005A7F81">
        <w:fldChar w:fldCharType="end"/>
      </w:r>
      <w:r w:rsidR="00002BA8">
        <w:t>45</w:t>
      </w:r>
      <w:r>
        <w:t xml:space="preserve">а). При аморфния силиций има непрекъснато разпределение на плътността на състоянията и липсва рязка забранена зона. Липсата на далечен порядък води до образуване на опашки на валентната и </w:t>
      </w:r>
      <w:proofErr w:type="spellStart"/>
      <w:r>
        <w:t>проводимата</w:t>
      </w:r>
      <w:proofErr w:type="spellEnd"/>
      <w:r>
        <w:t xml:space="preserve"> зона, причинени от нарушението на идеалната периодичност на потенциала. Ширината на опашките е мярка за безпорядъка в атомната мрежа на </w:t>
      </w:r>
      <w:proofErr w:type="spellStart"/>
      <w:r>
        <w:rPr>
          <w:lang w:val="en-US"/>
        </w:rPr>
        <w:t>a-Si:H</w:t>
      </w:r>
      <w:proofErr w:type="spellEnd"/>
      <w:r>
        <w:t xml:space="preserve"> (</w:t>
      </w:r>
      <w:r w:rsidR="005A7F81">
        <w:fldChar w:fldCharType="begin"/>
      </w:r>
      <w:r>
        <w:instrText xml:space="preserve"> REF _Ref303293492 \h </w:instrText>
      </w:r>
      <w:r w:rsidR="005A7F81">
        <w:fldChar w:fldCharType="separate"/>
      </w:r>
      <w:r w:rsidR="00802CD1">
        <w:t xml:space="preserve">Фигура </w:t>
      </w:r>
      <w:r w:rsidR="005A7F81">
        <w:fldChar w:fldCharType="end"/>
      </w:r>
      <w:r w:rsidR="00002BA8">
        <w:t>45</w:t>
      </w:r>
      <w:r>
        <w:rPr>
          <w:lang w:val="en-US"/>
        </w:rPr>
        <w:t>b</w:t>
      </w:r>
      <w:r>
        <w:t xml:space="preserve">). Освен това висящите връзки са причина за дефектните състояния, заемащи средната област между валентната и </w:t>
      </w:r>
      <w:proofErr w:type="spellStart"/>
      <w:r>
        <w:t>проводимата</w:t>
      </w:r>
      <w:proofErr w:type="spellEnd"/>
      <w:r>
        <w:t xml:space="preserve"> зона.</w:t>
      </w:r>
    </w:p>
    <w:p w:rsidR="00ED3FFD" w:rsidRDefault="00ED3FFD" w:rsidP="00002BA8">
      <w:pPr>
        <w:ind w:firstLine="426"/>
        <w:jc w:val="both"/>
        <w:rPr>
          <w:noProof/>
          <w:lang w:eastAsia="bg-BG"/>
        </w:rPr>
      </w:pPr>
      <w:r>
        <w:t xml:space="preserve">Когато вълновата функция на електрона се разпростира върху цялата структура, той може да се счита за свободен токов носител - т.нар. разширени състояния. Вълновите функции на опашките и на дефектните състояния са локализирани в околността на даден възел, поради което се наричат локализирани състояния. Подвижността за локализираните състояния очевидно е силно редуцирана, което позволява да говорим за забранена зона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mob</m:t>
            </m:r>
          </m:sub>
        </m:sSub>
      </m:oMath>
      <w:r>
        <w:rPr>
          <w:lang w:val="en-US"/>
        </w:rPr>
        <w:t xml:space="preserve">, </w:t>
      </w:r>
      <w:r>
        <w:t xml:space="preserve">която се нарича забранена зона по подвижност. Енергийните нива, разделящи </w:t>
      </w:r>
      <w:r>
        <w:lastRenderedPageBreak/>
        <w:t xml:space="preserve">разширените от локализираните състояния, се наричат прагове на подвижността съответно за валентната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V</m:t>
            </m:r>
          </m:sub>
        </m:sSub>
      </m:oMath>
      <w:r>
        <w:rPr>
          <w:lang w:val="en-US"/>
        </w:rPr>
        <w:t xml:space="preserve"> </w:t>
      </w:r>
      <w:r>
        <w:t xml:space="preserve">и за </w:t>
      </w:r>
      <w:proofErr w:type="spellStart"/>
      <w:r>
        <w:t>проводимата</w:t>
      </w:r>
      <w:proofErr w:type="spellEnd"/>
      <w:r>
        <w:t xml:space="preserve"> зона</w:t>
      </w:r>
      <w:r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C</m:t>
            </m:r>
          </m:sub>
        </m:sSub>
      </m:oMath>
      <w:r>
        <w:t>, и служат за дефиниране на границите на тези зони (</w:t>
      </w:r>
      <w:r w:rsidR="005A7F81">
        <w:fldChar w:fldCharType="begin"/>
      </w:r>
      <w:r>
        <w:instrText xml:space="preserve"> REF _Ref303293492 \h </w:instrText>
      </w:r>
      <w:r w:rsidR="005A7F81">
        <w:fldChar w:fldCharType="separate"/>
      </w:r>
      <w:r w:rsidR="00802CD1">
        <w:t xml:space="preserve">Фигура </w:t>
      </w:r>
      <w:r w:rsidR="005A7F81">
        <w:fldChar w:fldCharType="end"/>
      </w:r>
      <w:r>
        <w:rPr>
          <w:lang w:val="en-US"/>
        </w:rPr>
        <w:t>c</w:t>
      </w:r>
      <w:r>
        <w:t xml:space="preserve">). Забранената зона по подвижност на </w:t>
      </w:r>
      <w:proofErr w:type="spellStart"/>
      <w:r>
        <w:rPr>
          <w:lang w:val="en-US"/>
        </w:rPr>
        <w:t>a-Si:H</w:t>
      </w:r>
      <w:proofErr w:type="spellEnd"/>
      <w:r>
        <w:t xml:space="preserve"> е по-голяма от класическата забранена зона на кристалния силиций 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mob</m:t>
            </m:r>
          </m:sub>
        </m:sSub>
        <m:r>
          <w:rPr>
            <w:rFonts w:ascii="Cambria Math" w:hAnsi="Cambria Math"/>
          </w:rPr>
          <m:t>≈1,8</m:t>
        </m:r>
        <m:r>
          <w:rPr>
            <w:rFonts w:ascii="Cambria Math" w:hAnsi="Cambria Math"/>
            <w:lang w:val="en-US"/>
          </w:rPr>
          <m:t>eV</m:t>
        </m:r>
      </m:oMath>
      <w:r>
        <w:rPr>
          <w:lang w:val="en-US"/>
        </w:rPr>
        <w:t xml:space="preserve">. </w:t>
      </w:r>
      <w:r>
        <w:t xml:space="preserve">Локализираните състояния на опашките и дефектните състояния имат много голямо влияние върху електронните свойствата на аморфния силиций. Състоянията в опашките действат като уловки и създават обемен заряд в устройствата, а висящите връзки са много ефективни </w:t>
      </w:r>
      <w:proofErr w:type="spellStart"/>
      <w:r>
        <w:t>рекомбинационни</w:t>
      </w:r>
      <w:proofErr w:type="spellEnd"/>
      <w:r>
        <w:t xml:space="preserve"> </w:t>
      </w:r>
      <w:r w:rsidR="00002BA8">
        <w:rPr>
          <w:noProof/>
          <w:lang w:eastAsia="bg-BG"/>
        </w:rPr>
        <w:drawing>
          <wp:anchor distT="0" distB="0" distL="114300" distR="114300" simplePos="0" relativeHeight="251710976" behindDoc="0" locked="0" layoutInCell="1" allowOverlap="1" wp14:anchorId="24022679" wp14:editId="018AA875">
            <wp:simplePos x="0" y="0"/>
            <wp:positionH relativeFrom="column">
              <wp:posOffset>1225550</wp:posOffset>
            </wp:positionH>
            <wp:positionV relativeFrom="paragraph">
              <wp:posOffset>1524000</wp:posOffset>
            </wp:positionV>
            <wp:extent cx="3307715" cy="2973705"/>
            <wp:effectExtent l="38100" t="38100" r="45085" b="36195"/>
            <wp:wrapTopAndBottom/>
            <wp:docPr id="53" name="Картина 30" descr="aSiBand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iBandDiagram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715" cy="2973705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центрове и засягат особено времето на живот на носителите.</w:t>
      </w:r>
      <w:r w:rsidR="00002BA8" w:rsidRPr="00002BA8">
        <w:rPr>
          <w:noProof/>
          <w:lang w:eastAsia="bg-BG"/>
        </w:rPr>
        <w:t xml:space="preserve"> </w:t>
      </w:r>
    </w:p>
    <w:p w:rsidR="00002BA8" w:rsidRPr="00002BA8" w:rsidRDefault="00002BA8" w:rsidP="00002BA8">
      <w:pPr>
        <w:pStyle w:val="Caption"/>
        <w:rPr>
          <w:noProof/>
          <w:lang w:val="bg-BG"/>
        </w:rPr>
      </w:pPr>
      <w:bookmarkStart w:id="60" w:name="_Ref303293492"/>
      <w:proofErr w:type="spellStart"/>
      <w:r>
        <w:t>Фигура</w:t>
      </w:r>
      <w:proofErr w:type="spellEnd"/>
      <w:r>
        <w:t xml:space="preserve"> </w:t>
      </w:r>
      <w:bookmarkEnd w:id="60"/>
      <w:r>
        <w:rPr>
          <w:lang w:val="bg-BG"/>
        </w:rPr>
        <w:t xml:space="preserve">45. </w:t>
      </w:r>
      <w:proofErr w:type="spellStart"/>
      <w:r>
        <w:rPr>
          <w:lang w:val="bg-BG"/>
        </w:rPr>
        <w:t>Зонна</w:t>
      </w:r>
      <w:proofErr w:type="spellEnd"/>
      <w:r>
        <w:rPr>
          <w:lang w:val="bg-BG"/>
        </w:rPr>
        <w:t xml:space="preserve"> диаграма на: а) кристален силиций (схематична)</w:t>
      </w:r>
      <w:r>
        <w:rPr>
          <w:noProof/>
          <w:lang w:val="bg-BG"/>
        </w:rPr>
        <w:t xml:space="preserve">; </w:t>
      </w:r>
      <w:r>
        <w:rPr>
          <w:noProof/>
        </w:rPr>
        <w:t>b)</w:t>
      </w:r>
      <w:r>
        <w:rPr>
          <w:noProof/>
          <w:lang w:val="bg-BG"/>
        </w:rPr>
        <w:t xml:space="preserve"> хидрогениеран аморфен силиций (схематична); </w:t>
      </w:r>
      <w:r>
        <w:rPr>
          <w:noProof/>
        </w:rPr>
        <w:t>c)</w:t>
      </w:r>
      <w:r>
        <w:rPr>
          <w:noProof/>
          <w:lang w:val="bg-BG"/>
        </w:rPr>
        <w:t xml:space="preserve"> хидрогениеран аморфен силиций </w:t>
      </w:r>
      <w:sdt>
        <w:sdtPr>
          <w:rPr>
            <w:noProof/>
            <w:lang w:val="bg-BG"/>
          </w:rPr>
          <w:id w:val="47527848"/>
          <w:citation/>
        </w:sdtPr>
        <w:sdtEndPr/>
        <w:sdtContent>
          <w:r>
            <w:rPr>
              <w:noProof/>
              <w:lang w:val="bg-BG"/>
            </w:rPr>
            <w:fldChar w:fldCharType="begin"/>
          </w:r>
          <w:r>
            <w:rPr>
              <w:noProof/>
              <w:lang w:val="bg-BG"/>
            </w:rPr>
            <w:instrText xml:space="preserve"> CITATION Ant \l 1026  </w:instrText>
          </w:r>
          <w:r>
            <w:rPr>
              <w:noProof/>
              <w:lang w:val="bg-BG"/>
            </w:rPr>
            <w:fldChar w:fldCharType="separate"/>
          </w:r>
          <w:r w:rsidRPr="00412B9D">
            <w:rPr>
              <w:noProof/>
              <w:lang w:val="bg-BG"/>
            </w:rPr>
            <w:t>[</w:t>
          </w:r>
          <w:hyperlink w:anchor="Ant" w:history="1">
            <w:r w:rsidRPr="00412B9D">
              <w:rPr>
                <w:rStyle w:val="Heading2Char"/>
                <w:rFonts w:ascii="Times New Roman" w:hAnsi="Times New Roman" w:cs="Times New Roman"/>
                <w:noProof/>
                <w:sz w:val="20"/>
                <w:szCs w:val="20"/>
                <w:lang w:val="bg-BG"/>
              </w:rPr>
              <w:t>12</w:t>
            </w:r>
          </w:hyperlink>
          <w:r w:rsidRPr="00412B9D">
            <w:rPr>
              <w:noProof/>
              <w:lang w:val="bg-BG"/>
            </w:rPr>
            <w:t>]</w:t>
          </w:r>
          <w:r>
            <w:rPr>
              <w:noProof/>
              <w:lang w:val="bg-BG"/>
            </w:rPr>
            <w:fldChar w:fldCharType="end"/>
          </w:r>
        </w:sdtContent>
      </w:sdt>
    </w:p>
    <w:p w:rsidR="00ED3FFD" w:rsidRPr="00002BA8" w:rsidRDefault="00ED3FFD" w:rsidP="00002BA8">
      <w:pPr>
        <w:pStyle w:val="Heading5"/>
        <w:ind w:firstLine="426"/>
        <w:rPr>
          <w:b/>
          <w:bCs/>
          <w:i/>
          <w:iCs/>
          <w:color w:val="4F81BD" w:themeColor="accent1"/>
        </w:rPr>
      </w:pPr>
      <w:r w:rsidRPr="00002BA8">
        <w:rPr>
          <w:b/>
          <w:bCs/>
          <w:i/>
          <w:iCs/>
          <w:color w:val="4F81BD" w:themeColor="accent1"/>
        </w:rPr>
        <w:t>Оптични свойства</w:t>
      </w:r>
    </w:p>
    <w:p w:rsidR="00ED3FFD" w:rsidRDefault="00ED3FFD" w:rsidP="00002BA8">
      <w:pPr>
        <w:ind w:firstLine="426"/>
        <w:jc w:val="both"/>
      </w:pPr>
      <w:r>
        <w:t xml:space="preserve">Както вече казахме, </w:t>
      </w:r>
      <w:proofErr w:type="spellStart"/>
      <w:r>
        <w:t>хирдогенираният</w:t>
      </w:r>
      <w:proofErr w:type="spellEnd"/>
      <w:r>
        <w:t xml:space="preserve"> аморфен силиций се държи като</w:t>
      </w:r>
      <w:r>
        <w:rPr>
          <w:lang w:val="en-US"/>
        </w:rPr>
        <w:t xml:space="preserve"> </w:t>
      </w:r>
      <w:proofErr w:type="spellStart"/>
      <w:r>
        <w:t>прекозонен</w:t>
      </w:r>
      <w:proofErr w:type="spellEnd"/>
      <w:r>
        <w:t xml:space="preserve"> полупроводник с ширина на забранената зона </w:t>
      </w:r>
      <m:oMath>
        <m:r>
          <w:rPr>
            <w:rFonts w:ascii="Cambria Math" w:hAnsi="Cambria Math"/>
          </w:rPr>
          <m:t>≈1,8</m:t>
        </m:r>
        <m:r>
          <w:rPr>
            <w:rFonts w:ascii="Cambria Math" w:hAnsi="Cambria Math"/>
            <w:lang w:val="en-US"/>
          </w:rPr>
          <m:t>eV</m:t>
        </m:r>
      </m:oMath>
      <w:r>
        <w:t>. Това го прави много добър поглъщащ материал за видимата част на спектъра – около 1 микрометър от него е достатъчен, за да погълне 90% от нея. На практика дебелината на аморфно-силициевите клет</w:t>
      </w:r>
      <w:proofErr w:type="spellStart"/>
      <w:r>
        <w:t>ки</w:t>
      </w:r>
      <w:proofErr w:type="spellEnd"/>
      <w:r>
        <w:t xml:space="preserve"> е около половин микрометър, което е около 100 пъти по-малко от дебелината на типична</w:t>
      </w:r>
      <w:r w:rsidR="003103CA">
        <w:t xml:space="preserve">та кристално-силициева клетка. </w:t>
      </w:r>
    </w:p>
    <w:p w:rsidR="00ED3FFD" w:rsidRPr="0028453C" w:rsidRDefault="00ED3FFD" w:rsidP="00002BA8">
      <w:pPr>
        <w:ind w:firstLine="426"/>
        <w:jc w:val="both"/>
      </w:pPr>
      <w:r>
        <w:t xml:space="preserve">Друго предимство на </w:t>
      </w:r>
      <w:proofErr w:type="spellStart"/>
      <w:r>
        <w:rPr>
          <w:lang w:val="en-US"/>
        </w:rPr>
        <w:t>a-Si:H</w:t>
      </w:r>
      <w:proofErr w:type="spellEnd"/>
      <w:r>
        <w:t xml:space="preserve"> е, че оптичното му поглъщане може да бъде фино настройвано чрез концентрацията на водород и сериозно изменяно чрез легиране с въглерод и германий (</w:t>
      </w:r>
      <w:r w:rsidR="005A7F81">
        <w:fldChar w:fldCharType="begin"/>
      </w:r>
      <w:r>
        <w:instrText xml:space="preserve"> REF _Ref303358165 \h </w:instrText>
      </w:r>
      <w:r w:rsidR="005A7F81">
        <w:fldChar w:fldCharType="separate"/>
      </w:r>
      <w:r w:rsidR="00802CD1">
        <w:t xml:space="preserve">Фигура </w:t>
      </w:r>
      <w:r w:rsidR="005A7F81">
        <w:fldChar w:fldCharType="end"/>
      </w:r>
      <w:r w:rsidR="00E9540F">
        <w:t>46</w:t>
      </w:r>
      <w:r>
        <w:t>а). Този контрол върху поглъщането позволява лесно да се конструират фотоволтаични клетки с оптимална чувствителност на активните слоеве.</w:t>
      </w:r>
    </w:p>
    <w:p w:rsidR="00ED3FFD" w:rsidRDefault="00ED3FFD" w:rsidP="002D1B4F">
      <w:pPr>
        <w:ind w:firstLine="426"/>
        <w:jc w:val="both"/>
      </w:pPr>
      <w:r>
        <w:t xml:space="preserve">Чрез прякото измерване на коефициента на поглъщане можем да определим така наречената оптична забранена зона на </w:t>
      </w:r>
      <w:proofErr w:type="spellStart"/>
      <w:r>
        <w:rPr>
          <w:lang w:val="en-US"/>
        </w:rPr>
        <w:t>a-Si:H</w:t>
      </w:r>
      <w:proofErr w:type="spellEnd"/>
      <w:r>
        <w:t xml:space="preserve">. Този параметър се използва за сравнение на различни видове аморфен силиций по отношение на тяхното </w:t>
      </w:r>
      <w:proofErr w:type="spellStart"/>
      <w:r>
        <w:t>светопоглъщане</w:t>
      </w:r>
      <w:proofErr w:type="spellEnd"/>
      <w:r>
        <w:t xml:space="preserve">. Оптичната забранена зона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opt</m:t>
            </m:r>
          </m:sub>
        </m:sSub>
      </m:oMath>
      <w:r>
        <w:rPr>
          <w:lang w:val="en-US"/>
        </w:rPr>
        <w:t xml:space="preserve"> </w:t>
      </w:r>
      <w:r>
        <w:t xml:space="preserve">се определя чрез екстраполиране на линейната част на функцията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</m:d>
                <m:r>
                  <w:rPr>
                    <w:rFonts w:ascii="Cambria Math" w:hAnsi="Cambria Math"/>
                  </w:rPr>
                  <m:t>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</m:d>
                <m:r>
                  <w:rPr>
                    <w:rFonts w:ascii="Cambria Math" w:hAnsi="Cambria Math"/>
                  </w:rPr>
                  <m:t>E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 xml:space="preserve">  </m:t>
            </m:r>
          </m:e>
          <m:sup>
            <m:f>
              <m:fPr>
                <m:type m:val="lin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1+p+q</m:t>
                    </m:r>
                  </m:e>
                </m:d>
              </m:den>
            </m:f>
          </m:sup>
        </m:sSup>
      </m:oMath>
      <w:r>
        <w:rPr>
          <w:lang w:val="en-US"/>
        </w:rPr>
        <w:t xml:space="preserve"> </w:t>
      </w:r>
      <w:r>
        <w:t xml:space="preserve">за </w:t>
      </w:r>
      <m:oMath>
        <m:r>
          <w:rPr>
            <w:rFonts w:ascii="Cambria Math" w:hAnsi="Cambria Math"/>
          </w:rPr>
          <m:t>α≥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cm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>
        <w:t>:</w:t>
      </w:r>
    </w:p>
    <w:p w:rsidR="00E9540F" w:rsidRDefault="00B477F5" w:rsidP="00E9540F">
      <w:pPr>
        <w:jc w:val="center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</m:d>
                <m:r>
                  <w:rPr>
                    <w:rFonts w:ascii="Cambria Math" w:hAnsi="Cambria Math"/>
                  </w:rPr>
                  <m:t>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</m:d>
                <m:r>
                  <w:rPr>
                    <w:rFonts w:ascii="Cambria Math" w:hAnsi="Cambria Math"/>
                  </w:rPr>
                  <m:t>E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 xml:space="preserve">  </m:t>
            </m:r>
          </m:e>
          <m:sup>
            <m:f>
              <m:fPr>
                <m:type m:val="lin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1+p+q</m:t>
                    </m:r>
                  </m:e>
                </m:d>
              </m:den>
            </m:f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B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E-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opt</m:t>
                </m:r>
              </m:sub>
            </m:sSub>
          </m:e>
        </m:d>
      </m:oMath>
      <w:r w:rsidR="00E9540F">
        <w:t>,</w:t>
      </w:r>
    </w:p>
    <w:p w:rsidR="00ED3FFD" w:rsidRPr="00E9540F" w:rsidRDefault="00E9540F" w:rsidP="00ED3FFD">
      <w:pPr>
        <w:jc w:val="both"/>
        <w:rPr>
          <w:i/>
        </w:rPr>
      </w:pPr>
      <w:r>
        <w:t xml:space="preserve"> където </w:t>
      </w:r>
      <m:oMath>
        <m:r>
          <w:rPr>
            <w:rFonts w:ascii="Cambria Math" w:hAnsi="Cambria Math"/>
          </w:rPr>
          <m:t>E</m:t>
        </m:r>
      </m:oMath>
      <w:r>
        <w:t xml:space="preserve"> е енергията на фотона, </w:t>
      </w:r>
      <m:oMath>
        <m:r>
          <w:rPr>
            <w:rFonts w:ascii="Cambria Math" w:hAnsi="Cambria Math"/>
          </w:rPr>
          <m:t>α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E</m:t>
            </m:r>
          </m:e>
        </m:d>
      </m:oMath>
      <w:r>
        <w:t xml:space="preserve"> е коефициентът на поглъщане, </w:t>
      </w:r>
      <m:oMath>
        <m:r>
          <w:rPr>
            <w:rFonts w:ascii="Cambria Math" w:hAnsi="Cambria Math"/>
          </w:rPr>
          <m:t>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E</m:t>
            </m:r>
          </m:e>
        </m:d>
      </m:oMath>
      <w:r>
        <w:t xml:space="preserve"> е показателят на пречупване, а</w:t>
      </w:r>
      <w:r>
        <w:rPr>
          <w:lang w:val="en-US"/>
        </w:rPr>
        <w:t xml:space="preserve"> </w:t>
      </w:r>
      <w:r w:rsidRPr="00D518A5">
        <w:rPr>
          <w:rFonts w:ascii="Cambria Math" w:hAnsi="Cambria Math"/>
          <w:i/>
          <w:lang w:val="en-US"/>
        </w:rPr>
        <w:t>p</w:t>
      </w:r>
      <w:r>
        <w:rPr>
          <w:lang w:val="en-US"/>
        </w:rPr>
        <w:t xml:space="preserve"> </w:t>
      </w:r>
      <w:r>
        <w:t xml:space="preserve">и </w:t>
      </w:r>
      <w:r w:rsidRPr="00D518A5">
        <w:rPr>
          <w:rFonts w:ascii="Cambria Math" w:hAnsi="Cambria Math"/>
          <w:i/>
          <w:lang w:val="en-US"/>
        </w:rPr>
        <w:t>q</w:t>
      </w:r>
      <w:r>
        <w:t xml:space="preserve"> са константи, зависещи от плътността на разширените състояния във валентната и </w:t>
      </w:r>
      <w:proofErr w:type="spellStart"/>
      <w:r>
        <w:t>проводимата</w:t>
      </w:r>
      <w:proofErr w:type="spellEnd"/>
      <w:r>
        <w:t xml:space="preserve"> зона.</w:t>
      </w:r>
      <w:r w:rsidRPr="00E9540F">
        <w:t xml:space="preserve"> </w:t>
      </w:r>
      <w:r>
        <w:t>Когато плътността на състоянията близо до границите на зоните се определят от (</w:t>
      </w:r>
      <m:oMath>
        <m:r>
          <w:rPr>
            <w:rFonts w:ascii="Cambria Math" w:hAnsi="Cambria Math"/>
          </w:rPr>
          <m:t>p=q=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 xml:space="preserve">), както обикновено е за кристалните полупроводници, </w:t>
      </w:r>
      <w:r>
        <w:lastRenderedPageBreak/>
        <w:t xml:space="preserve">горното уравнение описва така наречената диаграма на </w:t>
      </w:r>
      <w:proofErr w:type="spellStart"/>
      <w:r>
        <w:t>Таук</w:t>
      </w:r>
      <w:proofErr w:type="spellEnd"/>
      <w:r>
        <w:t xml:space="preserve"> (</w:t>
      </w:r>
      <w:r>
        <w:rPr>
          <w:lang w:val="en-US"/>
        </w:rPr>
        <w:t xml:space="preserve">J. </w:t>
      </w:r>
      <w:proofErr w:type="spellStart"/>
      <w:r>
        <w:rPr>
          <w:lang w:val="en-US"/>
        </w:rPr>
        <w:t>Tauc</w:t>
      </w:r>
      <w:proofErr w:type="spellEnd"/>
      <w:r>
        <w:t>).</w:t>
      </w:r>
      <w:r>
        <w:rPr>
          <w:i/>
        </w:rPr>
        <w:t xml:space="preserve"> </w:t>
      </w:r>
      <w:r w:rsidR="00ED3FFD">
        <w:t>Когато имаме линейна зависимост на плътността на състояния близо до границите на зоните (</w:t>
      </w:r>
      <m:oMath>
        <m:r>
          <w:rPr>
            <w:rFonts w:ascii="Cambria Math" w:hAnsi="Cambria Math"/>
          </w:rPr>
          <m:t>p=q=1</m:t>
        </m:r>
      </m:oMath>
      <w:r w:rsidR="00ED3FFD">
        <w:t xml:space="preserve">),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opt</m:t>
            </m:r>
          </m:sub>
        </m:sSub>
      </m:oMath>
      <w:r w:rsidR="00ED3FFD">
        <w:t xml:space="preserve"> се нарича кубична оптична забранена зона. Тауковата забранена зона за </w:t>
      </w:r>
      <w:proofErr w:type="spellStart"/>
      <w:r w:rsidR="00ED3FFD">
        <w:rPr>
          <w:lang w:val="en-US"/>
        </w:rPr>
        <w:t>a-Si:H</w:t>
      </w:r>
      <w:proofErr w:type="spellEnd"/>
      <w:r w:rsidR="00ED3FFD">
        <w:t xml:space="preserve">, предназначен за масови полупроводникови устройства, е от порядъка на </w:t>
      </w:r>
      <m:oMath>
        <m:r>
          <w:rPr>
            <w:rFonts w:ascii="Cambria Math" w:hAnsi="Cambria Math"/>
          </w:rPr>
          <m:t>1,7-1,8</m:t>
        </m:r>
        <m:r>
          <w:rPr>
            <w:rFonts w:ascii="Cambria Math" w:hAnsi="Cambria Math"/>
            <w:lang w:val="en-US"/>
          </w:rPr>
          <m:t>eV</m:t>
        </m:r>
      </m:oMath>
      <w:r w:rsidR="00ED3FFD">
        <w:t xml:space="preserve">, а кубичната зона за </w:t>
      </w:r>
      <w:r>
        <w:rPr>
          <w:noProof/>
          <w:lang w:eastAsia="bg-BG"/>
        </w:rPr>
        <w:drawing>
          <wp:anchor distT="0" distB="0" distL="114300" distR="114300" simplePos="0" relativeHeight="251712000" behindDoc="0" locked="0" layoutInCell="1" allowOverlap="1" wp14:anchorId="2D11DF83" wp14:editId="21B86481">
            <wp:simplePos x="0" y="0"/>
            <wp:positionH relativeFrom="column">
              <wp:posOffset>1113790</wp:posOffset>
            </wp:positionH>
            <wp:positionV relativeFrom="paragraph">
              <wp:posOffset>982649</wp:posOffset>
            </wp:positionV>
            <wp:extent cx="3839210" cy="2496185"/>
            <wp:effectExtent l="38100" t="38100" r="46990" b="37465"/>
            <wp:wrapTopAndBottom/>
            <wp:docPr id="78" name="Картина 36" descr="aSiAbsor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iAbsorption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210" cy="2496185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ED3FFD">
        <w:t xml:space="preserve">същия материал е с </w:t>
      </w:r>
      <m:oMath>
        <m:r>
          <w:rPr>
            <w:rFonts w:ascii="Cambria Math" w:hAnsi="Cambria Math"/>
          </w:rPr>
          <m:t>0,1-0,2</m:t>
        </m:r>
        <m:r>
          <w:rPr>
            <w:rFonts w:ascii="Cambria Math" w:hAnsi="Cambria Math"/>
            <w:lang w:val="en-US"/>
          </w:rPr>
          <m:t>eV</m:t>
        </m:r>
      </m:oMath>
      <w:r w:rsidR="00ED3FFD">
        <w:t xml:space="preserve"> по-малка (вж. </w:t>
      </w:r>
      <w:r w:rsidR="005A7F81">
        <w:fldChar w:fldCharType="begin"/>
      </w:r>
      <w:r w:rsidR="00ED3FFD">
        <w:instrText xml:space="preserve"> REF _Ref303358165 \h </w:instrText>
      </w:r>
      <w:r w:rsidR="005A7F81">
        <w:fldChar w:fldCharType="separate"/>
      </w:r>
      <w:r w:rsidR="00802CD1">
        <w:t xml:space="preserve">Фигура </w:t>
      </w:r>
      <w:r w:rsidR="005A7F81">
        <w:fldChar w:fldCharType="end"/>
      </w:r>
      <w:r>
        <w:t>46</w:t>
      </w:r>
      <w:r w:rsidR="00ED3FFD">
        <w:rPr>
          <w:lang w:val="en-US"/>
        </w:rPr>
        <w:t>b</w:t>
      </w:r>
      <w:r w:rsidR="00ED3FFD">
        <w:t>).</w:t>
      </w:r>
      <w:r w:rsidR="00002BA8" w:rsidRPr="00002BA8">
        <w:rPr>
          <w:noProof/>
          <w:lang w:eastAsia="bg-BG"/>
        </w:rPr>
        <w:t xml:space="preserve"> </w:t>
      </w:r>
    </w:p>
    <w:p w:rsidR="00002BA8" w:rsidRDefault="00002BA8" w:rsidP="00002BA8">
      <w:pPr>
        <w:pStyle w:val="Caption"/>
      </w:pPr>
      <w:bookmarkStart w:id="61" w:name="_Ref303358165"/>
      <w:proofErr w:type="spellStart"/>
      <w:r>
        <w:t>Фигура</w:t>
      </w:r>
      <w:proofErr w:type="spellEnd"/>
      <w:r>
        <w:t xml:space="preserve"> </w:t>
      </w:r>
      <w:bookmarkEnd w:id="61"/>
      <w:r w:rsidR="00E9540F">
        <w:rPr>
          <w:lang w:val="bg-BG"/>
        </w:rPr>
        <w:t>46</w:t>
      </w:r>
      <w:r>
        <w:t xml:space="preserve">. a) </w:t>
      </w:r>
      <w:r>
        <w:rPr>
          <w:lang w:val="bg-BG"/>
        </w:rPr>
        <w:t xml:space="preserve">Коефициенти на поглъщане за различни типове </w:t>
      </w:r>
      <w:r>
        <w:t>a-Si</w:t>
      </w:r>
      <w:r>
        <w:rPr>
          <w:lang w:val="bg-BG"/>
        </w:rPr>
        <w:t xml:space="preserve">. За сравнение е даден коефициентът на поглъщане на кристален силиций.  </w:t>
      </w:r>
      <w:r>
        <w:t xml:space="preserve">b) </w:t>
      </w:r>
      <w:r>
        <w:rPr>
          <w:lang w:val="bg-BG"/>
        </w:rPr>
        <w:t xml:space="preserve">Диаграма на </w:t>
      </w:r>
      <w:proofErr w:type="spellStart"/>
      <w:r>
        <w:rPr>
          <w:lang w:val="bg-BG"/>
        </w:rPr>
        <w:t>Таук</w:t>
      </w:r>
      <w:proofErr w:type="spellEnd"/>
      <w:r>
        <w:rPr>
          <w:lang w:val="bg-BG"/>
        </w:rPr>
        <w:t xml:space="preserve"> </w:t>
      </w:r>
      <w:r>
        <w:t xml:space="preserve">(J. </w:t>
      </w:r>
      <w:proofErr w:type="spellStart"/>
      <w:r>
        <w:t>Tauc</w:t>
      </w:r>
      <w:proofErr w:type="spellEnd"/>
      <w:r>
        <w:t xml:space="preserve">) </w:t>
      </w:r>
      <w:r>
        <w:rPr>
          <w:lang w:val="bg-BG"/>
        </w:rPr>
        <w:t xml:space="preserve">с линейна екстраполация за определяне на оптичната забранена зона на различни типове </w:t>
      </w:r>
      <w:r>
        <w:t>a-Si.</w:t>
      </w:r>
    </w:p>
    <w:p w:rsidR="00ED3FFD" w:rsidRPr="00E9540F" w:rsidRDefault="00ED3FFD" w:rsidP="00E9540F">
      <w:pPr>
        <w:pStyle w:val="Heading5"/>
        <w:ind w:firstLine="426"/>
        <w:rPr>
          <w:b/>
          <w:bCs/>
          <w:i/>
          <w:iCs/>
          <w:color w:val="4F81BD" w:themeColor="accent1"/>
        </w:rPr>
      </w:pPr>
      <w:r w:rsidRPr="00E9540F">
        <w:rPr>
          <w:b/>
          <w:bCs/>
          <w:i/>
          <w:iCs/>
          <w:color w:val="4F81BD" w:themeColor="accent1"/>
        </w:rPr>
        <w:t>Електрични свойства</w:t>
      </w:r>
    </w:p>
    <w:p w:rsidR="00ED3FFD" w:rsidRDefault="00ED3FFD" w:rsidP="00E9540F">
      <w:pPr>
        <w:ind w:firstLine="426"/>
        <w:jc w:val="both"/>
      </w:pPr>
      <w:r>
        <w:t xml:space="preserve">Електричните свойства на аморфния силиций най-често се характеризират с проводимост на тъмно и </w:t>
      </w:r>
      <w:proofErr w:type="spellStart"/>
      <w:r>
        <w:t>фотопроводимост</w:t>
      </w:r>
      <w:proofErr w:type="spellEnd"/>
      <w:r>
        <w:t>.</w:t>
      </w:r>
      <w:r w:rsidR="002D1B4F">
        <w:t xml:space="preserve"> </w:t>
      </w:r>
      <w:r>
        <w:t xml:space="preserve">Подвижността на токовите носители за разширените състояния обикновено е на два порядъка по-малка тази в кристален силиций. Ниските стойности на подвижността и широката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mob</m:t>
            </m:r>
          </m:sub>
        </m:sSub>
      </m:oMath>
      <w:r>
        <w:t xml:space="preserve"> за </w:t>
      </w:r>
      <w:proofErr w:type="spellStart"/>
      <w:r>
        <w:rPr>
          <w:lang w:val="en-US"/>
        </w:rPr>
        <w:t>a-Si:H</w:t>
      </w:r>
      <w:proofErr w:type="spellEnd"/>
      <w:r>
        <w:t xml:space="preserve"> водят до ниска проводимост на тъмно от порядъка на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-10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Ω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cm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>
        <w:rPr>
          <w:lang w:val="en-US"/>
        </w:rPr>
        <w:t xml:space="preserve">. </w:t>
      </w:r>
      <w:r>
        <w:t xml:space="preserve">В същото време имаме отлична </w:t>
      </w:r>
      <w:proofErr w:type="spellStart"/>
      <w:r>
        <w:t>фотопроводимост</w:t>
      </w:r>
      <w:proofErr w:type="spellEnd"/>
      <w:r>
        <w:t xml:space="preserve"> , достигаща стойности над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Ω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cm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>
        <w:t xml:space="preserve"> при стандартни условия</w:t>
      </w:r>
      <w:r>
        <w:rPr>
          <w:lang w:val="en-US"/>
        </w:rPr>
        <w:t>.</w:t>
      </w:r>
    </w:p>
    <w:p w:rsidR="00ED3FFD" w:rsidRDefault="00ED3FFD" w:rsidP="00E9540F">
      <w:pPr>
        <w:pStyle w:val="Heading5"/>
        <w:ind w:firstLine="426"/>
      </w:pPr>
      <w:r w:rsidRPr="00E9540F">
        <w:rPr>
          <w:b/>
          <w:bCs/>
          <w:i/>
          <w:iCs/>
          <w:color w:val="4F81BD" w:themeColor="accent1"/>
        </w:rPr>
        <w:t>Легиране</w:t>
      </w:r>
    </w:p>
    <w:p w:rsidR="00ED3FFD" w:rsidRDefault="00ED3FFD" w:rsidP="00E9540F">
      <w:pPr>
        <w:ind w:firstLine="426"/>
        <w:jc w:val="both"/>
      </w:pPr>
      <w:r>
        <w:t xml:space="preserve">Легирането на аморфния силиций има две функции – предизвикването на вътрешно електрично поле в активния собствен слой на аморфно-силициевата клетка и формирането на </w:t>
      </w:r>
      <w:proofErr w:type="spellStart"/>
      <w:r>
        <w:t>омови</w:t>
      </w:r>
      <w:proofErr w:type="spellEnd"/>
      <w:r>
        <w:t xml:space="preserve"> контакти с електродите Примесите </w:t>
      </w:r>
      <w:r w:rsidR="00EF6D9F">
        <w:t xml:space="preserve">са същите, като за кристален </w:t>
      </w:r>
      <w:r>
        <w:t xml:space="preserve">силиций - </w:t>
      </w:r>
      <w:r w:rsidR="00EF6D9F">
        <w:t>бор и фосфор, но м</w:t>
      </w:r>
      <w:r>
        <w:t xml:space="preserve">еханизмът на дотиране обаче се </w:t>
      </w:r>
      <w:r w:rsidR="00EF6D9F">
        <w:t>различава</w:t>
      </w:r>
      <w:r>
        <w:t xml:space="preserve">. Поради далечният порядък в кристалния силиций, </w:t>
      </w:r>
      <w:proofErr w:type="spellStart"/>
      <w:r>
        <w:t>примесните</w:t>
      </w:r>
      <w:proofErr w:type="spellEnd"/>
      <w:r>
        <w:t xml:space="preserve"> атоми са принудени да приемат същото координационно число като основните. В аморфният силиций това не е така – той може лесно да приема </w:t>
      </w:r>
      <w:proofErr w:type="spellStart"/>
      <w:r>
        <w:t>примесни</w:t>
      </w:r>
      <w:proofErr w:type="spellEnd"/>
      <w:r>
        <w:t xml:space="preserve"> атоми с координационно число, отговарящо на конфигурацията с най-ниската енергия (</w:t>
      </w:r>
      <w:r w:rsidR="005A7F81">
        <w:fldChar w:fldCharType="begin"/>
      </w:r>
      <w:r>
        <w:instrText xml:space="preserve"> REF _Ref303378207 \h </w:instrText>
      </w:r>
      <w:r w:rsidR="005A7F81">
        <w:fldChar w:fldCharType="separate"/>
      </w:r>
      <w:r w:rsidR="00802CD1">
        <w:t xml:space="preserve">Фигура </w:t>
      </w:r>
      <w:r w:rsidR="005A7F81">
        <w:fldChar w:fldCharType="end"/>
      </w:r>
      <w:r w:rsidR="00EF6D9F">
        <w:t>47</w:t>
      </w:r>
      <w:r>
        <w:t>).</w:t>
      </w:r>
    </w:p>
    <w:p w:rsidR="00ED3FFD" w:rsidRDefault="00ED3FFD" w:rsidP="00ED3FFD">
      <w:pPr>
        <w:keepNext/>
        <w:jc w:val="center"/>
      </w:pPr>
      <w:r>
        <w:rPr>
          <w:noProof/>
          <w:lang w:eastAsia="bg-BG"/>
        </w:rPr>
        <w:drawing>
          <wp:inline distT="0" distB="0" distL="0" distR="0">
            <wp:extent cx="3860364" cy="1494845"/>
            <wp:effectExtent l="38100" t="38100" r="45085" b="29210"/>
            <wp:docPr id="81" name="Картина 39" descr="aSiDo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iDoping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8673" cy="1521296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D3FFD" w:rsidRPr="00E46C97" w:rsidRDefault="00ED3FFD" w:rsidP="00E46C97">
      <w:pPr>
        <w:pStyle w:val="Caption"/>
        <w:rPr>
          <w:lang w:val="bg-BG"/>
        </w:rPr>
      </w:pPr>
      <w:bookmarkStart w:id="62" w:name="_Ref303378207"/>
      <w:proofErr w:type="spellStart"/>
      <w:r>
        <w:t>Фигура</w:t>
      </w:r>
      <w:proofErr w:type="spellEnd"/>
      <w:r>
        <w:t xml:space="preserve"> </w:t>
      </w:r>
      <w:bookmarkEnd w:id="62"/>
      <w:r w:rsidR="00EF6D9F">
        <w:rPr>
          <w:lang w:val="bg-BG"/>
        </w:rPr>
        <w:t>47</w:t>
      </w:r>
      <w:r>
        <w:rPr>
          <w:lang w:val="bg-BG"/>
        </w:rPr>
        <w:t xml:space="preserve">. Възможни конфигурации на </w:t>
      </w:r>
      <w:r>
        <w:t>P-</w:t>
      </w:r>
      <w:r>
        <w:rPr>
          <w:lang w:val="bg-BG"/>
        </w:rPr>
        <w:t xml:space="preserve">атом в мрежата на </w:t>
      </w:r>
      <w:proofErr w:type="spellStart"/>
      <w:r>
        <w:t>a-Si:H</w:t>
      </w:r>
      <w:proofErr w:type="spellEnd"/>
      <w:r>
        <w:t xml:space="preserve">: a) </w:t>
      </w:r>
      <w:proofErr w:type="spellStart"/>
      <w:r>
        <w:rPr>
          <w:lang w:val="bg-BG"/>
        </w:rPr>
        <w:t>недотиращо</w:t>
      </w:r>
      <w:proofErr w:type="spellEnd"/>
      <w:r>
        <w:rPr>
          <w:lang w:val="bg-BG"/>
        </w:rPr>
        <w:t xml:space="preserve"> състояние; </w:t>
      </w:r>
      <w:r>
        <w:t>b)</w:t>
      </w:r>
      <w:r>
        <w:rPr>
          <w:lang w:val="bg-BG"/>
        </w:rPr>
        <w:t xml:space="preserve"> дефектно-компенсиращо </w:t>
      </w:r>
      <w:proofErr w:type="spellStart"/>
      <w:r>
        <w:rPr>
          <w:lang w:val="bg-BG"/>
        </w:rPr>
        <w:t>донорно</w:t>
      </w:r>
      <w:proofErr w:type="spellEnd"/>
      <w:r>
        <w:rPr>
          <w:lang w:val="bg-BG"/>
        </w:rPr>
        <w:t xml:space="preserve"> състояние; </w:t>
      </w:r>
      <w:r>
        <w:t>c</w:t>
      </w:r>
      <w:r>
        <w:rPr>
          <w:lang w:val="bg-BG"/>
        </w:rPr>
        <w:t>) неутрален донор</w:t>
      </w:r>
    </w:p>
    <w:p w:rsidR="00ED3FFD" w:rsidRDefault="00ED3FFD" w:rsidP="00EF6D9F">
      <w:pPr>
        <w:ind w:firstLine="426"/>
        <w:jc w:val="both"/>
      </w:pPr>
      <w:r>
        <w:lastRenderedPageBreak/>
        <w:t xml:space="preserve">Поради спецификите на непрекъсната случайна мрежа на аморфния силиций, легирането му неизбежно води до създаването на висящи връзки. </w:t>
      </w:r>
      <w:proofErr w:type="spellStart"/>
      <w:r>
        <w:t>Легираният</w:t>
      </w:r>
      <w:proofErr w:type="spellEnd"/>
      <w:r>
        <w:t xml:space="preserve"> </w:t>
      </w:r>
      <w:proofErr w:type="spellStart"/>
      <w:r>
        <w:rPr>
          <w:lang w:val="en-US"/>
        </w:rPr>
        <w:t>a-Si:H</w:t>
      </w:r>
      <w:proofErr w:type="spellEnd"/>
      <w:r>
        <w:t xml:space="preserve"> има на два-три порядъка по-висока плътност на дефектите от </w:t>
      </w:r>
      <w:proofErr w:type="spellStart"/>
      <w:r>
        <w:t>монокристалния</w:t>
      </w:r>
      <w:proofErr w:type="spellEnd"/>
      <w:r>
        <w:t xml:space="preserve"> силиций. По тази причина в аморфно-силициевите клетки не може да се осъществи ефективен </w:t>
      </w:r>
      <w:r w:rsidRPr="003F1178">
        <w:rPr>
          <w:i/>
          <w:lang w:val="en-US"/>
        </w:rPr>
        <w:t>p-n</w:t>
      </w:r>
      <w:r>
        <w:t xml:space="preserve"> преход, а вместо това се създава сравнително беден на дефекти собствен слой между </w:t>
      </w:r>
      <w:r w:rsidRPr="003F1178">
        <w:rPr>
          <w:i/>
          <w:lang w:val="en-US"/>
        </w:rPr>
        <w:t>p-</w:t>
      </w:r>
      <w:r>
        <w:t xml:space="preserve"> и </w:t>
      </w:r>
      <w:r w:rsidRPr="003F1178">
        <w:rPr>
          <w:i/>
          <w:lang w:val="en-US"/>
        </w:rPr>
        <w:t>n-</w:t>
      </w:r>
      <w:r w:rsidR="00EF6D9F">
        <w:t xml:space="preserve">слоевете, наричан още активен слой. </w:t>
      </w:r>
      <w:r>
        <w:t xml:space="preserve">Друга важна разлика от </w:t>
      </w:r>
      <w:proofErr w:type="spellStart"/>
      <w:r>
        <w:t>монокристалния</w:t>
      </w:r>
      <w:proofErr w:type="spellEnd"/>
      <w:r>
        <w:t xml:space="preserve"> силиций е, че повишаването на концентрацията на фосфор и бор в аморфният силиций води до доближаване на нивото на Ферми на не повече от </w:t>
      </w:r>
      <m:oMath>
        <m:r>
          <w:rPr>
            <w:rFonts w:ascii="Cambria Math" w:hAnsi="Cambria Math"/>
          </w:rPr>
          <m:t>0,3</m:t>
        </m:r>
        <m:r>
          <w:rPr>
            <w:rFonts w:ascii="Cambria Math" w:hAnsi="Cambria Math"/>
            <w:lang w:val="en-US"/>
          </w:rPr>
          <m:t>eV</m:t>
        </m:r>
      </m:oMath>
      <w:r>
        <w:t xml:space="preserve"> и </w:t>
      </w:r>
      <m:oMath>
        <m:r>
          <w:rPr>
            <w:rFonts w:ascii="Cambria Math" w:hAnsi="Cambria Math"/>
          </w:rPr>
          <m:t>0,15</m:t>
        </m:r>
        <m:r>
          <w:rPr>
            <w:rFonts w:ascii="Cambria Math" w:hAnsi="Cambria Math"/>
            <w:lang w:val="en-US"/>
          </w:rPr>
          <m:t>eV</m:t>
        </m:r>
      </m:oMath>
      <w:r>
        <w:t xml:space="preserve"> от праговете на подвижността за валентната и проводимата зона, съответно.</w:t>
      </w:r>
    </w:p>
    <w:p w:rsidR="00ED3FFD" w:rsidRDefault="00ED3FFD" w:rsidP="00EF6D9F">
      <w:pPr>
        <w:pStyle w:val="Heading4"/>
        <w:ind w:firstLine="426"/>
      </w:pPr>
      <w:r>
        <w:t xml:space="preserve">Технологии на получаване на тънки слоеве от </w:t>
      </w:r>
      <w:proofErr w:type="spellStart"/>
      <w:r>
        <w:rPr>
          <w:lang w:val="en-US"/>
        </w:rPr>
        <w:t>a-Si:H</w:t>
      </w:r>
      <w:proofErr w:type="spellEnd"/>
    </w:p>
    <w:p w:rsidR="00ED3FFD" w:rsidRPr="004C085C" w:rsidRDefault="00ED3FFD" w:rsidP="00EF6D9F">
      <w:pPr>
        <w:ind w:firstLine="426"/>
        <w:jc w:val="both"/>
      </w:pPr>
      <w:r w:rsidRPr="00B9118A">
        <w:t xml:space="preserve">Технологиите за </w:t>
      </w:r>
      <w:r>
        <w:t>получаване</w:t>
      </w:r>
      <w:r w:rsidRPr="00B9118A">
        <w:t xml:space="preserve"> на тънки слоеве от </w:t>
      </w:r>
      <w:proofErr w:type="spellStart"/>
      <w:r w:rsidRPr="00B9118A">
        <w:rPr>
          <w:lang w:val="en-US"/>
        </w:rPr>
        <w:t>a-Si:H</w:t>
      </w:r>
      <w:proofErr w:type="spellEnd"/>
      <w:r w:rsidRPr="00B9118A">
        <w:t xml:space="preserve"> могат да се разделят на две групи. Първата включва </w:t>
      </w:r>
      <w:r>
        <w:t>химично</w:t>
      </w:r>
      <w:r w:rsidRPr="00B9118A">
        <w:t xml:space="preserve"> отлагане от газова фаза, обикновено </w:t>
      </w:r>
      <w:proofErr w:type="spellStart"/>
      <w:r w:rsidRPr="00B9118A">
        <w:t>силан</w:t>
      </w:r>
      <w:proofErr w:type="spellEnd"/>
      <w:r w:rsidRPr="00B9118A">
        <w:t xml:space="preserve"> (</w:t>
      </w:r>
      <w:r w:rsidRPr="00B9118A">
        <w:rPr>
          <w:lang w:val="en-US"/>
        </w:rPr>
        <w:t>SiH</w:t>
      </w:r>
      <w:r w:rsidRPr="00B9118A">
        <w:rPr>
          <w:vertAlign w:val="subscript"/>
          <w:lang w:val="en-US"/>
        </w:rPr>
        <w:t>4</w:t>
      </w:r>
      <w:r w:rsidRPr="00B9118A">
        <w:rPr>
          <w:lang w:val="en-US"/>
        </w:rPr>
        <w:t>)</w:t>
      </w:r>
      <w:r w:rsidRPr="00B9118A">
        <w:t xml:space="preserve"> – </w:t>
      </w:r>
      <w:r w:rsidRPr="007B2666">
        <w:rPr>
          <w:lang w:val="en-GB"/>
        </w:rPr>
        <w:t>„</w:t>
      </w:r>
      <w:r w:rsidRPr="007B2666">
        <w:rPr>
          <w:rFonts w:eastAsiaTheme="minorEastAsia"/>
          <w:bCs/>
          <w:iCs/>
          <w:sz w:val="23"/>
          <w:szCs w:val="23"/>
          <w:lang w:val="en-GB" w:eastAsia="zh-CN"/>
        </w:rPr>
        <w:t>chemical vapour deposition</w:t>
      </w:r>
      <w:r w:rsidRPr="00B9118A">
        <w:rPr>
          <w:rFonts w:eastAsiaTheme="minorEastAsia"/>
          <w:bCs/>
          <w:iCs/>
          <w:sz w:val="23"/>
          <w:szCs w:val="23"/>
          <w:lang w:eastAsia="zh-CN"/>
        </w:rPr>
        <w:t>” (</w:t>
      </w:r>
      <w:r w:rsidRPr="00B9118A">
        <w:rPr>
          <w:rFonts w:ascii="TimesNewRomanPSMT" w:eastAsiaTheme="minorEastAsia" w:hAnsi="TimesNewRomanPSMT" w:cs="TimesNewRomanPSMT"/>
          <w:sz w:val="23"/>
          <w:szCs w:val="23"/>
          <w:lang w:eastAsia="zh-CN"/>
        </w:rPr>
        <w:t>CVD)</w:t>
      </w:r>
      <w:r w:rsidRPr="00B9118A">
        <w:t>.</w:t>
      </w:r>
      <w:r>
        <w:t xml:space="preserve"> Втората група представлява методи за физично отлагане, при които </w:t>
      </w:r>
      <w:proofErr w:type="spellStart"/>
      <w:r>
        <w:rPr>
          <w:lang w:val="en-US"/>
        </w:rPr>
        <w:t>a-Si:H</w:t>
      </w:r>
      <w:proofErr w:type="spellEnd"/>
      <w:r>
        <w:t xml:space="preserve">-слой се получава чрез </w:t>
      </w:r>
      <w:proofErr w:type="spellStart"/>
      <w:r>
        <w:t>разпрашване</w:t>
      </w:r>
      <w:proofErr w:type="spellEnd"/>
      <w:r>
        <w:t xml:space="preserve"> на силициева мишена.</w:t>
      </w:r>
    </w:p>
    <w:p w:rsidR="00ED3FFD" w:rsidRPr="00FB0B04" w:rsidRDefault="00ED3FFD" w:rsidP="00EF6D9F">
      <w:pPr>
        <w:pStyle w:val="Heading5"/>
        <w:ind w:firstLine="426"/>
      </w:pPr>
      <w:r>
        <w:t>Плазмено-стимулирано химично отлагане от газова фаза</w:t>
      </w:r>
    </w:p>
    <w:p w:rsidR="00ED3FFD" w:rsidRDefault="00ED3FFD" w:rsidP="00EF6D9F">
      <w:pPr>
        <w:autoSpaceDE w:val="0"/>
        <w:autoSpaceDN w:val="0"/>
        <w:adjustRightInd w:val="0"/>
        <w:ind w:firstLine="426"/>
        <w:jc w:val="both"/>
      </w:pPr>
      <w:r>
        <w:t xml:space="preserve">Един от най-често използваните методи за получаване на </w:t>
      </w:r>
      <w:proofErr w:type="spellStart"/>
      <w:r w:rsidRPr="00B9118A">
        <w:rPr>
          <w:lang w:val="en-US"/>
        </w:rPr>
        <w:t>a-Si:H</w:t>
      </w:r>
      <w:proofErr w:type="spellEnd"/>
      <w:r>
        <w:t xml:space="preserve"> е радиочестотното (13,56</w:t>
      </w:r>
      <w:r>
        <w:rPr>
          <w:lang w:val="en-US"/>
        </w:rPr>
        <w:t xml:space="preserve"> Hz</w:t>
      </w:r>
      <w:r>
        <w:t xml:space="preserve">) плазмено-стимулирано химично отлагане от газова фаза на </w:t>
      </w:r>
      <w:r w:rsidRPr="00B9118A">
        <w:rPr>
          <w:lang w:val="en-US"/>
        </w:rPr>
        <w:t>SiH</w:t>
      </w:r>
      <w:r w:rsidRPr="00B9118A">
        <w:rPr>
          <w:vertAlign w:val="subscript"/>
          <w:lang w:val="en-US"/>
        </w:rPr>
        <w:t>4</w:t>
      </w:r>
      <w:r>
        <w:rPr>
          <w:lang w:val="en-US"/>
        </w:rPr>
        <w:t xml:space="preserve"> (“Radio Frequency”- </w:t>
      </w:r>
      <w:r w:rsidRPr="007B2666">
        <w:rPr>
          <w:rFonts w:ascii="TimesNewRomanPSMT" w:eastAsiaTheme="minorEastAsia" w:hAnsi="TimesNewRomanPSMT" w:cs="TimesNewRomanPSMT"/>
          <w:sz w:val="23"/>
          <w:szCs w:val="23"/>
          <w:lang w:val="en-GB" w:eastAsia="zh-CN"/>
        </w:rPr>
        <w:t>“</w:t>
      </w:r>
      <w:r w:rsidRPr="007B2666">
        <w:rPr>
          <w:lang w:val="en-GB"/>
        </w:rPr>
        <w:t>Plasma Enhanced</w:t>
      </w:r>
      <w:r w:rsidRPr="00A05FBF">
        <w:t xml:space="preserve"> CVD</w:t>
      </w:r>
      <w:r>
        <w:rPr>
          <w:lang w:val="en-US"/>
        </w:rPr>
        <w:t xml:space="preserve">” </w:t>
      </w:r>
      <w:r>
        <w:t>или</w:t>
      </w:r>
      <w:r>
        <w:rPr>
          <w:lang w:val="en-US"/>
        </w:rPr>
        <w:t xml:space="preserve"> RF-PECVD), </w:t>
      </w:r>
      <w:r>
        <w:t>наречен още метод на отлагане чрез тлеещ разряд („</w:t>
      </w:r>
      <w:r w:rsidRPr="007B2666">
        <w:rPr>
          <w:rFonts w:ascii="TimesNewRomanPSMT" w:eastAsiaTheme="minorEastAsia" w:hAnsi="TimesNewRomanPSMT" w:cs="TimesNewRomanPSMT"/>
          <w:sz w:val="23"/>
          <w:szCs w:val="23"/>
          <w:lang w:val="en-GB" w:eastAsia="zh-CN"/>
        </w:rPr>
        <w:t>glow discharge</w:t>
      </w:r>
      <w:r>
        <w:t xml:space="preserve">” или </w:t>
      </w:r>
      <w:r>
        <w:rPr>
          <w:lang w:val="en-US"/>
        </w:rPr>
        <w:t>GD</w:t>
      </w:r>
      <w:r>
        <w:t xml:space="preserve">) поради видимата светлина, която се излъчва при взаимодействието на </w:t>
      </w:r>
      <w:proofErr w:type="spellStart"/>
      <w:r>
        <w:t>високоенергийната</w:t>
      </w:r>
      <w:proofErr w:type="spellEnd"/>
      <w:r>
        <w:t xml:space="preserve"> плазма с молекулите на </w:t>
      </w:r>
      <w:proofErr w:type="spellStart"/>
      <w:r>
        <w:t>силана</w:t>
      </w:r>
      <w:proofErr w:type="spellEnd"/>
      <w:r>
        <w:t>.</w:t>
      </w:r>
    </w:p>
    <w:p w:rsidR="00ED3FFD" w:rsidRDefault="00ED3FFD" w:rsidP="00AA3C95">
      <w:pPr>
        <w:autoSpaceDE w:val="0"/>
        <w:autoSpaceDN w:val="0"/>
        <w:adjustRightInd w:val="0"/>
        <w:ind w:firstLine="360"/>
        <w:jc w:val="both"/>
      </w:pPr>
      <w:r>
        <w:t xml:space="preserve">Схема на </w:t>
      </w:r>
      <w:r>
        <w:rPr>
          <w:lang w:val="en-US"/>
        </w:rPr>
        <w:t>RF-PECVD</w:t>
      </w:r>
      <w:r>
        <w:t xml:space="preserve">-инсталация е показана на </w:t>
      </w:r>
      <w:r w:rsidR="005A7F81">
        <w:fldChar w:fldCharType="begin"/>
      </w:r>
      <w:r>
        <w:instrText xml:space="preserve"> REF _Ref303382138 \h </w:instrText>
      </w:r>
      <w:r w:rsidR="005A7F81">
        <w:fldChar w:fldCharType="separate"/>
      </w:r>
      <w:r w:rsidR="00802CD1">
        <w:t xml:space="preserve">    Фигура</w:t>
      </w:r>
      <w:r w:rsidR="005A7F81">
        <w:fldChar w:fldCharType="end"/>
      </w:r>
      <w:r w:rsidR="00AA3C95">
        <w:t>48</w:t>
      </w:r>
      <w:r>
        <w:t xml:space="preserve">. Работната температура обикновено е между </w:t>
      </w:r>
      <w:r w:rsidRPr="00A60DEB">
        <w:rPr>
          <w:rFonts w:ascii="Cambria Math" w:hAnsi="Cambria Math"/>
        </w:rPr>
        <w:t>200</w:t>
      </w:r>
      <w:r>
        <w:t xml:space="preserve"> и </w:t>
      </w:r>
      <w:r w:rsidRPr="00A60DEB">
        <w:rPr>
          <w:rFonts w:ascii="Cambria Math" w:hAnsi="Cambria Math"/>
        </w:rPr>
        <w:t>250</w:t>
      </w:r>
      <m:oMath>
        <m:r>
          <w:rPr>
            <w:rFonts w:ascii="Cambria Math" w:hAnsi="Cambria Math"/>
          </w:rPr>
          <m:t>℃</m:t>
        </m:r>
      </m:oMath>
      <w:r>
        <w:t xml:space="preserve">, което позволява използването на разнообразие от евтини подложки – стъкло, неръждаема стомана, пластмасови фолиа или керамика. Промишлените инсталации обикновено са оптимизирани за нанасяне върху площи от </w:t>
      </w:r>
      <w:r w:rsidRPr="00A60DEB">
        <w:rPr>
          <w:rFonts w:ascii="Cambria Math" w:hAnsi="Cambria Math"/>
        </w:rPr>
        <w:t>1</w:t>
      </w:r>
      <w:r w:rsidRPr="00A60DEB">
        <w:rPr>
          <w:rFonts w:ascii="Cambria Math" w:hAnsi="Cambria Math"/>
          <w:lang w:val="en-US"/>
        </w:rPr>
        <w:t>m</w:t>
      </w:r>
      <w:r w:rsidRPr="00A60DEB">
        <w:rPr>
          <w:rFonts w:ascii="Cambria Math" w:hAnsi="Cambria Math"/>
          <w:vertAlign w:val="superscript"/>
          <w:lang w:val="en-US"/>
        </w:rPr>
        <w:t>2</w:t>
      </w:r>
      <w:r>
        <w:t xml:space="preserve"> при достатъчно </w:t>
      </w:r>
      <w:r w:rsidR="00EF6D9F">
        <w:t xml:space="preserve">добра хомогенност на слоя. Легирането се осъществява чрез вкарване на газове като </w:t>
      </w:r>
      <w:r w:rsidR="00EF6D9F" w:rsidRPr="009B6A29">
        <w:t>B</w:t>
      </w:r>
      <w:r w:rsidR="00EF6D9F" w:rsidRPr="009B6A29">
        <w:rPr>
          <w:vertAlign w:val="subscript"/>
        </w:rPr>
        <w:t>2</w:t>
      </w:r>
      <w:r w:rsidR="00EF6D9F" w:rsidRPr="009B6A29">
        <w:t>H</w:t>
      </w:r>
      <w:r w:rsidR="00EF6D9F" w:rsidRPr="009B6A29">
        <w:rPr>
          <w:vertAlign w:val="subscript"/>
        </w:rPr>
        <w:t>6</w:t>
      </w:r>
      <w:r w:rsidR="00EF6D9F">
        <w:t xml:space="preserve">, </w:t>
      </w:r>
      <w:r w:rsidR="00EF6D9F">
        <w:rPr>
          <w:lang w:val="en-US"/>
        </w:rPr>
        <w:t>PH</w:t>
      </w:r>
      <w:r w:rsidR="00EF6D9F" w:rsidRPr="009B6A29">
        <w:rPr>
          <w:vertAlign w:val="subscript"/>
          <w:lang w:val="en-US"/>
        </w:rPr>
        <w:t>3</w:t>
      </w:r>
      <w:r w:rsidR="00EF6D9F">
        <w:rPr>
          <w:lang w:val="en-US"/>
        </w:rPr>
        <w:t xml:space="preserve"> </w:t>
      </w:r>
      <w:r w:rsidR="00EF6D9F">
        <w:t xml:space="preserve">или </w:t>
      </w:r>
      <w:r w:rsidR="00EF6D9F">
        <w:rPr>
          <w:lang w:val="en-US"/>
        </w:rPr>
        <w:t>GeH</w:t>
      </w:r>
      <w:r w:rsidR="00EF6D9F" w:rsidRPr="009B6A29">
        <w:rPr>
          <w:vertAlign w:val="subscript"/>
          <w:lang w:val="en-US"/>
        </w:rPr>
        <w:t>4</w:t>
      </w:r>
      <w:r w:rsidR="00EF6D9F">
        <w:rPr>
          <w:lang w:val="en-US"/>
        </w:rPr>
        <w:t xml:space="preserve">. </w:t>
      </w:r>
      <w:r w:rsidR="00EF6D9F">
        <w:t>Предимствата на тази технология са:</w:t>
      </w:r>
    </w:p>
    <w:p w:rsidR="00ED3FFD" w:rsidRDefault="00ED3FFD" w:rsidP="00ED3FFD">
      <w:pPr>
        <w:pStyle w:val="ListParagraph"/>
        <w:numPr>
          <w:ilvl w:val="0"/>
          <w:numId w:val="11"/>
        </w:numPr>
        <w:autoSpaceDE w:val="0"/>
        <w:autoSpaceDN w:val="0"/>
        <w:adjustRightInd w:val="0"/>
        <w:jc w:val="both"/>
      </w:pPr>
      <w:r>
        <w:t>голяма площ на отлагане</w:t>
      </w:r>
    </w:p>
    <w:p w:rsidR="00ED3FFD" w:rsidRDefault="00ED3FFD" w:rsidP="00ED3FFD">
      <w:pPr>
        <w:pStyle w:val="ListParagraph"/>
        <w:numPr>
          <w:ilvl w:val="0"/>
          <w:numId w:val="11"/>
        </w:numPr>
        <w:autoSpaceDE w:val="0"/>
        <w:autoSpaceDN w:val="0"/>
        <w:adjustRightInd w:val="0"/>
        <w:jc w:val="both"/>
      </w:pPr>
      <w:r>
        <w:t>ниска температура на отлагане</w:t>
      </w:r>
    </w:p>
    <w:p w:rsidR="00ED3FFD" w:rsidRDefault="00ED3FFD" w:rsidP="00ED3FFD">
      <w:pPr>
        <w:pStyle w:val="ListParagraph"/>
        <w:numPr>
          <w:ilvl w:val="0"/>
          <w:numId w:val="11"/>
        </w:numPr>
        <w:autoSpaceDE w:val="0"/>
        <w:autoSpaceDN w:val="0"/>
        <w:adjustRightInd w:val="0"/>
        <w:jc w:val="both"/>
      </w:pPr>
      <w:r>
        <w:t>възможност за използване на евтини подложки</w:t>
      </w:r>
    </w:p>
    <w:p w:rsidR="00ED3FFD" w:rsidRDefault="00ED3FFD" w:rsidP="00ED3FFD">
      <w:pPr>
        <w:pStyle w:val="ListParagraph"/>
        <w:numPr>
          <w:ilvl w:val="0"/>
          <w:numId w:val="11"/>
        </w:numPr>
        <w:autoSpaceDE w:val="0"/>
        <w:autoSpaceDN w:val="0"/>
        <w:adjustRightInd w:val="0"/>
        <w:jc w:val="both"/>
      </w:pPr>
      <w:r>
        <w:t>ефективно легиране</w:t>
      </w:r>
    </w:p>
    <w:p w:rsidR="00ED3FFD" w:rsidRDefault="00ED3FFD" w:rsidP="00ED3FFD">
      <w:pPr>
        <w:pStyle w:val="ListParagraph"/>
        <w:numPr>
          <w:ilvl w:val="0"/>
          <w:numId w:val="11"/>
        </w:numPr>
        <w:autoSpaceDE w:val="0"/>
        <w:autoSpaceDN w:val="0"/>
        <w:adjustRightInd w:val="0"/>
        <w:jc w:val="both"/>
      </w:pPr>
      <w:r>
        <w:t>възможност за отлагане на многослойни структури чрез регулиране на газовата смес</w:t>
      </w:r>
    </w:p>
    <w:p w:rsidR="00ED3FFD" w:rsidRDefault="00ED3FFD" w:rsidP="00ED3FFD">
      <w:pPr>
        <w:pStyle w:val="ListParagraph"/>
        <w:numPr>
          <w:ilvl w:val="0"/>
          <w:numId w:val="11"/>
        </w:numPr>
        <w:autoSpaceDE w:val="0"/>
        <w:autoSpaceDN w:val="0"/>
        <w:adjustRightInd w:val="0"/>
        <w:jc w:val="both"/>
      </w:pPr>
      <w:r>
        <w:t>ниска обща цена</w:t>
      </w:r>
    </w:p>
    <w:p w:rsidR="00ED3FFD" w:rsidRDefault="00AA3C95" w:rsidP="00ED3FFD">
      <w:pPr>
        <w:pStyle w:val="ListParagraph"/>
        <w:numPr>
          <w:ilvl w:val="0"/>
          <w:numId w:val="11"/>
        </w:numPr>
        <w:autoSpaceDE w:val="0"/>
        <w:autoSpaceDN w:val="0"/>
        <w:adjustRightInd w:val="0"/>
        <w:jc w:val="both"/>
      </w:pPr>
      <w:r>
        <w:rPr>
          <w:noProof/>
          <w:lang w:eastAsia="bg-BG"/>
        </w:rPr>
        <w:drawing>
          <wp:anchor distT="0" distB="0" distL="114300" distR="114300" simplePos="0" relativeHeight="251714048" behindDoc="0" locked="0" layoutInCell="1" allowOverlap="1" wp14:anchorId="17F524DB" wp14:editId="32939BA8">
            <wp:simplePos x="0" y="0"/>
            <wp:positionH relativeFrom="column">
              <wp:posOffset>3276600</wp:posOffset>
            </wp:positionH>
            <wp:positionV relativeFrom="paragraph">
              <wp:posOffset>344805</wp:posOffset>
            </wp:positionV>
            <wp:extent cx="2512060" cy="2077085"/>
            <wp:effectExtent l="38100" t="38100" r="40640" b="37465"/>
            <wp:wrapTopAndBottom/>
            <wp:docPr id="83" name="Picture 41" descr="HW-CV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W-CVD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2077085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bg-BG"/>
        </w:rPr>
        <w:drawing>
          <wp:anchor distT="0" distB="0" distL="114300" distR="114300" simplePos="0" relativeHeight="251713024" behindDoc="0" locked="0" layoutInCell="1" allowOverlap="1" wp14:anchorId="17E729D8" wp14:editId="1A3D0183">
            <wp:simplePos x="0" y="0"/>
            <wp:positionH relativeFrom="column">
              <wp:posOffset>255160</wp:posOffset>
            </wp:positionH>
            <wp:positionV relativeFrom="paragraph">
              <wp:posOffset>344805</wp:posOffset>
            </wp:positionV>
            <wp:extent cx="2760980" cy="2075180"/>
            <wp:effectExtent l="38100" t="38100" r="39370" b="39370"/>
            <wp:wrapTopAndBottom/>
            <wp:docPr id="82" name="Картина 40" descr="PECV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CVD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980" cy="2075180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3FFD">
        <w:t>добри възможности за масово производство</w:t>
      </w:r>
    </w:p>
    <w:p w:rsidR="00AA3C95" w:rsidRDefault="004F1105" w:rsidP="00AA3C95">
      <w:pPr>
        <w:pStyle w:val="Caption"/>
      </w:pPr>
      <w:bookmarkStart w:id="63" w:name="_Ref303382138"/>
      <w:r>
        <w:rPr>
          <w:lang w:val="bg-BG"/>
        </w:rPr>
        <w:t xml:space="preserve">    </w:t>
      </w:r>
      <w:proofErr w:type="spellStart"/>
      <w:r w:rsidR="00AA3C95">
        <w:t>Фигура</w:t>
      </w:r>
      <w:bookmarkEnd w:id="63"/>
      <w:proofErr w:type="spellEnd"/>
      <w:r w:rsidR="00AA3C95">
        <w:rPr>
          <w:lang w:val="bg-BG"/>
        </w:rPr>
        <w:t xml:space="preserve"> 48. Схема на </w:t>
      </w:r>
      <w:r w:rsidR="00AA3C95">
        <w:t>RFPECVD</w:t>
      </w:r>
      <w:r w:rsidR="00AA3C95">
        <w:rPr>
          <w:lang w:val="bg-BG"/>
        </w:rPr>
        <w:t xml:space="preserve"> инсталация</w:t>
      </w:r>
      <w:bookmarkStart w:id="64" w:name="_Ref303461046"/>
      <w:r>
        <w:rPr>
          <w:lang w:val="bg-BG"/>
        </w:rPr>
        <w:t xml:space="preserve">             </w:t>
      </w:r>
      <w:proofErr w:type="spellStart"/>
      <w:r w:rsidR="00AA3C95">
        <w:t>Фигура</w:t>
      </w:r>
      <w:proofErr w:type="spellEnd"/>
      <w:r w:rsidR="00AA3C95">
        <w:t xml:space="preserve"> </w:t>
      </w:r>
      <w:bookmarkEnd w:id="64"/>
      <w:r>
        <w:rPr>
          <w:lang w:val="bg-BG"/>
        </w:rPr>
        <w:t>49. С</w:t>
      </w:r>
      <w:r w:rsidR="00AA3C95">
        <w:rPr>
          <w:lang w:val="bg-BG"/>
        </w:rPr>
        <w:t xml:space="preserve">хема на </w:t>
      </w:r>
      <w:r>
        <w:t>ETP-CVD</w:t>
      </w:r>
      <w:r w:rsidRPr="00635320">
        <w:rPr>
          <w:lang w:val="bg-BG"/>
        </w:rPr>
        <w:t xml:space="preserve"> </w:t>
      </w:r>
      <w:r>
        <w:rPr>
          <w:lang w:val="bg-BG"/>
        </w:rPr>
        <w:t>инсталация</w:t>
      </w:r>
    </w:p>
    <w:p w:rsidR="00AA3C95" w:rsidRPr="003103CA" w:rsidRDefault="00AA3C95" w:rsidP="00AA3C95">
      <w:pPr>
        <w:pStyle w:val="Caption"/>
        <w:ind w:left="360"/>
        <w:jc w:val="left"/>
        <w:rPr>
          <w:lang w:val="bg-BG"/>
        </w:rPr>
      </w:pPr>
    </w:p>
    <w:p w:rsidR="00AA3C95" w:rsidRDefault="00AA3C95" w:rsidP="00AA3C95">
      <w:pPr>
        <w:autoSpaceDE w:val="0"/>
        <w:autoSpaceDN w:val="0"/>
        <w:adjustRightInd w:val="0"/>
        <w:jc w:val="both"/>
      </w:pPr>
    </w:p>
    <w:p w:rsidR="00ED3FFD" w:rsidRPr="00FB0B04" w:rsidRDefault="00ED3FFD" w:rsidP="004F1105">
      <w:pPr>
        <w:pStyle w:val="Heading5"/>
        <w:ind w:firstLine="426"/>
      </w:pPr>
      <w:r>
        <w:t>Високо-продуктивни техники на отлагане</w:t>
      </w:r>
    </w:p>
    <w:p w:rsidR="00ED3FFD" w:rsidRPr="0009372C" w:rsidRDefault="00ED3FFD" w:rsidP="004F1105">
      <w:pPr>
        <w:ind w:firstLine="426"/>
        <w:jc w:val="both"/>
      </w:pPr>
      <w:r>
        <w:t xml:space="preserve">Главен недостатък на </w:t>
      </w:r>
      <w:r>
        <w:rPr>
          <w:lang w:val="en-US"/>
        </w:rPr>
        <w:t>RF</w:t>
      </w:r>
      <w:r>
        <w:t>-</w:t>
      </w:r>
      <w:r>
        <w:rPr>
          <w:lang w:val="en-US"/>
        </w:rPr>
        <w:t>PECVD</w:t>
      </w:r>
      <w:r>
        <w:t xml:space="preserve">, като една от главните производствени технологии за </w:t>
      </w:r>
      <w:proofErr w:type="spellStart"/>
      <w:r w:rsidRPr="003B45B1">
        <w:rPr>
          <w:i/>
          <w:iCs/>
          <w:lang w:val="en-US"/>
        </w:rPr>
        <w:t>a</w:t>
      </w:r>
      <w:r w:rsidRPr="003B45B1">
        <w:rPr>
          <w:lang w:val="en-US"/>
        </w:rPr>
        <w:t>-</w:t>
      </w:r>
      <w:r w:rsidRPr="0009372C">
        <w:rPr>
          <w:lang w:val="en-US"/>
        </w:rPr>
        <w:t>Si:H</w:t>
      </w:r>
      <w:proofErr w:type="spellEnd"/>
      <w:r w:rsidRPr="0009372C">
        <w:t xml:space="preserve"> клетки, е сравнително ниската скорост на отлагане на слоевете  </w:t>
      </w:r>
      <m:oMath>
        <m:r>
          <w:rPr>
            <w:rFonts w:ascii="Cambria Math" w:hAnsi="Cambria Math"/>
          </w:rPr>
          <m:t>~2-5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Å</m:t>
            </m:r>
          </m:num>
          <m:den>
            <m:r>
              <w:rPr>
                <w:rFonts w:ascii="Cambria Math" w:hAnsi="Cambria Math"/>
                <w:lang w:val="en-US"/>
              </w:rPr>
              <m:t>s</m:t>
            </m:r>
          </m:den>
        </m:f>
      </m:oMath>
      <w:r w:rsidR="00AA3C95">
        <w:t>, за това са разработени технологии, като</w:t>
      </w:r>
      <w:r w:rsidRPr="0009372C">
        <w:t xml:space="preserve"> „</w:t>
      </w:r>
      <w:r w:rsidRPr="0009372C">
        <w:rPr>
          <w:rFonts w:ascii="TimesNewRomanPSMT" w:eastAsiaTheme="minorEastAsia" w:hAnsi="TimesNewRomanPSMT" w:cs="TimesNewRomanPSMT"/>
          <w:sz w:val="23"/>
          <w:szCs w:val="23"/>
          <w:lang w:val="en-US" w:eastAsia="zh-CN"/>
        </w:rPr>
        <w:t>hot filament assisted CVD</w:t>
      </w:r>
      <w:r w:rsidRPr="0009372C">
        <w:t xml:space="preserve">”, известен още като </w:t>
      </w:r>
      <w:r w:rsidRPr="0009372C">
        <w:rPr>
          <w:lang w:val="en-US"/>
        </w:rPr>
        <w:t xml:space="preserve">“hot wire CVD” (HW-CVD) , </w:t>
      </w:r>
      <w:r w:rsidRPr="0009372C">
        <w:t>и „</w:t>
      </w:r>
      <w:r w:rsidRPr="0009372C">
        <w:rPr>
          <w:lang w:val="en-US"/>
        </w:rPr>
        <w:t>expanding thermal</w:t>
      </w:r>
      <w:r w:rsidRPr="0009372C">
        <w:t xml:space="preserve"> </w:t>
      </w:r>
      <w:r w:rsidRPr="0009372C">
        <w:rPr>
          <w:lang w:val="en-US"/>
        </w:rPr>
        <w:t>plasma CVD</w:t>
      </w:r>
      <w:r w:rsidRPr="0009372C">
        <w:t>”</w:t>
      </w:r>
      <w:r w:rsidRPr="0009372C">
        <w:rPr>
          <w:lang w:val="en-US"/>
        </w:rPr>
        <w:t xml:space="preserve"> (ETP-CVD)</w:t>
      </w:r>
      <w:r>
        <w:t>.</w:t>
      </w:r>
    </w:p>
    <w:p w:rsidR="00ED3FFD" w:rsidRDefault="00ED3FFD" w:rsidP="004F1105">
      <w:pPr>
        <w:pStyle w:val="Heading6"/>
        <w:ind w:firstLine="426"/>
      </w:pPr>
      <w:r>
        <w:rPr>
          <w:lang w:val="en-US"/>
        </w:rPr>
        <w:t>HW-CVD</w:t>
      </w:r>
    </w:p>
    <w:p w:rsidR="00ED3FFD" w:rsidRDefault="00ED3FFD" w:rsidP="004F1105">
      <w:pPr>
        <w:ind w:firstLine="426"/>
        <w:jc w:val="both"/>
        <w:rPr>
          <w:lang w:val="en-US"/>
        </w:rPr>
      </w:pPr>
      <w:r>
        <w:rPr>
          <w:lang w:val="en-US"/>
        </w:rPr>
        <w:t>HW-CVD</w:t>
      </w:r>
      <w:r>
        <w:t xml:space="preserve"> се основава на дисоциацията на газ при каталитичното действие на нажежаема жица. Принципно инсталацията изглежда като тази при </w:t>
      </w:r>
      <w:r>
        <w:rPr>
          <w:lang w:val="en-US"/>
        </w:rPr>
        <w:t>RF</w:t>
      </w:r>
      <w:r>
        <w:t>-</w:t>
      </w:r>
      <w:r>
        <w:rPr>
          <w:lang w:val="en-US"/>
        </w:rPr>
        <w:t>PECVD</w:t>
      </w:r>
      <w:r w:rsidR="00AA3C95">
        <w:t xml:space="preserve"> </w:t>
      </w:r>
      <w:r>
        <w:rPr>
          <w:lang w:val="en-US"/>
        </w:rPr>
        <w:t xml:space="preserve">, </w:t>
      </w:r>
      <w:r>
        <w:t xml:space="preserve">като само реакционната камера е леко модифицирана. Вместо двата успоредни електрода, в този случай имаме нажежаеми жици от волфрам или тантал, които са разположени в близост до </w:t>
      </w:r>
      <w:proofErr w:type="spellStart"/>
      <w:r>
        <w:t>държача</w:t>
      </w:r>
      <w:proofErr w:type="spellEnd"/>
      <w:r>
        <w:t xml:space="preserve"> на подложката. Разпадането на </w:t>
      </w:r>
      <w:r w:rsidRPr="00B9118A">
        <w:rPr>
          <w:lang w:val="en-US"/>
        </w:rPr>
        <w:t>SiH</w:t>
      </w:r>
      <w:r w:rsidRPr="00B9118A">
        <w:rPr>
          <w:vertAlign w:val="subscript"/>
          <w:lang w:val="en-US"/>
        </w:rPr>
        <w:t>4</w:t>
      </w:r>
      <w:r>
        <w:t xml:space="preserve"> на съставните му атоми е ефективно при температури на нажежаемата жица над </w:t>
      </w:r>
      <w:r>
        <w:rPr>
          <w:rFonts w:ascii="Cambria Math" w:hAnsi="Cambria Math"/>
        </w:rPr>
        <w:t>1600</w:t>
      </w:r>
      <m:oMath>
        <m:r>
          <w:rPr>
            <w:rFonts w:ascii="Cambria Math" w:hAnsi="Cambria Math"/>
          </w:rPr>
          <m:t>℃</m:t>
        </m:r>
      </m:oMath>
      <w:r>
        <w:t xml:space="preserve">. Отлагането обикновено се извършва при </w:t>
      </w:r>
      <w:r w:rsidRPr="00A60DEB">
        <w:rPr>
          <w:rFonts w:ascii="Cambria Math" w:hAnsi="Cambria Math"/>
        </w:rPr>
        <w:t>250</w:t>
      </w:r>
      <w:r>
        <w:rPr>
          <w:rFonts w:ascii="Cambria Math" w:hAnsi="Cambria Math"/>
        </w:rPr>
        <w:t>-300</w:t>
      </w:r>
      <m:oMath>
        <m:r>
          <w:rPr>
            <w:rFonts w:ascii="Cambria Math" w:hAnsi="Cambria Math"/>
          </w:rPr>
          <m:t>℃</m:t>
        </m:r>
      </m:oMath>
      <w:r>
        <w:t xml:space="preserve"> със скорост от порядъка на </w:t>
      </w:r>
      <m:oMath>
        <m:r>
          <w:rPr>
            <w:rFonts w:ascii="Cambria Math" w:hAnsi="Cambria Math"/>
          </w:rPr>
          <m:t>10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Å</m:t>
            </m:r>
          </m:num>
          <m:den>
            <m:r>
              <w:rPr>
                <w:rFonts w:ascii="Cambria Math" w:hAnsi="Cambria Math"/>
                <w:lang w:val="en-US"/>
              </w:rPr>
              <m:t>s</m:t>
            </m:r>
          </m:den>
        </m:f>
      </m:oMath>
      <w:r>
        <w:t>.</w:t>
      </w:r>
    </w:p>
    <w:p w:rsidR="00ED3FFD" w:rsidRDefault="00ED3FFD" w:rsidP="004F1105">
      <w:pPr>
        <w:pStyle w:val="Heading6"/>
        <w:ind w:firstLine="426"/>
      </w:pPr>
      <w:r>
        <w:rPr>
          <w:lang w:val="en-US"/>
        </w:rPr>
        <w:t>ETP-CVD</w:t>
      </w:r>
    </w:p>
    <w:p w:rsidR="00ED3FFD" w:rsidRPr="004F1105" w:rsidRDefault="00ED3FFD" w:rsidP="004F1105">
      <w:pPr>
        <w:ind w:firstLine="426"/>
        <w:jc w:val="both"/>
        <w:rPr>
          <w:i/>
        </w:rPr>
      </w:pPr>
      <w:r>
        <w:t xml:space="preserve">При </w:t>
      </w:r>
      <w:r>
        <w:rPr>
          <w:lang w:val="en-US"/>
        </w:rPr>
        <w:t>ETP-CVD</w:t>
      </w:r>
      <w:r>
        <w:t xml:space="preserve"> метода имаме плазмен източник и работна камера под ниско налягане. Получаването на плазмата става извън работната камера чрез газов разряд в смес на аргон и водород. Налягането при плазмения източник е </w:t>
      </w:r>
      <m:oMath>
        <m:r>
          <w:rPr>
            <w:rFonts w:ascii="Cambria Math" w:hAnsi="Cambria Math"/>
          </w:rPr>
          <m:t>~200</m:t>
        </m:r>
        <m:r>
          <w:rPr>
            <w:rFonts w:ascii="Cambria Math" w:hAnsi="Cambria Math"/>
            <w:lang w:val="en-US"/>
          </w:rPr>
          <m:t>mbar</m:t>
        </m:r>
      </m:oMath>
      <w:r>
        <w:rPr>
          <w:lang w:val="en-US"/>
        </w:rPr>
        <w:t xml:space="preserve">, </w:t>
      </w:r>
      <w:r>
        <w:t xml:space="preserve">от където плазмата навлиза със свръхзвукова скорост в работната камера, където налягането е </w:t>
      </w:r>
      <m:oMath>
        <m:r>
          <w:rPr>
            <w:rFonts w:ascii="Cambria Math" w:hAnsi="Cambria Math"/>
          </w:rPr>
          <m:t>~0,2</m:t>
        </m:r>
        <m:r>
          <w:rPr>
            <w:rFonts w:ascii="Cambria Math" w:hAnsi="Cambria Math"/>
            <w:lang w:val="en-US"/>
          </w:rPr>
          <m:t>mbar</m:t>
        </m:r>
      </m:oMath>
      <w:r>
        <w:t xml:space="preserve">. На пътя на плазмения поток непосредствено зад разширителна дюза се инжектира </w:t>
      </w:r>
      <w:r w:rsidRPr="00B9118A">
        <w:rPr>
          <w:lang w:val="en-US"/>
        </w:rPr>
        <w:t>SiH</w:t>
      </w:r>
      <w:r w:rsidRPr="00B9118A">
        <w:rPr>
          <w:vertAlign w:val="subscript"/>
          <w:lang w:val="en-US"/>
        </w:rPr>
        <w:t>4</w:t>
      </w:r>
      <w:r>
        <w:t xml:space="preserve"> (</w:t>
      </w:r>
      <w:r w:rsidR="005A7F81">
        <w:rPr>
          <w:color w:val="FF0000"/>
        </w:rPr>
        <w:fldChar w:fldCharType="begin"/>
      </w:r>
      <w:r>
        <w:instrText xml:space="preserve"> REF _Ref303461046 \h </w:instrText>
      </w:r>
      <w:r w:rsidR="005A7F81">
        <w:rPr>
          <w:color w:val="FF0000"/>
        </w:rPr>
      </w:r>
      <w:r w:rsidR="005A7F81">
        <w:rPr>
          <w:color w:val="FF0000"/>
        </w:rPr>
        <w:fldChar w:fldCharType="separate"/>
      </w:r>
      <w:r w:rsidR="00802CD1">
        <w:t xml:space="preserve">             Фигура </w:t>
      </w:r>
      <w:r w:rsidR="005A7F81">
        <w:rPr>
          <w:color w:val="FF0000"/>
        </w:rPr>
        <w:fldChar w:fldCharType="end"/>
      </w:r>
      <w:r>
        <w:t xml:space="preserve">. Скоростта на отлагане зависи от набор от фактори, например налягането в работната камера и потока на </w:t>
      </w:r>
      <w:r w:rsidRPr="00B9118A">
        <w:rPr>
          <w:lang w:val="en-US"/>
        </w:rPr>
        <w:t>SiH</w:t>
      </w:r>
      <w:r w:rsidRPr="00B9118A">
        <w:rPr>
          <w:vertAlign w:val="subscript"/>
          <w:lang w:val="en-US"/>
        </w:rPr>
        <w:t>4</w:t>
      </w:r>
      <w:r>
        <w:t xml:space="preserve">, като може да достигне </w:t>
      </w:r>
      <m:oMath>
        <m:r>
          <w:rPr>
            <w:rFonts w:ascii="Cambria Math" w:hAnsi="Cambria Math"/>
          </w:rPr>
          <m:t>1000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Å</m:t>
            </m:r>
          </m:num>
          <m:den>
            <m:r>
              <w:rPr>
                <w:rFonts w:ascii="Cambria Math" w:hAnsi="Cambria Math"/>
                <w:lang w:val="en-US"/>
              </w:rPr>
              <m:t>s</m:t>
            </m:r>
          </m:den>
        </m:f>
      </m:oMath>
      <w:r>
        <w:t>.</w:t>
      </w:r>
    </w:p>
    <w:p w:rsidR="00ED3FFD" w:rsidRDefault="00ED3FFD" w:rsidP="006E18D3">
      <w:pPr>
        <w:pStyle w:val="Heading4"/>
        <w:ind w:firstLine="426"/>
      </w:pPr>
      <w:r>
        <w:t>Архитектура на клетката</w:t>
      </w:r>
    </w:p>
    <w:p w:rsidR="00ED3FFD" w:rsidRPr="003A44E4" w:rsidRDefault="00ED3FFD" w:rsidP="006E18D3">
      <w:pPr>
        <w:pStyle w:val="Heading4"/>
        <w:ind w:firstLine="426"/>
      </w:pPr>
      <w:proofErr w:type="spellStart"/>
      <w:r>
        <w:t>Еднопреходни</w:t>
      </w:r>
      <w:proofErr w:type="spellEnd"/>
      <w:r>
        <w:t xml:space="preserve"> </w:t>
      </w:r>
      <w:proofErr w:type="spellStart"/>
      <w:r>
        <w:rPr>
          <w:lang w:val="en-US"/>
        </w:rPr>
        <w:t>a-Si:H</w:t>
      </w:r>
      <w:proofErr w:type="spellEnd"/>
      <w:r>
        <w:t xml:space="preserve"> фотоволтаични клетки</w:t>
      </w:r>
    </w:p>
    <w:p w:rsidR="00ED3FFD" w:rsidRDefault="00ED3FFD" w:rsidP="006E18D3">
      <w:pPr>
        <w:ind w:firstLine="426"/>
        <w:jc w:val="both"/>
      </w:pPr>
      <w:r>
        <w:t xml:space="preserve">Типичните аморфно-силициеви клетки са </w:t>
      </w:r>
      <w:proofErr w:type="spellStart"/>
      <w:r>
        <w:t>еднопреходни</w:t>
      </w:r>
      <w:proofErr w:type="spellEnd"/>
      <w:r>
        <w:t xml:space="preserve"> и се произвеждат в две конфигурации</w:t>
      </w:r>
      <w:r>
        <w:rPr>
          <w:lang w:val="en-US"/>
        </w:rPr>
        <w:t xml:space="preserve"> – </w:t>
      </w:r>
      <w:r w:rsidRPr="006F10FB">
        <w:rPr>
          <w:i/>
          <w:lang w:val="en-US"/>
        </w:rPr>
        <w:t>p-</w:t>
      </w:r>
      <w:proofErr w:type="spellStart"/>
      <w:r w:rsidRPr="006F10FB">
        <w:rPr>
          <w:i/>
          <w:lang w:val="en-US"/>
        </w:rPr>
        <w:t>i</w:t>
      </w:r>
      <w:proofErr w:type="spellEnd"/>
      <w:r w:rsidRPr="006F10FB">
        <w:rPr>
          <w:i/>
          <w:lang w:val="en-US"/>
        </w:rPr>
        <w:t>-n</w:t>
      </w:r>
      <w:r>
        <w:rPr>
          <w:lang w:val="en-US"/>
        </w:rPr>
        <w:t xml:space="preserve"> </w:t>
      </w:r>
      <w:r>
        <w:t xml:space="preserve">и </w:t>
      </w:r>
      <w:r w:rsidRPr="006F10FB">
        <w:rPr>
          <w:i/>
          <w:lang w:val="en-US"/>
        </w:rPr>
        <w:t>n-</w:t>
      </w:r>
      <w:proofErr w:type="spellStart"/>
      <w:r w:rsidRPr="006F10FB">
        <w:rPr>
          <w:i/>
          <w:lang w:val="en-US"/>
        </w:rPr>
        <w:t>i</w:t>
      </w:r>
      <w:proofErr w:type="spellEnd"/>
      <w:r w:rsidRPr="006F10FB">
        <w:rPr>
          <w:i/>
          <w:lang w:val="en-US"/>
        </w:rPr>
        <w:t>-p</w:t>
      </w:r>
      <w:r>
        <w:rPr>
          <w:lang w:val="en-US"/>
        </w:rPr>
        <w:t>.</w:t>
      </w:r>
      <w:r w:rsidR="000628D4">
        <w:t xml:space="preserve"> Типа на конфигурацията определя </w:t>
      </w:r>
      <w:r>
        <w:t>последовате</w:t>
      </w:r>
      <w:r w:rsidR="000628D4">
        <w:t xml:space="preserve">лността на нанасяне на слоевете, както и </w:t>
      </w:r>
      <w:r>
        <w:t xml:space="preserve">типа на използваната подложка - ако </w:t>
      </w:r>
      <w:r w:rsidR="006E18D3">
        <w:t xml:space="preserve">е </w:t>
      </w:r>
      <w:r>
        <w:t xml:space="preserve">прозрачен материал, се реализира </w:t>
      </w:r>
      <w:r w:rsidRPr="006F10FB">
        <w:rPr>
          <w:i/>
          <w:lang w:val="en-US"/>
        </w:rPr>
        <w:t>p-</w:t>
      </w:r>
      <w:proofErr w:type="spellStart"/>
      <w:r w:rsidRPr="006F10FB">
        <w:rPr>
          <w:i/>
          <w:lang w:val="en-US"/>
        </w:rPr>
        <w:t>i</w:t>
      </w:r>
      <w:proofErr w:type="spellEnd"/>
      <w:r w:rsidRPr="006F10FB">
        <w:rPr>
          <w:i/>
          <w:lang w:val="en-US"/>
        </w:rPr>
        <w:t>-n</w:t>
      </w:r>
      <w:r w:rsidR="006E18D3">
        <w:t xml:space="preserve">, а в случая на </w:t>
      </w:r>
      <w:r>
        <w:t xml:space="preserve">непрозрачен материал - </w:t>
      </w:r>
      <w:r w:rsidRPr="006F10FB">
        <w:rPr>
          <w:i/>
          <w:lang w:val="en-US"/>
        </w:rPr>
        <w:t>n-</w:t>
      </w:r>
      <w:proofErr w:type="spellStart"/>
      <w:r w:rsidRPr="006F10FB">
        <w:rPr>
          <w:i/>
          <w:lang w:val="en-US"/>
        </w:rPr>
        <w:t>i</w:t>
      </w:r>
      <w:proofErr w:type="spellEnd"/>
      <w:r w:rsidRPr="006F10FB">
        <w:rPr>
          <w:i/>
          <w:lang w:val="en-US"/>
        </w:rPr>
        <w:t>-p</w:t>
      </w:r>
      <w:r>
        <w:rPr>
          <w:lang w:val="en-US"/>
        </w:rPr>
        <w:t>.</w:t>
      </w:r>
      <w:r>
        <w:t xml:space="preserve"> Причината за това е, че светлината трябва да навлиза през </w:t>
      </w:r>
      <w:r w:rsidRPr="00587753">
        <w:rPr>
          <w:i/>
          <w:lang w:val="en-US"/>
        </w:rPr>
        <w:t>p</w:t>
      </w:r>
      <w:r w:rsidR="000628D4">
        <w:t>-областта.</w:t>
      </w:r>
    </w:p>
    <w:p w:rsidR="00ED3FFD" w:rsidRDefault="00ED3FFD" w:rsidP="006E18D3">
      <w:pPr>
        <w:ind w:firstLine="426"/>
        <w:jc w:val="both"/>
      </w:pPr>
      <w:proofErr w:type="spellStart"/>
      <w:r>
        <w:t>Еднопреходните</w:t>
      </w:r>
      <w:proofErr w:type="spellEnd"/>
      <w:r>
        <w:t xml:space="preserve"> </w:t>
      </w:r>
      <w:r>
        <w:rPr>
          <w:lang w:val="en-US"/>
        </w:rPr>
        <w:t>p-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-n</w:t>
      </w:r>
      <w:r>
        <w:t xml:space="preserve"> клетки обикновено се нанасят на стъклена подложка, покрита с</w:t>
      </w:r>
      <w:r>
        <w:rPr>
          <w:lang w:val="en-US"/>
        </w:rPr>
        <w:t xml:space="preserve"> </w:t>
      </w:r>
      <w:r>
        <w:t>прозрачен проводим оксид („</w:t>
      </w:r>
      <w:r>
        <w:rPr>
          <w:lang w:val="en-US"/>
        </w:rPr>
        <w:t>Transparent Conductive Oxide</w:t>
      </w:r>
      <w:r>
        <w:t>”</w:t>
      </w:r>
      <w:r>
        <w:rPr>
          <w:lang w:val="en-US"/>
        </w:rPr>
        <w:t>, TCO</w:t>
      </w:r>
      <w:r>
        <w:t>)</w:t>
      </w:r>
      <w:r>
        <w:rPr>
          <w:lang w:val="en-US"/>
        </w:rPr>
        <w:t>. TCO</w:t>
      </w:r>
      <w:r>
        <w:t>-слоят формира предния електрод, а за задния се използва алуминий или сребро. Тъй като само активният слой допринася за възникването на фото-електродвижещо напрежение, оптималният оптичен дизайн трябва да максимизира поглъщането в слоя със собствена проводимост и да миним</w:t>
      </w:r>
      <w:r w:rsidR="006E18D3">
        <w:t>изира поглъщането в останалите.</w:t>
      </w:r>
    </w:p>
    <w:p w:rsidR="00ED3FFD" w:rsidRDefault="00ED3FFD" w:rsidP="006E18D3">
      <w:pPr>
        <w:ind w:firstLine="426"/>
        <w:jc w:val="both"/>
        <w:rPr>
          <w:lang w:val="en-US"/>
        </w:rPr>
      </w:pPr>
      <w:r>
        <w:t>Това са важните характеристики на дизайна на една високо ефективна аморфно-силициева клетка, водещи до подобряване на поглъщането в активния слой, описвани още като улавяне на светлината (</w:t>
      </w:r>
      <w:r>
        <w:rPr>
          <w:lang w:val="en-US"/>
        </w:rPr>
        <w:t>“light trapping”</w:t>
      </w:r>
      <w:r>
        <w:t>)</w:t>
      </w:r>
      <w:r>
        <w:rPr>
          <w:lang w:val="en-US"/>
        </w:rPr>
        <w:t>:</w:t>
      </w:r>
    </w:p>
    <w:p w:rsidR="00ED3FFD" w:rsidRPr="00121058" w:rsidRDefault="00ED3FFD" w:rsidP="00ED3FFD">
      <w:pPr>
        <w:pStyle w:val="ListParagraph"/>
        <w:numPr>
          <w:ilvl w:val="0"/>
          <w:numId w:val="11"/>
        </w:numPr>
        <w:jc w:val="both"/>
        <w:rPr>
          <w:lang w:val="en-US"/>
        </w:rPr>
      </w:pPr>
      <w:r>
        <w:t xml:space="preserve">Подложката, върху която се реализира </w:t>
      </w:r>
      <w:proofErr w:type="spellStart"/>
      <w:r>
        <w:rPr>
          <w:lang w:val="en-US"/>
        </w:rPr>
        <w:t>s-Si:H</w:t>
      </w:r>
      <w:proofErr w:type="spellEnd"/>
      <w:r>
        <w:t xml:space="preserve">–клетката на практика винаги е </w:t>
      </w:r>
      <w:proofErr w:type="spellStart"/>
      <w:r>
        <w:t>текстурирана</w:t>
      </w:r>
      <w:proofErr w:type="spellEnd"/>
      <w:r>
        <w:t xml:space="preserve">. На </w:t>
      </w:r>
      <w:r w:rsidR="005A7F81">
        <w:fldChar w:fldCharType="begin"/>
      </w:r>
      <w:r>
        <w:instrText xml:space="preserve"> REF _Ref303461175 \h </w:instrText>
      </w:r>
      <w:r w:rsidR="005A7F81">
        <w:fldChar w:fldCharType="separate"/>
      </w:r>
      <w:r w:rsidR="00802CD1">
        <w:t xml:space="preserve">                  Фигура </w:t>
      </w:r>
      <w:r w:rsidR="005A7F81">
        <w:fldChar w:fldCharType="end"/>
      </w:r>
      <w:r>
        <w:rPr>
          <w:lang w:val="en-US"/>
        </w:rPr>
        <w:t xml:space="preserve"> </w:t>
      </w:r>
      <w:r>
        <w:t xml:space="preserve">подложката представлява стъкло с </w:t>
      </w:r>
      <w:proofErr w:type="spellStart"/>
      <w:r>
        <w:t>текстуриран</w:t>
      </w:r>
      <w:proofErr w:type="spellEnd"/>
      <w:r>
        <w:t xml:space="preserve"> проводим</w:t>
      </w:r>
      <w:r>
        <w:rPr>
          <w:lang w:val="en-US"/>
        </w:rPr>
        <w:t xml:space="preserve"> </w:t>
      </w:r>
      <w:r>
        <w:t xml:space="preserve">слой </w:t>
      </w:r>
      <w:r>
        <w:rPr>
          <w:lang w:val="en-US"/>
        </w:rPr>
        <w:t>SiO</w:t>
      </w:r>
      <w:r w:rsidRPr="00121058">
        <w:rPr>
          <w:vertAlign w:val="subscript"/>
          <w:lang w:val="en-US"/>
        </w:rPr>
        <w:t>2</w:t>
      </w:r>
      <w:r>
        <w:rPr>
          <w:lang w:val="en-US"/>
        </w:rPr>
        <w:t>:F</w:t>
      </w:r>
      <w:r>
        <w:t xml:space="preserve">. При достигане на </w:t>
      </w:r>
      <w:proofErr w:type="spellStart"/>
      <w:r>
        <w:t>текстурирания</w:t>
      </w:r>
      <w:proofErr w:type="spellEnd"/>
      <w:r>
        <w:t xml:space="preserve"> слой светлината са разсейва в различни посоки, при което се увеличава средното разстояние, което тя ще измине в активния слой.</w:t>
      </w:r>
    </w:p>
    <w:p w:rsidR="00ED3FFD" w:rsidRPr="00587753" w:rsidRDefault="00ED3FFD" w:rsidP="00ED3FFD">
      <w:pPr>
        <w:pStyle w:val="ListParagraph"/>
        <w:numPr>
          <w:ilvl w:val="0"/>
          <w:numId w:val="11"/>
        </w:numPr>
        <w:jc w:val="both"/>
        <w:rPr>
          <w:lang w:val="en-US"/>
        </w:rPr>
      </w:pPr>
      <w:r>
        <w:t xml:space="preserve">В повечето аморфно-силициеви клетки светлината влиза през </w:t>
      </w:r>
      <w:r w:rsidRPr="00121058">
        <w:rPr>
          <w:i/>
          <w:lang w:val="en-US"/>
        </w:rPr>
        <w:t>p</w:t>
      </w:r>
      <w:r>
        <w:rPr>
          <w:lang w:val="en-US"/>
        </w:rPr>
        <w:t>-</w:t>
      </w:r>
      <w:r>
        <w:t>областта</w:t>
      </w:r>
      <w:r>
        <w:rPr>
          <w:lang w:val="en-US"/>
        </w:rPr>
        <w:t xml:space="preserve">. </w:t>
      </w:r>
      <w:r>
        <w:t xml:space="preserve">Причината е в по-ниската подвижност на дупките в сравнение с електроните в </w:t>
      </w:r>
      <w:proofErr w:type="spellStart"/>
      <w:r>
        <w:rPr>
          <w:lang w:val="en-US"/>
        </w:rPr>
        <w:t>a-Si:H</w:t>
      </w:r>
      <w:proofErr w:type="spellEnd"/>
      <w:r>
        <w:rPr>
          <w:lang w:val="en-US"/>
        </w:rPr>
        <w:t>.</w:t>
      </w:r>
      <w:r>
        <w:t xml:space="preserve"> Тъй като повечето носители се генерират в предната част на клетката, дупките трябва да </w:t>
      </w:r>
      <w:r>
        <w:lastRenderedPageBreak/>
        <w:t>изминат по-малко средно разстояние отколкото електроните, за да достигнат до съответния електрод. Така се увеличава ефективността на захващане на дупките.</w:t>
      </w:r>
    </w:p>
    <w:p w:rsidR="00ED3FFD" w:rsidRDefault="00ED3FFD" w:rsidP="00ED3FFD">
      <w:pPr>
        <w:pStyle w:val="ListParagraph"/>
        <w:numPr>
          <w:ilvl w:val="0"/>
          <w:numId w:val="11"/>
        </w:numPr>
        <w:jc w:val="both"/>
        <w:rPr>
          <w:lang w:val="en-US"/>
        </w:rPr>
      </w:pPr>
      <w:r>
        <w:t xml:space="preserve">Тъй като светлината навлиза през </w:t>
      </w:r>
      <w:r w:rsidRPr="00587753">
        <w:rPr>
          <w:i/>
          <w:lang w:val="en-US"/>
        </w:rPr>
        <w:t>p</w:t>
      </w:r>
      <w:r w:rsidRPr="00587753">
        <w:rPr>
          <w:i/>
        </w:rPr>
        <w:t>-</w:t>
      </w:r>
      <w:r>
        <w:t xml:space="preserve">слоя, в него става значително поглъщане. </w:t>
      </w:r>
      <w:proofErr w:type="spellStart"/>
      <w:r>
        <w:t>Фотогенерираните</w:t>
      </w:r>
      <w:proofErr w:type="spellEnd"/>
      <w:r>
        <w:t xml:space="preserve"> там носители обаче не допринасят съществено за  възникването на фото-електродвижещо напрежение, защото неосновните електрони бързо </w:t>
      </w:r>
      <w:proofErr w:type="spellStart"/>
      <w:r>
        <w:t>рекомбинират</w:t>
      </w:r>
      <w:proofErr w:type="spellEnd"/>
      <w:r>
        <w:t xml:space="preserve">. Намаляването на рекомбинацията в </w:t>
      </w:r>
      <w:r w:rsidRPr="00587753">
        <w:rPr>
          <w:i/>
          <w:lang w:val="en-US"/>
        </w:rPr>
        <w:t>p</w:t>
      </w:r>
      <w:r>
        <w:rPr>
          <w:lang w:val="en-US"/>
        </w:rPr>
        <w:t>-</w:t>
      </w:r>
      <w:r>
        <w:t xml:space="preserve">слоя се реализира чрез разтваряне на въглерод – </w:t>
      </w:r>
      <w:proofErr w:type="spellStart"/>
      <w:r>
        <w:rPr>
          <w:lang w:val="en-US"/>
        </w:rPr>
        <w:t>a-SiC:H</w:t>
      </w:r>
      <w:proofErr w:type="spellEnd"/>
      <w:r>
        <w:t xml:space="preserve"> има широка оптична забранена зона, при което се оформя т. нар. </w:t>
      </w:r>
      <w:r w:rsidRPr="00587753">
        <w:rPr>
          <w:i/>
        </w:rPr>
        <w:t>прозоречен слой</w:t>
      </w:r>
      <w:r>
        <w:t xml:space="preserve"> („</w:t>
      </w:r>
      <w:r>
        <w:rPr>
          <w:lang w:val="en-US"/>
        </w:rPr>
        <w:t>window layer</w:t>
      </w:r>
      <w:r>
        <w:t>”).</w:t>
      </w:r>
    </w:p>
    <w:p w:rsidR="00ED3FFD" w:rsidRPr="0020407E" w:rsidRDefault="00ED3FFD" w:rsidP="00ED3FFD">
      <w:pPr>
        <w:pStyle w:val="ListParagraph"/>
        <w:numPr>
          <w:ilvl w:val="0"/>
          <w:numId w:val="11"/>
        </w:numPr>
        <w:jc w:val="both"/>
        <w:rPr>
          <w:lang w:val="en-US"/>
        </w:rPr>
      </w:pPr>
      <w:r>
        <w:t xml:space="preserve">За да се съгласува отместването на зоните между </w:t>
      </w:r>
      <w:r w:rsidRPr="0020407E">
        <w:rPr>
          <w:i/>
          <w:lang w:val="en-US"/>
        </w:rPr>
        <w:t>p</w:t>
      </w:r>
      <w:r>
        <w:rPr>
          <w:lang w:val="en-US"/>
        </w:rPr>
        <w:t>-</w:t>
      </w:r>
      <w:r>
        <w:t xml:space="preserve">слоя и </w:t>
      </w:r>
      <w:proofErr w:type="spellStart"/>
      <w:r w:rsidRPr="0020407E">
        <w:rPr>
          <w:i/>
          <w:lang w:val="en-US"/>
        </w:rPr>
        <w:t>i</w:t>
      </w:r>
      <w:proofErr w:type="spellEnd"/>
      <w:r>
        <w:rPr>
          <w:lang w:val="en-US"/>
        </w:rPr>
        <w:t>-</w:t>
      </w:r>
      <w:r>
        <w:t xml:space="preserve">слоя, както и за да се избегне обратна дифузия на </w:t>
      </w:r>
      <w:proofErr w:type="spellStart"/>
      <w:r>
        <w:t>фотогенерираните</w:t>
      </w:r>
      <w:proofErr w:type="spellEnd"/>
      <w:r>
        <w:t xml:space="preserve"> електрони в </w:t>
      </w:r>
      <w:r w:rsidRPr="0020407E">
        <w:rPr>
          <w:i/>
          <w:lang w:val="en-US"/>
        </w:rPr>
        <w:t>p</w:t>
      </w:r>
      <w:r>
        <w:rPr>
          <w:lang w:val="en-US"/>
        </w:rPr>
        <w:t>-</w:t>
      </w:r>
      <w:r>
        <w:t>слоя</w:t>
      </w:r>
      <w:r>
        <w:rPr>
          <w:lang w:val="en-US"/>
        </w:rPr>
        <w:t xml:space="preserve">, </w:t>
      </w:r>
      <w:r>
        <w:t xml:space="preserve">между </w:t>
      </w:r>
      <w:r w:rsidRPr="0020407E">
        <w:rPr>
          <w:i/>
          <w:lang w:val="en-US"/>
        </w:rPr>
        <w:t>p</w:t>
      </w:r>
      <w:r>
        <w:rPr>
          <w:lang w:val="en-US"/>
        </w:rPr>
        <w:t>-</w:t>
      </w:r>
      <w:r>
        <w:t xml:space="preserve"> и </w:t>
      </w:r>
      <w:proofErr w:type="spellStart"/>
      <w:r w:rsidRPr="0020407E">
        <w:rPr>
          <w:i/>
          <w:lang w:val="en-US"/>
        </w:rPr>
        <w:t>i</w:t>
      </w:r>
      <w:proofErr w:type="spellEnd"/>
      <w:r>
        <w:rPr>
          <w:lang w:val="en-US"/>
        </w:rPr>
        <w:t>-</w:t>
      </w:r>
      <w:r>
        <w:t xml:space="preserve">слоя се нанася много тънък </w:t>
      </w:r>
      <w:r w:rsidRPr="0020407E">
        <w:rPr>
          <w:i/>
        </w:rPr>
        <w:t>буферен слой</w:t>
      </w:r>
      <w:r>
        <w:t>.</w:t>
      </w:r>
    </w:p>
    <w:p w:rsidR="00ED3FFD" w:rsidRPr="000F51F7" w:rsidRDefault="002A3FA9" w:rsidP="002A3FA9">
      <w:pPr>
        <w:pStyle w:val="ListParagraph"/>
        <w:numPr>
          <w:ilvl w:val="0"/>
          <w:numId w:val="11"/>
        </w:numPr>
        <w:jc w:val="both"/>
        <w:rPr>
          <w:lang w:val="en-US"/>
        </w:rPr>
      </w:pPr>
      <w:r>
        <w:rPr>
          <w:i/>
          <w:noProof/>
          <w:lang w:eastAsia="bg-BG"/>
        </w:rPr>
        <w:drawing>
          <wp:anchor distT="0" distB="0" distL="114300" distR="114300" simplePos="0" relativeHeight="251716096" behindDoc="0" locked="0" layoutInCell="1" allowOverlap="1" wp14:anchorId="4CBDA6C2" wp14:editId="22B34A94">
            <wp:simplePos x="0" y="0"/>
            <wp:positionH relativeFrom="column">
              <wp:posOffset>1551305</wp:posOffset>
            </wp:positionH>
            <wp:positionV relativeFrom="paragraph">
              <wp:posOffset>828565</wp:posOffset>
            </wp:positionV>
            <wp:extent cx="3108960" cy="2103120"/>
            <wp:effectExtent l="38100" t="38100" r="34290" b="30480"/>
            <wp:wrapTopAndBottom/>
            <wp:docPr id="84" name="Picture 42" descr="aSi-cSi-Compari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i-cSi-Comparison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103120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3FFD">
        <w:t>Изграждането на клетката завършва с нанасянето</w:t>
      </w:r>
      <w:r w:rsidR="00ED3FFD">
        <w:rPr>
          <w:lang w:val="en-US"/>
        </w:rPr>
        <w:t xml:space="preserve"> </w:t>
      </w:r>
      <w:r w:rsidR="00ED3FFD">
        <w:t xml:space="preserve">върху </w:t>
      </w:r>
      <w:r w:rsidR="00ED3FFD" w:rsidRPr="0020407E">
        <w:rPr>
          <w:i/>
          <w:lang w:val="en-US"/>
        </w:rPr>
        <w:t>n</w:t>
      </w:r>
      <w:r w:rsidR="00ED3FFD">
        <w:rPr>
          <w:lang w:val="en-US"/>
        </w:rPr>
        <w:t>-</w:t>
      </w:r>
      <w:r w:rsidR="00ED3FFD">
        <w:t xml:space="preserve">слоя на задния електрод, който обикновено се състои от слой </w:t>
      </w:r>
      <w:proofErr w:type="spellStart"/>
      <w:r w:rsidR="00ED3FFD">
        <w:rPr>
          <w:lang w:val="en-US"/>
        </w:rPr>
        <w:t>ZnO</w:t>
      </w:r>
      <w:proofErr w:type="spellEnd"/>
      <w:r w:rsidR="00ED3FFD">
        <w:t xml:space="preserve"> следван от метал, например </w:t>
      </w:r>
      <w:r w:rsidR="00ED3FFD">
        <w:rPr>
          <w:lang w:val="en-US"/>
        </w:rPr>
        <w:t>Ag.</w:t>
      </w:r>
      <w:r w:rsidR="00ED3FFD">
        <w:t xml:space="preserve"> Тази комбинация осигурява много добра отражателна способност на задния електрод, което повишава квантовата ефективност за</w:t>
      </w:r>
      <w:r>
        <w:t xml:space="preserve"> дълговълновата част от спектър </w:t>
      </w:r>
      <w:r w:rsidR="00ED3FFD">
        <w:t>(</w:t>
      </w:r>
      <m:oMath>
        <m:r>
          <w:rPr>
            <w:rFonts w:ascii="Cambria Math" w:hAnsi="Cambria Math"/>
          </w:rPr>
          <m:t>600nm</m:t>
        </m:r>
      </m:oMath>
      <w:r w:rsidR="00ED3FFD">
        <w:t>).</w:t>
      </w:r>
    </w:p>
    <w:p w:rsidR="00ED3FFD" w:rsidRPr="002A3FA9" w:rsidRDefault="002A3FA9" w:rsidP="002A3FA9">
      <w:pPr>
        <w:pStyle w:val="Caption"/>
        <w:ind w:left="720"/>
        <w:rPr>
          <w:lang w:val="bg-BG"/>
        </w:rPr>
      </w:pPr>
      <w:bookmarkStart w:id="65" w:name="_Ref303461175"/>
      <w:r>
        <w:rPr>
          <w:lang w:val="bg-BG"/>
        </w:rPr>
        <w:t xml:space="preserve">                  </w:t>
      </w:r>
      <w:proofErr w:type="spellStart"/>
      <w:r>
        <w:t>Фигура</w:t>
      </w:r>
      <w:proofErr w:type="spellEnd"/>
      <w:r>
        <w:t xml:space="preserve"> </w:t>
      </w:r>
      <w:bookmarkEnd w:id="65"/>
      <w:r>
        <w:rPr>
          <w:lang w:val="bg-BG"/>
        </w:rPr>
        <w:t xml:space="preserve">50. Типични архитектури на </w:t>
      </w:r>
      <w:proofErr w:type="spellStart"/>
      <w:r>
        <w:rPr>
          <w:lang w:val="bg-BG"/>
        </w:rPr>
        <w:t>еднопреходна</w:t>
      </w:r>
      <w:proofErr w:type="spellEnd"/>
      <w:r>
        <w:rPr>
          <w:lang w:val="bg-BG"/>
        </w:rPr>
        <w:t xml:space="preserve"> фотоволтаична клетка: </w:t>
      </w:r>
      <w:r>
        <w:rPr>
          <w:lang w:val="bg-BG"/>
        </w:rPr>
        <w:tab/>
      </w:r>
      <w:r>
        <w:rPr>
          <w:lang w:val="bg-BG"/>
        </w:rPr>
        <w:tab/>
      </w:r>
      <w:r>
        <w:rPr>
          <w:lang w:val="bg-BG"/>
        </w:rPr>
        <w:tab/>
        <w:t xml:space="preserve">а) кристално-силициева; </w:t>
      </w:r>
      <w:r>
        <w:t xml:space="preserve">b) </w:t>
      </w:r>
      <w:r>
        <w:rPr>
          <w:lang w:val="bg-BG"/>
        </w:rPr>
        <w:t>аморфно-силициева</w:t>
      </w:r>
    </w:p>
    <w:p w:rsidR="00ED3FFD" w:rsidRDefault="00ED3FFD" w:rsidP="002A3FA9">
      <w:pPr>
        <w:pStyle w:val="Heading4"/>
        <w:ind w:firstLine="426"/>
      </w:pPr>
      <w:r>
        <w:t>Деградация на аморфно-силициевите клетки</w:t>
      </w:r>
    </w:p>
    <w:p w:rsidR="002A3FA9" w:rsidRDefault="002A3FA9" w:rsidP="002A3FA9">
      <w:pPr>
        <w:ind w:firstLine="426"/>
        <w:jc w:val="both"/>
      </w:pPr>
      <w:r>
        <w:rPr>
          <w:noProof/>
          <w:lang w:eastAsia="bg-BG"/>
        </w:rPr>
        <w:drawing>
          <wp:anchor distT="0" distB="0" distL="114300" distR="114300" simplePos="0" relativeHeight="251717120" behindDoc="0" locked="0" layoutInCell="1" allowOverlap="1" wp14:anchorId="1910FAAB" wp14:editId="3B6D3ACD">
            <wp:simplePos x="0" y="0"/>
            <wp:positionH relativeFrom="column">
              <wp:posOffset>1363787</wp:posOffset>
            </wp:positionH>
            <wp:positionV relativeFrom="paragraph">
              <wp:posOffset>1283114</wp:posOffset>
            </wp:positionV>
            <wp:extent cx="3391535" cy="1709420"/>
            <wp:effectExtent l="38100" t="38100" r="37465" b="43180"/>
            <wp:wrapTopAndBottom/>
            <wp:docPr id="86" name="Picture 44" descr="aSi-J(V)-Degra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i-J(V)-Degradation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1709420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О</w:t>
      </w:r>
      <w:r w:rsidR="00ED3FFD">
        <w:t xml:space="preserve">собеност на фотоволтаичните клетки от </w:t>
      </w:r>
      <w:proofErr w:type="spellStart"/>
      <w:r w:rsidR="00ED3FFD">
        <w:rPr>
          <w:lang w:val="en-US"/>
        </w:rPr>
        <w:t>a-Si:H</w:t>
      </w:r>
      <w:proofErr w:type="spellEnd"/>
      <w:r w:rsidR="00ED3FFD">
        <w:t xml:space="preserve"> е постепенната деградация на техните характеристики под действието на светлината - ефект на </w:t>
      </w:r>
      <w:proofErr w:type="spellStart"/>
      <w:r w:rsidR="00ED3FFD" w:rsidRPr="00642153">
        <w:t>Щеблер-Вронски</w:t>
      </w:r>
      <w:proofErr w:type="spellEnd"/>
      <w:r w:rsidR="00ED3FFD">
        <w:t xml:space="preserve"> („</w:t>
      </w:r>
      <w:proofErr w:type="spellStart"/>
      <w:r w:rsidR="00ED3FFD" w:rsidRPr="004A4AE0">
        <w:rPr>
          <w:bCs/>
          <w:iCs/>
          <w:lang w:val="en-US"/>
        </w:rPr>
        <w:t>Staebler-Wronski</w:t>
      </w:r>
      <w:proofErr w:type="spellEnd"/>
      <w:r w:rsidR="00ED3FFD" w:rsidRPr="004A4AE0">
        <w:t>”)</w:t>
      </w:r>
      <w:r w:rsidR="00ED3FFD">
        <w:t>. Причината за това е генерация</w:t>
      </w:r>
      <w:r w:rsidR="00976298">
        <w:t>та</w:t>
      </w:r>
      <w:r w:rsidR="00ED3FFD">
        <w:t xml:space="preserve"> на допълнителни дефекти в непрекъснатата случайна мрежа на аморфния силиций при облъчване. Те действат като допълнителни уловки и </w:t>
      </w:r>
      <w:proofErr w:type="spellStart"/>
      <w:r w:rsidR="00ED3FFD">
        <w:t>рекомбинационни</w:t>
      </w:r>
      <w:proofErr w:type="spellEnd"/>
      <w:r w:rsidR="00ED3FFD">
        <w:t xml:space="preserve"> центрове, нарушават разпределението на вътрешното електрично поле и водят до намаляване на дрейфа, а следователно и до по-ниска вероятност </w:t>
      </w:r>
      <w:r>
        <w:t>за улавяне на генерираните носители.</w:t>
      </w:r>
    </w:p>
    <w:p w:rsidR="002A3FA9" w:rsidRDefault="002A3FA9" w:rsidP="002A3FA9">
      <w:pPr>
        <w:pStyle w:val="Caption"/>
      </w:pPr>
      <w:bookmarkStart w:id="66" w:name="_Ref303461842"/>
      <w:proofErr w:type="spellStart"/>
      <w:r>
        <w:t>Фигура</w:t>
      </w:r>
      <w:proofErr w:type="spellEnd"/>
      <w:r>
        <w:t xml:space="preserve"> </w:t>
      </w:r>
      <w:bookmarkEnd w:id="66"/>
      <w:r w:rsidR="00A746B8">
        <w:rPr>
          <w:lang w:val="bg-BG"/>
        </w:rPr>
        <w:t>51</w:t>
      </w:r>
      <w:r>
        <w:t xml:space="preserve">. </w:t>
      </w:r>
      <w:r w:rsidRPr="006A2192">
        <w:rPr>
          <w:lang w:val="bg-BG"/>
        </w:rPr>
        <w:t>Първоначална и стабилизирана волт-</w:t>
      </w:r>
      <w:proofErr w:type="spellStart"/>
      <w:r w:rsidRPr="006A2192">
        <w:rPr>
          <w:lang w:val="bg-BG"/>
        </w:rPr>
        <w:t>амперна</w:t>
      </w:r>
      <w:proofErr w:type="spellEnd"/>
      <w:r w:rsidRPr="006A2192">
        <w:rPr>
          <w:lang w:val="bg-BG"/>
        </w:rPr>
        <w:t xml:space="preserve"> характеристика на </w:t>
      </w:r>
      <w:proofErr w:type="spellStart"/>
      <w:r w:rsidRPr="006A2192">
        <w:rPr>
          <w:lang w:val="bg-BG"/>
        </w:rPr>
        <w:t>еднопреходна</w:t>
      </w:r>
      <w:proofErr w:type="spellEnd"/>
      <w:r w:rsidRPr="006A2192">
        <w:rPr>
          <w:lang w:val="bg-BG"/>
        </w:rPr>
        <w:t xml:space="preserve"> p-i-n </w:t>
      </w:r>
      <w:proofErr w:type="spellStart"/>
      <w:r w:rsidRPr="006A2192">
        <w:rPr>
          <w:lang w:val="bg-BG"/>
        </w:rPr>
        <w:t>a-Si:H</w:t>
      </w:r>
      <w:proofErr w:type="spellEnd"/>
      <w:r w:rsidRPr="006A2192">
        <w:rPr>
          <w:lang w:val="bg-BG"/>
        </w:rPr>
        <w:t xml:space="preserve"> фотоволтаична клетка, произведена от</w:t>
      </w:r>
      <w:r w:rsidRPr="003D539C">
        <w:t xml:space="preserve"> Delft University of Technology</w:t>
      </w:r>
      <w:r>
        <w:rPr>
          <w:lang w:val="bg-BG"/>
        </w:rPr>
        <w:t>.</w:t>
      </w:r>
      <w:r w:rsidRPr="00C51DCC">
        <w:rPr>
          <w:lang w:val="bg-BG"/>
        </w:rPr>
        <w:t xml:space="preserve"> </w:t>
      </w:r>
      <w:sdt>
        <w:sdtPr>
          <w:rPr>
            <w:lang w:val="bg-BG"/>
          </w:rPr>
          <w:id w:val="51915784"/>
          <w:citation/>
        </w:sdtPr>
        <w:sdtEndPr/>
        <w:sdtContent>
          <w:r>
            <w:fldChar w:fldCharType="begin"/>
          </w:r>
          <w:r>
            <w:instrText xml:space="preserve"> CITATION Sol11 \l 1033 </w:instrText>
          </w:r>
          <w:r>
            <w:fldChar w:fldCharType="separate"/>
          </w:r>
          <w:r>
            <w:rPr>
              <w:noProof/>
            </w:rPr>
            <w:t>[</w:t>
          </w:r>
          <w:hyperlink w:anchor="Sol11" w:history="1">
            <w:r w:rsidRPr="00412B9D">
              <w:rPr>
                <w:rStyle w:val="Heading2Char"/>
                <w:rFonts w:ascii="Times New Roman" w:hAnsi="Times New Roman" w:cs="Times New Roman"/>
                <w:noProof/>
                <w:sz w:val="20"/>
                <w:szCs w:val="20"/>
              </w:rPr>
              <w:t>21</w:t>
            </w:r>
          </w:hyperlink>
          <w:r>
            <w:rPr>
              <w:noProof/>
            </w:rPr>
            <w:t>]</w:t>
          </w:r>
          <w:r>
            <w:rPr>
              <w:noProof/>
            </w:rPr>
            <w:fldChar w:fldCharType="end"/>
          </w:r>
        </w:sdtContent>
      </w:sdt>
    </w:p>
    <w:p w:rsidR="00ED3FFD" w:rsidRDefault="00ED3FFD" w:rsidP="002A3FA9">
      <w:pPr>
        <w:jc w:val="both"/>
      </w:pPr>
    </w:p>
    <w:p w:rsidR="00ED3FFD" w:rsidRDefault="00ED3FFD" w:rsidP="00A746B8">
      <w:pPr>
        <w:ind w:firstLine="426"/>
        <w:jc w:val="both"/>
      </w:pPr>
      <w:r>
        <w:t xml:space="preserve">Параметрите на фотоволтаичните клетки от </w:t>
      </w:r>
      <w:proofErr w:type="spellStart"/>
      <w:r>
        <w:rPr>
          <w:lang w:val="en-US"/>
        </w:rPr>
        <w:t>a-Si:H</w:t>
      </w:r>
      <w:proofErr w:type="spellEnd"/>
      <w:r>
        <w:t xml:space="preserve"> се стабилизират след първоначалната деградация, установявайки се на около 70-80%</w:t>
      </w:r>
      <w:r w:rsidR="005E6256">
        <w:t xml:space="preserve"> от първоначалната ефективност, за това имат</w:t>
      </w:r>
      <w:r>
        <w:t xml:space="preserve"> – </w:t>
      </w:r>
      <w:r w:rsidRPr="00F424E9">
        <w:rPr>
          <w:i/>
        </w:rPr>
        <w:t>първоначална ефективност</w:t>
      </w:r>
      <w:r>
        <w:t xml:space="preserve"> и </w:t>
      </w:r>
      <w:r w:rsidRPr="00F424E9">
        <w:rPr>
          <w:i/>
        </w:rPr>
        <w:t>стабилизирана ефективност</w:t>
      </w:r>
      <w:r>
        <w:t>. Добрите образци имат първоначална ефективност над 13% и стабилизирана - над 9%. Волт-</w:t>
      </w:r>
      <w:proofErr w:type="spellStart"/>
      <w:r>
        <w:t>амперните</w:t>
      </w:r>
      <w:proofErr w:type="spellEnd"/>
      <w:r>
        <w:t xml:space="preserve"> характеристики</w:t>
      </w:r>
      <w:r>
        <w:rPr>
          <w:lang w:val="en-US"/>
        </w:rPr>
        <w:t xml:space="preserve"> </w:t>
      </w:r>
      <w:r>
        <w:t>в двата случая са илюстрирани на</w:t>
      </w:r>
      <w:r>
        <w:rPr>
          <w:lang w:val="en-US"/>
        </w:rPr>
        <w:t xml:space="preserve"> </w:t>
      </w:r>
      <w:r w:rsidR="005A7F81">
        <w:rPr>
          <w:lang w:val="en-US"/>
        </w:rPr>
        <w:fldChar w:fldCharType="begin"/>
      </w:r>
      <w:r>
        <w:rPr>
          <w:lang w:val="en-US"/>
        </w:rPr>
        <w:instrText xml:space="preserve"> REF _Ref303461842 \h </w:instrText>
      </w:r>
      <w:r w:rsidR="005A7F81">
        <w:rPr>
          <w:lang w:val="en-US"/>
        </w:rPr>
      </w:r>
      <w:r w:rsidR="005A7F81">
        <w:rPr>
          <w:lang w:val="en-US"/>
        </w:rPr>
        <w:fldChar w:fldCharType="separate"/>
      </w:r>
      <w:r w:rsidR="00802CD1">
        <w:t xml:space="preserve">Фигура </w:t>
      </w:r>
      <w:r w:rsidR="005A7F81">
        <w:rPr>
          <w:lang w:val="en-US"/>
        </w:rPr>
        <w:fldChar w:fldCharType="end"/>
      </w:r>
      <w:r w:rsidR="00A746B8">
        <w:t>51.</w:t>
      </w:r>
    </w:p>
    <w:p w:rsidR="00ED3FFD" w:rsidRDefault="00ED3FFD" w:rsidP="00A746B8">
      <w:pPr>
        <w:pStyle w:val="Heading4"/>
        <w:ind w:firstLine="426"/>
      </w:pPr>
      <w:proofErr w:type="spellStart"/>
      <w:r>
        <w:t>Многопреходни</w:t>
      </w:r>
      <w:proofErr w:type="spellEnd"/>
      <w:r>
        <w:t xml:space="preserve"> аморфно-силициевите клетки</w:t>
      </w:r>
    </w:p>
    <w:p w:rsidR="005E6256" w:rsidRPr="002B4E7B" w:rsidRDefault="00ED3FFD" w:rsidP="005E6256">
      <w:pPr>
        <w:ind w:firstLine="426"/>
        <w:jc w:val="both"/>
      </w:pPr>
      <w:r>
        <w:t xml:space="preserve">Проблемът с деградацията на клетките от </w:t>
      </w:r>
      <w:proofErr w:type="spellStart"/>
      <w:r>
        <w:rPr>
          <w:lang w:val="en-US"/>
        </w:rPr>
        <w:t>a-Si:H</w:t>
      </w:r>
      <w:proofErr w:type="spellEnd"/>
      <w:r>
        <w:t xml:space="preserve"> може частично да се преодолее чрез използването на по-тънък активен слой, в които вътрешното електрично поле е по-силно и по-малко чувствително на смущения. По-тънкият активен слой обаче означава по-лошо поглъщане на светлината. Решението на тези противоречащи си изисквания може да се получи чрез стиковане на две или повече </w:t>
      </w:r>
      <w:proofErr w:type="spellStart"/>
      <w:r>
        <w:t>еднопреходни</w:t>
      </w:r>
      <w:proofErr w:type="spellEnd"/>
      <w:r>
        <w:t xml:space="preserve"> </w:t>
      </w:r>
      <w:r w:rsidRPr="00090996">
        <w:rPr>
          <w:i/>
          <w:lang w:val="en-US"/>
        </w:rPr>
        <w:t>p-</w:t>
      </w:r>
      <w:proofErr w:type="spellStart"/>
      <w:r w:rsidRPr="00090996">
        <w:rPr>
          <w:i/>
          <w:lang w:val="en-US"/>
        </w:rPr>
        <w:t>i</w:t>
      </w:r>
      <w:proofErr w:type="spellEnd"/>
      <w:r w:rsidRPr="00090996">
        <w:rPr>
          <w:i/>
          <w:lang w:val="en-US"/>
        </w:rPr>
        <w:t>-n</w:t>
      </w:r>
      <w:r>
        <w:t xml:space="preserve"> структури една върху друга, формирайки  т.нар. </w:t>
      </w:r>
      <w:proofErr w:type="spellStart"/>
      <w:r>
        <w:t>многопреходна</w:t>
      </w:r>
      <w:proofErr w:type="spellEnd"/>
      <w:r>
        <w:t xml:space="preserve"> архитектура. Общата дебелина на такава клетка е сходна с дебелината на </w:t>
      </w:r>
      <w:proofErr w:type="spellStart"/>
      <w:r>
        <w:t>еднопреходна</w:t>
      </w:r>
      <w:proofErr w:type="spellEnd"/>
      <w:r>
        <w:t xml:space="preserve"> клетка, като отделните подструктури в нея имат по-тънък активен слой. Допълнително предимство на този подход е възможността за оптимизиране на всеки преход, така че да оползотворява по-ефективно дадена част от спектъра.</w:t>
      </w:r>
    </w:p>
    <w:p w:rsidR="00ED3FFD" w:rsidRDefault="00A746B8" w:rsidP="00A746B8">
      <w:pPr>
        <w:ind w:firstLine="426"/>
        <w:jc w:val="both"/>
      </w:pPr>
      <w:r>
        <w:rPr>
          <w:noProof/>
          <w:lang w:eastAsia="bg-BG"/>
        </w:rPr>
        <w:drawing>
          <wp:anchor distT="0" distB="0" distL="114300" distR="114300" simplePos="0" relativeHeight="251720192" behindDoc="0" locked="0" layoutInCell="1" allowOverlap="1" wp14:anchorId="320C1634" wp14:editId="14BC8A62">
            <wp:simplePos x="0" y="0"/>
            <wp:positionH relativeFrom="column">
              <wp:posOffset>1241425</wp:posOffset>
            </wp:positionH>
            <wp:positionV relativeFrom="paragraph">
              <wp:posOffset>784142</wp:posOffset>
            </wp:positionV>
            <wp:extent cx="3164205" cy="2092960"/>
            <wp:effectExtent l="38100" t="38100" r="36195" b="40640"/>
            <wp:wrapTopAndBottom/>
            <wp:docPr id="88" name="Picture 46" descr="aSi-Doublejun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i-Doublejunction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205" cy="2092960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3FFD">
        <w:t>Примерна схема и волт-</w:t>
      </w:r>
      <w:proofErr w:type="spellStart"/>
      <w:r w:rsidR="00ED3FFD">
        <w:t>амперна</w:t>
      </w:r>
      <w:proofErr w:type="spellEnd"/>
      <w:r w:rsidR="00ED3FFD">
        <w:t xml:space="preserve"> характеристика на </w:t>
      </w:r>
      <w:proofErr w:type="spellStart"/>
      <w:r w:rsidR="00ED3FFD">
        <w:t>двупреходна</w:t>
      </w:r>
      <w:proofErr w:type="spellEnd"/>
      <w:r w:rsidR="00ED3FFD">
        <w:t xml:space="preserve"> аморфно-силициева фотоволтаична клетка е показана на </w:t>
      </w:r>
      <w:r w:rsidR="005A7F81">
        <w:fldChar w:fldCharType="begin"/>
      </w:r>
      <w:r w:rsidR="00ED3FFD">
        <w:instrText xml:space="preserve"> REF _Ref303462071 \h </w:instrText>
      </w:r>
      <w:r w:rsidR="005A7F81">
        <w:fldChar w:fldCharType="separate"/>
      </w:r>
      <w:r w:rsidR="00802CD1">
        <w:t xml:space="preserve">Фигура </w:t>
      </w:r>
      <w:r w:rsidR="005A7F81">
        <w:fldChar w:fldCharType="end"/>
      </w:r>
      <w:r>
        <w:t>52</w:t>
      </w:r>
      <w:r w:rsidR="00ED3FFD">
        <w:t xml:space="preserve">. </w:t>
      </w:r>
      <w:proofErr w:type="spellStart"/>
      <w:r w:rsidR="00ED3FFD">
        <w:t>Подклетката</w:t>
      </w:r>
      <w:proofErr w:type="spellEnd"/>
      <w:r w:rsidR="00ED3FFD">
        <w:t xml:space="preserve"> от </w:t>
      </w:r>
      <w:proofErr w:type="spellStart"/>
      <w:r w:rsidR="00ED3FFD">
        <w:rPr>
          <w:lang w:val="en-US"/>
        </w:rPr>
        <w:t>a-Si:H</w:t>
      </w:r>
      <w:proofErr w:type="spellEnd"/>
      <w:r w:rsidR="00ED3FFD">
        <w:t xml:space="preserve"> поглъща фотони с енергия над </w:t>
      </w:r>
      <m:oMath>
        <m:r>
          <w:rPr>
            <w:rFonts w:ascii="Cambria Math" w:hAnsi="Cambria Math"/>
          </w:rPr>
          <m:t xml:space="preserve">1,7 </m:t>
        </m:r>
        <m:r>
          <w:rPr>
            <w:rFonts w:ascii="Cambria Math" w:hAnsi="Cambria Math"/>
            <w:lang w:val="en-US"/>
          </w:rPr>
          <m:t>eV</m:t>
        </m:r>
      </m:oMath>
      <w:r w:rsidR="00ED3FFD">
        <w:t xml:space="preserve"> и пропуска тези с по-ниска енергия, които пък биват поглъщане от долната </w:t>
      </w:r>
      <w:proofErr w:type="spellStart"/>
      <w:r w:rsidR="00ED3FFD">
        <w:rPr>
          <w:lang w:val="en-US"/>
        </w:rPr>
        <w:t>a-SiGe:H</w:t>
      </w:r>
      <w:proofErr w:type="spellEnd"/>
      <w:r w:rsidR="00ED3FFD">
        <w:t xml:space="preserve"> </w:t>
      </w:r>
      <w:proofErr w:type="spellStart"/>
      <w:r w:rsidR="00ED3FFD">
        <w:t>подклетка</w:t>
      </w:r>
      <w:proofErr w:type="spellEnd"/>
      <w:r w:rsidR="00ED3FFD">
        <w:t>.</w:t>
      </w:r>
    </w:p>
    <w:p w:rsidR="00A746B8" w:rsidRPr="00A746B8" w:rsidRDefault="00A746B8" w:rsidP="00A746B8">
      <w:pPr>
        <w:pStyle w:val="Caption"/>
        <w:rPr>
          <w:lang w:val="bg-BG"/>
        </w:rPr>
      </w:pPr>
      <w:bookmarkStart w:id="67" w:name="_Ref303462071"/>
      <w:proofErr w:type="spellStart"/>
      <w:r>
        <w:t>Фигура</w:t>
      </w:r>
      <w:proofErr w:type="spellEnd"/>
      <w:r>
        <w:t xml:space="preserve"> </w:t>
      </w:r>
      <w:bookmarkEnd w:id="67"/>
      <w:r>
        <w:rPr>
          <w:lang w:val="bg-BG"/>
        </w:rPr>
        <w:t xml:space="preserve">52. </w:t>
      </w:r>
      <w:r w:rsidRPr="00C51DCC">
        <w:rPr>
          <w:lang w:val="bg-BG"/>
        </w:rPr>
        <w:t xml:space="preserve">Типична структура на </w:t>
      </w:r>
      <w:proofErr w:type="spellStart"/>
      <w:r w:rsidRPr="00C51DCC">
        <w:rPr>
          <w:lang w:val="bg-BG"/>
        </w:rPr>
        <w:t>двупреходна</w:t>
      </w:r>
      <w:proofErr w:type="spellEnd"/>
      <w:r w:rsidRPr="00C51DCC">
        <w:rPr>
          <w:lang w:val="bg-BG"/>
        </w:rPr>
        <w:t xml:space="preserve"> фотоволтаична клетка от </w:t>
      </w:r>
      <w:proofErr w:type="spellStart"/>
      <w:r w:rsidRPr="00C51DCC">
        <w:rPr>
          <w:rFonts w:eastAsiaTheme="minorEastAsia"/>
          <w:i/>
          <w:iCs/>
          <w:lang w:eastAsia="zh-CN"/>
        </w:rPr>
        <w:t>a</w:t>
      </w:r>
      <w:r w:rsidRPr="00C51DCC">
        <w:rPr>
          <w:rFonts w:eastAsiaTheme="minorEastAsia"/>
          <w:lang w:eastAsia="zh-CN"/>
        </w:rPr>
        <w:t>-Si:H</w:t>
      </w:r>
      <w:proofErr w:type="spellEnd"/>
      <w:r w:rsidRPr="00C51DCC">
        <w:rPr>
          <w:rFonts w:eastAsiaTheme="minorEastAsia"/>
          <w:lang w:eastAsia="zh-CN"/>
        </w:rPr>
        <w:t xml:space="preserve"> </w:t>
      </w:r>
      <w:r w:rsidRPr="00C51DCC">
        <w:rPr>
          <w:rFonts w:eastAsiaTheme="minorEastAsia"/>
          <w:lang w:val="bg-BG" w:eastAsia="zh-CN"/>
        </w:rPr>
        <w:t xml:space="preserve">/ </w:t>
      </w:r>
      <w:proofErr w:type="spellStart"/>
      <w:r w:rsidRPr="00C51DCC">
        <w:rPr>
          <w:rFonts w:eastAsiaTheme="minorEastAsia"/>
          <w:i/>
          <w:iCs/>
          <w:lang w:eastAsia="zh-CN"/>
        </w:rPr>
        <w:t>a</w:t>
      </w:r>
      <w:r w:rsidRPr="00C51DCC">
        <w:rPr>
          <w:rFonts w:eastAsiaTheme="minorEastAsia"/>
          <w:lang w:eastAsia="zh-CN"/>
        </w:rPr>
        <w:t>-SiGe:H</w:t>
      </w:r>
      <w:proofErr w:type="spellEnd"/>
      <w:r w:rsidRPr="00C51DCC">
        <w:rPr>
          <w:rFonts w:eastAsiaTheme="minorEastAsia"/>
          <w:lang w:val="bg-BG" w:eastAsia="zh-CN"/>
        </w:rPr>
        <w:t>; волт-</w:t>
      </w:r>
      <w:proofErr w:type="spellStart"/>
      <w:r w:rsidRPr="00C51DCC">
        <w:rPr>
          <w:rFonts w:eastAsiaTheme="minorEastAsia"/>
          <w:lang w:val="bg-BG" w:eastAsia="zh-CN"/>
        </w:rPr>
        <w:t>амперна</w:t>
      </w:r>
      <w:proofErr w:type="spellEnd"/>
      <w:r w:rsidRPr="00C51DCC">
        <w:rPr>
          <w:rFonts w:eastAsiaTheme="minorEastAsia"/>
          <w:lang w:val="bg-BG" w:eastAsia="zh-CN"/>
        </w:rPr>
        <w:t xml:space="preserve"> характеристика за същата клетка.</w:t>
      </w:r>
      <w:r w:rsidRPr="00C51DCC">
        <w:rPr>
          <w:lang w:val="bg-BG"/>
        </w:rPr>
        <w:t xml:space="preserve"> </w:t>
      </w:r>
      <w:sdt>
        <w:sdtPr>
          <w:rPr>
            <w:lang w:val="bg-BG"/>
          </w:rPr>
          <w:id w:val="51915785"/>
          <w:citation/>
        </w:sdtPr>
        <w:sdtEndPr/>
        <w:sdtContent>
          <w:r>
            <w:fldChar w:fldCharType="begin"/>
          </w:r>
          <w:r>
            <w:instrText xml:space="preserve"> CITATION Sol11 \l 1033 </w:instrText>
          </w:r>
          <w:r>
            <w:fldChar w:fldCharType="separate"/>
          </w:r>
          <w:r>
            <w:rPr>
              <w:noProof/>
            </w:rPr>
            <w:t>[</w:t>
          </w:r>
          <w:hyperlink w:anchor="Sol11" w:history="1">
            <w:r w:rsidRPr="00412B9D">
              <w:rPr>
                <w:rStyle w:val="Heading2Char"/>
                <w:rFonts w:ascii="Times New Roman" w:hAnsi="Times New Roman" w:cs="Times New Roman"/>
                <w:noProof/>
                <w:sz w:val="20"/>
                <w:szCs w:val="20"/>
              </w:rPr>
              <w:t>21</w:t>
            </w:r>
          </w:hyperlink>
          <w:r>
            <w:rPr>
              <w:noProof/>
            </w:rPr>
            <w:t>]</w:t>
          </w:r>
          <w:r>
            <w:rPr>
              <w:noProof/>
            </w:rPr>
            <w:fldChar w:fldCharType="end"/>
          </w:r>
        </w:sdtContent>
      </w:sdt>
    </w:p>
    <w:p w:rsidR="00ED3FFD" w:rsidRDefault="00795D33" w:rsidP="00A746B8">
      <w:pPr>
        <w:ind w:firstLine="426"/>
        <w:jc w:val="both"/>
      </w:pPr>
      <w:r>
        <w:t xml:space="preserve">Сравнявайки параметрите на </w:t>
      </w:r>
      <w:proofErr w:type="spellStart"/>
      <w:r>
        <w:t>еднопреходна</w:t>
      </w:r>
      <w:proofErr w:type="spellEnd"/>
      <w:r>
        <w:t xml:space="preserve"> и </w:t>
      </w:r>
      <w:proofErr w:type="spellStart"/>
      <w:r>
        <w:t>многопреходна</w:t>
      </w:r>
      <w:proofErr w:type="spellEnd"/>
      <w:r>
        <w:t xml:space="preserve"> </w:t>
      </w:r>
      <w:proofErr w:type="spellStart"/>
      <w:r>
        <w:rPr>
          <w:lang w:val="en-US"/>
        </w:rPr>
        <w:t>a-Si:H</w:t>
      </w:r>
      <w:proofErr w:type="spellEnd"/>
      <w:r>
        <w:t xml:space="preserve"> клетка виждаме, че </w:t>
      </w:r>
      <w:proofErr w:type="spellStart"/>
      <w:r>
        <w:t>многопреходната</w:t>
      </w:r>
      <w:proofErr w:type="spellEnd"/>
      <w:r>
        <w:t xml:space="preserve"> има по-нисък ток на късо съединение и по-високо напрежение на отворена верига. Това е полезно за практическото приложение, защото по-ниското напрежение означава и по-малко загуби, а по-високото напрежение позволява по-голяма гъвкавост при свързването на клетките в модули.</w:t>
      </w:r>
    </w:p>
    <w:p w:rsidR="00A746B8" w:rsidRPr="0021659C" w:rsidRDefault="00A746B8" w:rsidP="000265B0">
      <w:pPr>
        <w:pStyle w:val="Heading4"/>
        <w:ind w:firstLine="426"/>
      </w:pPr>
      <w:r w:rsidRPr="0021659C">
        <w:t>Хибридни „HIT” клетки</w:t>
      </w:r>
    </w:p>
    <w:p w:rsidR="005E6256" w:rsidRDefault="00A746B8" w:rsidP="000265B0">
      <w:pPr>
        <w:pStyle w:val="Caption"/>
        <w:ind w:firstLine="426"/>
        <w:jc w:val="both"/>
      </w:pPr>
      <w:r w:rsidRPr="005E6256">
        <w:rPr>
          <w:b w:val="0"/>
          <w:bCs w:val="0"/>
          <w:color w:val="auto"/>
          <w:sz w:val="24"/>
          <w:szCs w:val="24"/>
          <w:lang w:val="bg-BG"/>
        </w:rPr>
        <w:t>Хибридната технологията HIT (“</w:t>
      </w:r>
      <w:proofErr w:type="spellStart"/>
      <w:r w:rsidRPr="005E6256">
        <w:rPr>
          <w:b w:val="0"/>
          <w:bCs w:val="0"/>
          <w:color w:val="auto"/>
          <w:sz w:val="24"/>
          <w:szCs w:val="24"/>
          <w:lang w:val="bg-BG"/>
        </w:rPr>
        <w:t>Heterojunction</w:t>
      </w:r>
      <w:proofErr w:type="spellEnd"/>
      <w:r w:rsidRPr="005E6256">
        <w:rPr>
          <w:b w:val="0"/>
          <w:bCs w:val="0"/>
          <w:color w:val="auto"/>
          <w:sz w:val="24"/>
          <w:szCs w:val="24"/>
          <w:lang w:val="bg-BG"/>
        </w:rPr>
        <w:t xml:space="preserve"> </w:t>
      </w:r>
      <w:proofErr w:type="spellStart"/>
      <w:r w:rsidRPr="005E6256">
        <w:rPr>
          <w:b w:val="0"/>
          <w:bCs w:val="0"/>
          <w:color w:val="auto"/>
          <w:sz w:val="24"/>
          <w:szCs w:val="24"/>
          <w:lang w:val="bg-BG"/>
        </w:rPr>
        <w:t>with</w:t>
      </w:r>
      <w:proofErr w:type="spellEnd"/>
      <w:r w:rsidRPr="005E6256">
        <w:rPr>
          <w:b w:val="0"/>
          <w:bCs w:val="0"/>
          <w:color w:val="auto"/>
          <w:sz w:val="24"/>
          <w:szCs w:val="24"/>
          <w:lang w:val="bg-BG"/>
        </w:rPr>
        <w:t xml:space="preserve"> </w:t>
      </w:r>
      <w:proofErr w:type="spellStart"/>
      <w:r w:rsidRPr="005E6256">
        <w:rPr>
          <w:b w:val="0"/>
          <w:bCs w:val="0"/>
          <w:color w:val="auto"/>
          <w:sz w:val="24"/>
          <w:szCs w:val="24"/>
          <w:lang w:val="bg-BG"/>
        </w:rPr>
        <w:t>Intrinsic</w:t>
      </w:r>
      <w:proofErr w:type="spellEnd"/>
      <w:r w:rsidRPr="005E6256">
        <w:rPr>
          <w:b w:val="0"/>
          <w:bCs w:val="0"/>
          <w:color w:val="auto"/>
          <w:sz w:val="24"/>
          <w:szCs w:val="24"/>
          <w:lang w:val="bg-BG"/>
        </w:rPr>
        <w:t xml:space="preserve"> </w:t>
      </w:r>
      <w:proofErr w:type="spellStart"/>
      <w:r w:rsidRPr="005E6256">
        <w:rPr>
          <w:b w:val="0"/>
          <w:bCs w:val="0"/>
          <w:color w:val="auto"/>
          <w:sz w:val="24"/>
          <w:szCs w:val="24"/>
          <w:lang w:val="bg-BG"/>
        </w:rPr>
        <w:t>Thin</w:t>
      </w:r>
      <w:proofErr w:type="spellEnd"/>
      <w:r w:rsidRPr="005E6256">
        <w:rPr>
          <w:b w:val="0"/>
          <w:bCs w:val="0"/>
          <w:color w:val="auto"/>
          <w:sz w:val="24"/>
          <w:szCs w:val="24"/>
          <w:lang w:val="bg-BG"/>
        </w:rPr>
        <w:t xml:space="preserve"> </w:t>
      </w:r>
      <w:proofErr w:type="spellStart"/>
      <w:r w:rsidRPr="005E6256">
        <w:rPr>
          <w:b w:val="0"/>
          <w:bCs w:val="0"/>
          <w:color w:val="auto"/>
          <w:sz w:val="24"/>
          <w:szCs w:val="24"/>
          <w:lang w:val="bg-BG"/>
        </w:rPr>
        <w:t>Layer</w:t>
      </w:r>
      <w:proofErr w:type="spellEnd"/>
      <w:r w:rsidRPr="005E6256">
        <w:rPr>
          <w:b w:val="0"/>
          <w:bCs w:val="0"/>
          <w:color w:val="auto"/>
          <w:sz w:val="24"/>
          <w:szCs w:val="24"/>
          <w:lang w:val="bg-BG"/>
        </w:rPr>
        <w:t>”) е патент на японската компания Sanyo.</w:t>
      </w:r>
      <w:r w:rsidR="005E6256" w:rsidRPr="005E6256">
        <w:rPr>
          <w:b w:val="0"/>
          <w:bCs w:val="0"/>
          <w:color w:val="auto"/>
          <w:sz w:val="24"/>
          <w:szCs w:val="24"/>
          <w:lang w:val="bg-BG"/>
        </w:rPr>
        <w:t xml:space="preserve"> В структурата на този тип клетка тънък слой от аморфен силиций със собствена проводимост, последван от слой с p-тип проводимост, се нанасят върху </w:t>
      </w:r>
      <w:proofErr w:type="spellStart"/>
      <w:r w:rsidR="005E6256" w:rsidRPr="005E6256">
        <w:rPr>
          <w:b w:val="0"/>
          <w:bCs w:val="0"/>
          <w:color w:val="auto"/>
          <w:sz w:val="24"/>
          <w:szCs w:val="24"/>
          <w:lang w:val="bg-BG"/>
        </w:rPr>
        <w:t>монокристална</w:t>
      </w:r>
      <w:proofErr w:type="spellEnd"/>
      <w:r w:rsidR="005E6256" w:rsidRPr="005E6256">
        <w:rPr>
          <w:b w:val="0"/>
          <w:bCs w:val="0"/>
          <w:color w:val="auto"/>
          <w:sz w:val="24"/>
          <w:szCs w:val="24"/>
          <w:lang w:val="bg-BG"/>
        </w:rPr>
        <w:t xml:space="preserve"> пластина, получена по метода на </w:t>
      </w:r>
      <w:proofErr w:type="spellStart"/>
      <w:r w:rsidR="005E6256" w:rsidRPr="005E6256">
        <w:rPr>
          <w:b w:val="0"/>
          <w:bCs w:val="0"/>
          <w:color w:val="auto"/>
          <w:sz w:val="24"/>
          <w:szCs w:val="24"/>
          <w:lang w:val="bg-BG"/>
        </w:rPr>
        <w:t>Чохралски</w:t>
      </w:r>
      <w:proofErr w:type="spellEnd"/>
      <w:r w:rsidR="005E6256" w:rsidRPr="0021659C">
        <w:rPr>
          <w:b w:val="0"/>
          <w:bCs w:val="0"/>
          <w:color w:val="auto"/>
          <w:sz w:val="24"/>
          <w:szCs w:val="24"/>
          <w:lang w:val="bg-BG"/>
        </w:rPr>
        <w:t>, формирайки p-n хетеро-преход. От другата страна се нанасят огледално тънки слоеве собствен a-</w:t>
      </w:r>
      <w:proofErr w:type="spellStart"/>
      <w:r w:rsidR="005E6256" w:rsidRPr="0021659C">
        <w:rPr>
          <w:b w:val="0"/>
          <w:bCs w:val="0"/>
          <w:color w:val="auto"/>
          <w:sz w:val="24"/>
          <w:szCs w:val="24"/>
          <w:lang w:val="bg-BG"/>
        </w:rPr>
        <w:t>Si</w:t>
      </w:r>
      <w:proofErr w:type="spellEnd"/>
      <w:r w:rsidR="005E6256" w:rsidRPr="0021659C">
        <w:rPr>
          <w:b w:val="0"/>
          <w:bCs w:val="0"/>
          <w:color w:val="auto"/>
          <w:sz w:val="24"/>
          <w:szCs w:val="24"/>
          <w:lang w:val="bg-BG"/>
        </w:rPr>
        <w:t>, последван от n-тип a-</w:t>
      </w:r>
      <w:proofErr w:type="spellStart"/>
      <w:r w:rsidR="005E6256" w:rsidRPr="0021659C">
        <w:rPr>
          <w:b w:val="0"/>
          <w:bCs w:val="0"/>
          <w:color w:val="auto"/>
          <w:sz w:val="24"/>
          <w:szCs w:val="24"/>
          <w:lang w:val="bg-BG"/>
        </w:rPr>
        <w:t>Si</w:t>
      </w:r>
      <w:proofErr w:type="spellEnd"/>
      <w:r w:rsidR="005E6256">
        <w:t>.</w:t>
      </w:r>
    </w:p>
    <w:p w:rsidR="005E6256" w:rsidRPr="005E6256" w:rsidRDefault="005E6256" w:rsidP="005E6256">
      <w:pPr>
        <w:ind w:firstLine="426"/>
        <w:rPr>
          <w:lang w:val="en-US"/>
        </w:rPr>
      </w:pPr>
      <w:r w:rsidRPr="0021659C">
        <w:rPr>
          <w:b/>
          <w:bCs/>
          <w:noProof/>
          <w:lang w:eastAsia="bg-BG"/>
        </w:rPr>
        <w:lastRenderedPageBreak/>
        <w:drawing>
          <wp:anchor distT="0" distB="0" distL="114300" distR="114300" simplePos="0" relativeHeight="251722240" behindDoc="0" locked="0" layoutInCell="1" allowOverlap="1" wp14:anchorId="7C3659D8" wp14:editId="4C21AB47">
            <wp:simplePos x="0" y="0"/>
            <wp:positionH relativeFrom="column">
              <wp:posOffset>1015365</wp:posOffset>
            </wp:positionH>
            <wp:positionV relativeFrom="paragraph">
              <wp:posOffset>1332617</wp:posOffset>
            </wp:positionV>
            <wp:extent cx="3879850" cy="1935480"/>
            <wp:effectExtent l="38100" t="38100" r="44450" b="45720"/>
            <wp:wrapTopAndBottom/>
            <wp:docPr id="45" name="Picture 44" descr="HIT_Sanyo_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T_Sanyo_Architecture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1935480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Върху </w:t>
      </w:r>
      <w:proofErr w:type="spellStart"/>
      <w:r>
        <w:t>легираните</w:t>
      </w:r>
      <w:proofErr w:type="spellEnd"/>
      <w:r>
        <w:t xml:space="preserve"> аморфно-силициеви слоеве от двете страни се нанася прозрачен проводим оксид. Накрая се формират металните електроди чрез ситопечат. Поставяйки </w:t>
      </w:r>
      <w:proofErr w:type="spellStart"/>
      <w:r>
        <w:t>монокристалната</w:t>
      </w:r>
      <w:proofErr w:type="spellEnd"/>
      <w:r>
        <w:t xml:space="preserve"> пластина между двата слоя собствен </w:t>
      </w:r>
      <w:r>
        <w:rPr>
          <w:lang w:val="en-US"/>
        </w:rPr>
        <w:t>a-Si</w:t>
      </w:r>
      <w:r>
        <w:t xml:space="preserve">, дефектите на повърхността й се </w:t>
      </w:r>
      <w:proofErr w:type="spellStart"/>
      <w:r>
        <w:t>пасивират</w:t>
      </w:r>
      <w:proofErr w:type="spellEnd"/>
      <w:r>
        <w:t xml:space="preserve"> много ефективно и се постига високо </w:t>
      </w:r>
      <w:r>
        <w:rPr>
          <w:lang w:val="en-US"/>
        </w:rPr>
        <w:t>V</w:t>
      </w:r>
      <w:r>
        <w:rPr>
          <w:vertAlign w:val="subscript"/>
          <w:lang w:val="en-US"/>
        </w:rPr>
        <w:t>oc</w:t>
      </w:r>
      <w:r>
        <w:rPr>
          <w:lang w:val="en-US"/>
        </w:rPr>
        <w:t xml:space="preserve">. </w:t>
      </w:r>
      <w:r>
        <w:t>В производствения процес се използват сравнително ниски температури от порядъка на 200</w:t>
      </w:r>
      <m:oMath>
        <m:r>
          <w:rPr>
            <w:rFonts w:ascii="Cambria Math" w:hAnsi="Cambria Math"/>
          </w:rPr>
          <m:t>℃</m:t>
        </m:r>
      </m:oMath>
      <w:r>
        <w:t>. Тези клетки достигат ефективност над 20%, като запазват предимствата на аморфно-силициевите клетки при високи температури и слабо осветяване.</w:t>
      </w:r>
    </w:p>
    <w:p w:rsidR="00A746B8" w:rsidRDefault="00A746B8" w:rsidP="00A746B8">
      <w:pPr>
        <w:ind w:firstLine="426"/>
        <w:jc w:val="both"/>
      </w:pPr>
    </w:p>
    <w:p w:rsidR="00791735" w:rsidRPr="005E6256" w:rsidRDefault="00145716" w:rsidP="005E6256">
      <w:pPr>
        <w:pStyle w:val="Caption"/>
        <w:rPr>
          <w:lang w:val="bg-BG"/>
        </w:rPr>
      </w:pPr>
      <w:proofErr w:type="spellStart"/>
      <w:r>
        <w:t>Фигура</w:t>
      </w:r>
      <w:proofErr w:type="spellEnd"/>
      <w:r>
        <w:t xml:space="preserve"> </w:t>
      </w:r>
      <w:r w:rsidR="005E6256">
        <w:rPr>
          <w:lang w:val="bg-BG"/>
        </w:rPr>
        <w:t>53</w:t>
      </w:r>
      <w:r>
        <w:rPr>
          <w:lang w:val="bg-BG"/>
        </w:rPr>
        <w:t xml:space="preserve">. Архитектура на </w:t>
      </w:r>
      <w:proofErr w:type="spellStart"/>
      <w:r>
        <w:rPr>
          <w:lang w:val="bg-BG"/>
        </w:rPr>
        <w:t>хибритна</w:t>
      </w:r>
      <w:proofErr w:type="spellEnd"/>
      <w:r>
        <w:rPr>
          <w:lang w:val="bg-BG"/>
        </w:rPr>
        <w:t xml:space="preserve"> фотоволтаична клетка по технологията </w:t>
      </w:r>
      <w:r>
        <w:t>HIT</w:t>
      </w:r>
      <w:r>
        <w:rPr>
          <w:lang w:val="bg-BG"/>
        </w:rPr>
        <w:t xml:space="preserve"> на компанията </w:t>
      </w:r>
      <w:r>
        <w:t>Sanyo</w:t>
      </w:r>
      <w:r w:rsidR="00953C0D">
        <w:t>(Panasonic)</w:t>
      </w:r>
      <w:r>
        <w:t>.</w:t>
      </w:r>
      <w:sdt>
        <w:sdtPr>
          <w:id w:val="53106787"/>
          <w:citation/>
        </w:sdtPr>
        <w:sdtEndPr/>
        <w:sdtContent>
          <w:r>
            <w:fldChar w:fldCharType="begin"/>
          </w:r>
          <w:r>
            <w:rPr>
              <w:lang w:val="bg-BG"/>
            </w:rPr>
            <w:instrText xml:space="preserve"> CITATION San11 \l 1026 </w:instrText>
          </w:r>
          <w:r>
            <w:fldChar w:fldCharType="separate"/>
          </w:r>
          <w:r w:rsidRPr="00412B9D">
            <w:rPr>
              <w:noProof/>
              <w:lang w:val="bg-BG"/>
            </w:rPr>
            <w:t>[</w:t>
          </w:r>
          <w:r w:rsidR="00B477F5">
            <w:fldChar w:fldCharType="begin"/>
          </w:r>
          <w:r w:rsidR="00B477F5">
            <w:instrText xml:space="preserve"> HYPERLINK \l "San11" </w:instrText>
          </w:r>
          <w:r w:rsidR="00B477F5">
            <w:fldChar w:fldCharType="separate"/>
          </w:r>
          <w:r w:rsidRPr="00412B9D">
            <w:rPr>
              <w:rStyle w:val="Heading2Char"/>
              <w:rFonts w:ascii="Times New Roman" w:hAnsi="Times New Roman" w:cs="Times New Roman"/>
              <w:noProof/>
              <w:sz w:val="20"/>
              <w:szCs w:val="20"/>
              <w:lang w:val="bg-BG"/>
            </w:rPr>
            <w:t>22</w:t>
          </w:r>
          <w:r w:rsidR="00B477F5">
            <w:rPr>
              <w:rStyle w:val="Heading2Char"/>
              <w:rFonts w:ascii="Times New Roman" w:hAnsi="Times New Roman" w:cs="Times New Roman"/>
              <w:noProof/>
              <w:sz w:val="20"/>
              <w:szCs w:val="20"/>
              <w:lang w:val="bg-BG"/>
            </w:rPr>
            <w:fldChar w:fldCharType="end"/>
          </w:r>
          <w:r w:rsidRPr="00412B9D">
            <w:rPr>
              <w:noProof/>
              <w:lang w:val="bg-BG"/>
            </w:rPr>
            <w:t>]</w:t>
          </w:r>
          <w:r>
            <w:fldChar w:fldCharType="end"/>
          </w:r>
        </w:sdtContent>
      </w:sdt>
    </w:p>
    <w:p w:rsidR="006F6D3C" w:rsidRPr="006F6D3C" w:rsidRDefault="00915B9B" w:rsidP="000265B0">
      <w:pPr>
        <w:pStyle w:val="Heading3"/>
        <w:ind w:firstLine="426"/>
        <w:rPr>
          <w:lang w:val="en-US"/>
        </w:rPr>
      </w:pPr>
      <w:r>
        <w:t xml:space="preserve">2.2.2 </w:t>
      </w:r>
      <w:proofErr w:type="spellStart"/>
      <w:r w:rsidR="006F6D3C">
        <w:rPr>
          <w:lang w:val="en-US"/>
        </w:rPr>
        <w:t>CdTe</w:t>
      </w:r>
      <w:proofErr w:type="spellEnd"/>
    </w:p>
    <w:p w:rsidR="00B14155" w:rsidRDefault="00B14155" w:rsidP="000265B0">
      <w:pPr>
        <w:ind w:firstLine="426"/>
        <w:jc w:val="both"/>
      </w:pPr>
      <w:r>
        <w:t xml:space="preserve">Кадмиевият </w:t>
      </w:r>
      <w:proofErr w:type="spellStart"/>
      <w:r>
        <w:t>телурид</w:t>
      </w:r>
      <w:proofErr w:type="spellEnd"/>
      <w:r>
        <w:t xml:space="preserve"> </w:t>
      </w:r>
      <w:r w:rsidR="00DC74D7">
        <w:t xml:space="preserve">е полупроводник от групата </w:t>
      </w:r>
      <w:r w:rsidR="00DC74D7">
        <w:rPr>
          <w:lang w:val="en-US"/>
        </w:rPr>
        <w:t>A</w:t>
      </w:r>
      <w:r w:rsidR="00DC74D7" w:rsidRPr="00522F0D">
        <w:rPr>
          <w:vertAlign w:val="superscript"/>
          <w:lang w:val="en-US"/>
        </w:rPr>
        <w:t>II</w:t>
      </w:r>
      <w:r w:rsidR="00DC74D7">
        <w:rPr>
          <w:lang w:val="en-US"/>
        </w:rPr>
        <w:t>B</w:t>
      </w:r>
      <w:r w:rsidR="00DC74D7" w:rsidRPr="00522F0D">
        <w:rPr>
          <w:vertAlign w:val="superscript"/>
          <w:lang w:val="en-US"/>
        </w:rPr>
        <w:t>IV</w:t>
      </w:r>
      <w:r w:rsidR="00DC74D7">
        <w:t xml:space="preserve"> с кристална решетка тип </w:t>
      </w:r>
      <w:proofErr w:type="spellStart"/>
      <w:r w:rsidR="00DC74D7">
        <w:t>вюрцит</w:t>
      </w:r>
      <w:proofErr w:type="spellEnd"/>
      <w:r w:rsidR="00DC74D7">
        <w:t>. Той е</w:t>
      </w:r>
      <w:r>
        <w:t xml:space="preserve"> </w:t>
      </w:r>
      <w:r w:rsidR="00DC74D7">
        <w:t>особено</w:t>
      </w:r>
      <w:r>
        <w:t xml:space="preserve"> подходящ материал за тънкослойни фотоволтаични клетки поради следните причини:</w:t>
      </w:r>
    </w:p>
    <w:p w:rsidR="00B14155" w:rsidRDefault="00B14155" w:rsidP="00B14155">
      <w:pPr>
        <w:pStyle w:val="ListParagraph"/>
        <w:numPr>
          <w:ilvl w:val="0"/>
          <w:numId w:val="11"/>
        </w:numPr>
        <w:jc w:val="both"/>
      </w:pPr>
      <w:r>
        <w:t xml:space="preserve">Има ширина на забранената зона </w:t>
      </w:r>
      <m:oMath>
        <m:r>
          <w:rPr>
            <w:rFonts w:ascii="Cambria Math" w:hAnsi="Cambria Math"/>
          </w:rPr>
          <m:t>1,44</m:t>
        </m:r>
        <m:r>
          <w:rPr>
            <w:rFonts w:ascii="Cambria Math" w:hAnsi="Cambria Math"/>
            <w:lang w:val="en-US"/>
          </w:rPr>
          <m:t>eV</m:t>
        </m:r>
      </m:oMath>
      <w:r>
        <w:t xml:space="preserve"> и</w:t>
      </w:r>
      <w:r>
        <w:rPr>
          <w:lang w:val="en-US"/>
        </w:rPr>
        <w:t xml:space="preserve"> </w:t>
      </w:r>
      <w:r>
        <w:t>отговаря оптимално на слънчевия спектър</w:t>
      </w:r>
    </w:p>
    <w:p w:rsidR="00B14155" w:rsidRDefault="00B14155" w:rsidP="00B14155">
      <w:pPr>
        <w:pStyle w:val="ListParagraph"/>
        <w:numPr>
          <w:ilvl w:val="0"/>
          <w:numId w:val="11"/>
        </w:numPr>
        <w:jc w:val="both"/>
      </w:pPr>
      <w:r>
        <w:t xml:space="preserve">Има пряка </w:t>
      </w:r>
      <w:proofErr w:type="spellStart"/>
      <w:r>
        <w:t>зонна</w:t>
      </w:r>
      <w:proofErr w:type="spellEnd"/>
      <w:r>
        <w:t xml:space="preserve"> структура, което води до ефективно поглъщане на светлина</w:t>
      </w:r>
      <w:r w:rsidR="00862EA7">
        <w:t>та</w:t>
      </w:r>
      <w:r w:rsidR="00D21C91">
        <w:t xml:space="preserve"> и коефициент на поглъщане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α&gt;10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cm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21C91">
        <w:rPr>
          <w:lang w:val="en-US"/>
        </w:rPr>
        <w:t xml:space="preserve"> </w:t>
      </w:r>
      <w:r w:rsidR="00D21C91">
        <w:t>за видимия спектър</w:t>
      </w:r>
    </w:p>
    <w:p w:rsidR="00B14155" w:rsidRDefault="00862EA7" w:rsidP="00B14155">
      <w:pPr>
        <w:pStyle w:val="ListParagraph"/>
        <w:numPr>
          <w:ilvl w:val="0"/>
          <w:numId w:val="11"/>
        </w:numPr>
        <w:jc w:val="both"/>
      </w:pPr>
      <w:r>
        <w:t xml:space="preserve">Има склонност да </w:t>
      </w:r>
      <w:r w:rsidR="00037B17">
        <w:t xml:space="preserve">образува </w:t>
      </w:r>
      <w:r w:rsidR="006F6D3C">
        <w:t xml:space="preserve">много </w:t>
      </w:r>
      <w:r w:rsidR="00037B17">
        <w:t>добри</w:t>
      </w:r>
      <w:r w:rsidR="00D21C91">
        <w:t xml:space="preserve"> </w:t>
      </w:r>
      <w:proofErr w:type="spellStart"/>
      <w:r w:rsidR="00D21C91">
        <w:t>стехиометрични</w:t>
      </w:r>
      <w:proofErr w:type="spellEnd"/>
      <w:r w:rsidR="00D21C91">
        <w:t xml:space="preserve"> слоеве с </w:t>
      </w:r>
      <w:r w:rsidR="00D21C91" w:rsidRPr="00D21C91">
        <w:rPr>
          <w:i/>
          <w:lang w:val="en-US"/>
        </w:rPr>
        <w:t>p</w:t>
      </w:r>
      <w:r w:rsidR="00D21C91">
        <w:rPr>
          <w:lang w:val="en-US"/>
        </w:rPr>
        <w:t>-</w:t>
      </w:r>
      <w:r w:rsidR="00D21C91">
        <w:t>тип проводимост</w:t>
      </w:r>
      <w:r w:rsidR="006F6D3C">
        <w:t xml:space="preserve"> и </w:t>
      </w:r>
      <w:r w:rsidR="006F6D3C" w:rsidRPr="006F6D3C">
        <w:rPr>
          <w:i/>
          <w:lang w:val="en-US"/>
        </w:rPr>
        <w:t>p-n</w:t>
      </w:r>
      <w:r w:rsidR="006F6D3C">
        <w:rPr>
          <w:lang w:val="en-US"/>
        </w:rPr>
        <w:t xml:space="preserve"> </w:t>
      </w:r>
      <w:proofErr w:type="spellStart"/>
      <w:r w:rsidR="006F6D3C">
        <w:t>хетеропреходи</w:t>
      </w:r>
      <w:proofErr w:type="spellEnd"/>
      <w:r w:rsidR="006F6D3C">
        <w:t xml:space="preserve"> с </w:t>
      </w:r>
      <w:proofErr w:type="spellStart"/>
      <w:r w:rsidR="006F6D3C">
        <w:rPr>
          <w:lang w:val="en-US"/>
        </w:rPr>
        <w:t>CdS</w:t>
      </w:r>
      <w:proofErr w:type="spellEnd"/>
      <w:r w:rsidR="006F6D3C">
        <w:t xml:space="preserve"> (</w:t>
      </w:r>
      <w:proofErr w:type="spellStart"/>
      <w:r w:rsidR="006F6D3C">
        <w:rPr>
          <w:lang w:val="en-US"/>
        </w:rPr>
        <w:t>CdS</w:t>
      </w:r>
      <w:proofErr w:type="spellEnd"/>
      <w:r w:rsidR="006F6D3C">
        <w:rPr>
          <w:lang w:val="en-US"/>
        </w:rPr>
        <w:t xml:space="preserve"> </w:t>
      </w:r>
      <w:r w:rsidR="006F6D3C">
        <w:t xml:space="preserve">има голяма ширина на забранената зона </w:t>
      </w:r>
      <m:oMath>
        <m:r>
          <w:rPr>
            <w:rFonts w:ascii="Cambria Math" w:hAnsi="Cambria Math"/>
          </w:rPr>
          <m:t>2,4</m:t>
        </m:r>
        <m:r>
          <w:rPr>
            <w:rFonts w:ascii="Cambria Math" w:hAnsi="Cambria Math"/>
            <w:lang w:val="en-US"/>
          </w:rPr>
          <m:t>eV</m:t>
        </m:r>
      </m:oMath>
      <w:r w:rsidR="006F6D3C">
        <w:t xml:space="preserve"> и </w:t>
      </w:r>
      <w:r w:rsidR="00FE0955">
        <w:t>израства</w:t>
      </w:r>
      <w:r w:rsidR="006F6D3C">
        <w:t xml:space="preserve"> </w:t>
      </w:r>
      <w:r w:rsidR="006F6D3C" w:rsidRPr="006F6D3C">
        <w:rPr>
          <w:i/>
          <w:lang w:val="en-US"/>
        </w:rPr>
        <w:t>n</w:t>
      </w:r>
      <w:r w:rsidR="006F6D3C">
        <w:rPr>
          <w:lang w:val="en-US"/>
        </w:rPr>
        <w:t>-</w:t>
      </w:r>
      <w:r w:rsidR="006F6D3C">
        <w:t xml:space="preserve">тип </w:t>
      </w:r>
      <w:r w:rsidR="007A1C76">
        <w:t>слоеве</w:t>
      </w:r>
      <w:r w:rsidR="006F6D3C">
        <w:t xml:space="preserve"> чрез стандартни технологии).</w:t>
      </w:r>
    </w:p>
    <w:p w:rsidR="006F6D3C" w:rsidRDefault="006F6D3C" w:rsidP="006F6D3C">
      <w:pPr>
        <w:pStyle w:val="ListParagraph"/>
        <w:numPr>
          <w:ilvl w:val="0"/>
          <w:numId w:val="11"/>
        </w:numPr>
        <w:jc w:val="both"/>
      </w:pPr>
      <w:r>
        <w:t>За отлагането на слоеве са разработени прости и евтини технологии.</w:t>
      </w:r>
    </w:p>
    <w:p w:rsidR="006F6D3C" w:rsidRDefault="006F6D3C" w:rsidP="000265B0">
      <w:pPr>
        <w:ind w:firstLine="284"/>
        <w:jc w:val="both"/>
      </w:pPr>
      <w:r>
        <w:t xml:space="preserve">При фотоволтаичните клетки от </w:t>
      </w:r>
      <w:r>
        <w:rPr>
          <w:lang w:val="en-US"/>
        </w:rPr>
        <w:t>Cd</w:t>
      </w:r>
      <w:r>
        <w:t>Те</w:t>
      </w:r>
      <w:r>
        <w:rPr>
          <w:lang w:val="en-US"/>
        </w:rPr>
        <w:t xml:space="preserve"> </w:t>
      </w:r>
      <w:r>
        <w:t xml:space="preserve">при стандартни условия могат да се очакват </w:t>
      </w:r>
      <w:r w:rsidR="000646E1">
        <w:t xml:space="preserve">максимални </w:t>
      </w:r>
      <w:r>
        <w:t xml:space="preserve">плътности на тока от порядъка на </w:t>
      </w:r>
      <m:oMath>
        <m:r>
          <w:rPr>
            <w:rFonts w:ascii="Cambria Math" w:hAnsi="Cambria Math"/>
          </w:rPr>
          <m:t>27</m:t>
        </m:r>
        <m:f>
          <m:fPr>
            <m:type m:val="lin"/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mA</m:t>
            </m:r>
          </m:num>
          <m:den>
            <m:r>
              <w:rPr>
                <w:rFonts w:ascii="Cambria Math" w:hAnsi="Cambria Math"/>
                <w:lang w:val="en-US"/>
              </w:rPr>
              <m:t>cm</m:t>
            </m:r>
          </m:den>
        </m:f>
      </m:oMath>
      <w:r>
        <w:rPr>
          <w:lang w:val="en-US"/>
        </w:rPr>
        <w:t xml:space="preserve"> </w:t>
      </w:r>
      <w:r>
        <w:t xml:space="preserve">и напрежения на отворена верига около </w:t>
      </w:r>
      <m:oMath>
        <m:r>
          <w:rPr>
            <w:rFonts w:ascii="Cambria Math" w:hAnsi="Cambria Math"/>
          </w:rPr>
          <m:t>880</m:t>
        </m:r>
        <m:r>
          <w:rPr>
            <w:rFonts w:ascii="Cambria Math" w:hAnsi="Cambria Math"/>
            <w:lang w:val="en-US"/>
          </w:rPr>
          <m:t>mV</m:t>
        </m:r>
      </m:oMath>
      <w:r>
        <w:t>. Това отговаря на ефективности около 18% при достатъчно прецизна технология на изработка.</w:t>
      </w:r>
    </w:p>
    <w:p w:rsidR="007847F5" w:rsidRDefault="006E4F45" w:rsidP="000265B0">
      <w:pPr>
        <w:pStyle w:val="Heading4"/>
        <w:ind w:firstLine="284"/>
        <w:rPr>
          <w:lang w:val="en-US"/>
        </w:rPr>
      </w:pPr>
      <w:r>
        <w:t>Технологии з</w:t>
      </w:r>
      <w:r w:rsidR="007847F5">
        <w:t xml:space="preserve">а </w:t>
      </w:r>
      <w:r w:rsidR="0000476B">
        <w:t>получаване</w:t>
      </w:r>
      <w:r w:rsidR="007847F5">
        <w:t xml:space="preserve"> на тънки слоеве от</w:t>
      </w:r>
      <w:r w:rsidR="007847F5">
        <w:rPr>
          <w:lang w:val="en-US"/>
        </w:rPr>
        <w:t xml:space="preserve"> </w:t>
      </w:r>
      <w:proofErr w:type="spellStart"/>
      <w:r w:rsidR="007847F5">
        <w:rPr>
          <w:lang w:val="en-US"/>
        </w:rPr>
        <w:t>CdTe</w:t>
      </w:r>
      <w:proofErr w:type="spellEnd"/>
    </w:p>
    <w:p w:rsidR="007847F5" w:rsidRDefault="007847F5" w:rsidP="000265B0">
      <w:pPr>
        <w:ind w:firstLine="284"/>
        <w:jc w:val="both"/>
      </w:pPr>
      <w:r>
        <w:t>Разработени са множество технологии за формирането на т</w:t>
      </w:r>
      <w:r w:rsidR="0086614F">
        <w:t xml:space="preserve">ънки слоеве от кадмиев </w:t>
      </w:r>
      <w:proofErr w:type="spellStart"/>
      <w:r w:rsidR="0086614F">
        <w:t>телурид</w:t>
      </w:r>
      <w:proofErr w:type="spellEnd"/>
      <w:r w:rsidR="0086614F">
        <w:t xml:space="preserve">. </w:t>
      </w:r>
      <w:r w:rsidR="00AE43BB">
        <w:t>(</w:t>
      </w:r>
      <w:r w:rsidR="005A7F81">
        <w:fldChar w:fldCharType="begin"/>
      </w:r>
      <w:r w:rsidR="00AE43BB">
        <w:instrText xml:space="preserve"> REF _Ref304035645 \h </w:instrText>
      </w:r>
      <w:r w:rsidR="005A7F81">
        <w:fldChar w:fldCharType="separate"/>
      </w:r>
      <w:r w:rsidR="00802CD1">
        <w:t xml:space="preserve">Фигура </w:t>
      </w:r>
      <w:r w:rsidR="005A7F81">
        <w:fldChar w:fldCharType="end"/>
      </w:r>
      <w:r w:rsidR="0086614F">
        <w:t>54</w:t>
      </w:r>
      <w:r w:rsidR="00AE43BB">
        <w:t>)</w:t>
      </w:r>
    </w:p>
    <w:p w:rsidR="00F23127" w:rsidRPr="00AE43BB" w:rsidRDefault="00F23127" w:rsidP="000265B0">
      <w:pPr>
        <w:pStyle w:val="Heading5"/>
        <w:ind w:firstLine="284"/>
        <w:rPr>
          <w:i/>
        </w:rPr>
      </w:pPr>
      <w:r>
        <w:t xml:space="preserve">Близка сублимация </w:t>
      </w:r>
    </w:p>
    <w:p w:rsidR="00F23127" w:rsidRPr="00F23127" w:rsidRDefault="00F23127" w:rsidP="000265B0">
      <w:pPr>
        <w:ind w:firstLine="284"/>
        <w:jc w:val="both"/>
        <w:rPr>
          <w:i/>
        </w:rPr>
      </w:pPr>
      <w:r>
        <w:t xml:space="preserve">При този </w:t>
      </w:r>
      <w:r w:rsidRPr="00F23127">
        <w:t>метод (</w:t>
      </w:r>
      <w:r>
        <w:t>„</w:t>
      </w:r>
      <w:r>
        <w:rPr>
          <w:bCs/>
          <w:iCs/>
          <w:lang w:val="en-US"/>
        </w:rPr>
        <w:t>Close-space sublimation</w:t>
      </w:r>
      <w:r>
        <w:rPr>
          <w:bCs/>
          <w:iCs/>
        </w:rPr>
        <w:t>”,</w:t>
      </w:r>
      <w:r>
        <w:rPr>
          <w:bCs/>
          <w:iCs/>
          <w:lang w:val="en-US"/>
        </w:rPr>
        <w:t xml:space="preserve"> CSS</w:t>
      </w:r>
      <w:r w:rsidRPr="00F23127">
        <w:t>)</w:t>
      </w:r>
      <w:r>
        <w:t xml:space="preserve"> изходният </w:t>
      </w:r>
      <w:proofErr w:type="spellStart"/>
      <w:r>
        <w:rPr>
          <w:lang w:val="en-US"/>
        </w:rPr>
        <w:t>CdTe</w:t>
      </w:r>
      <w:proofErr w:type="spellEnd"/>
      <w:r>
        <w:rPr>
          <w:lang w:val="en-US"/>
        </w:rPr>
        <w:t xml:space="preserve"> </w:t>
      </w:r>
      <w:r>
        <w:t>има същата форма и размери като подложка</w:t>
      </w:r>
      <w:r w:rsidR="003C17D3">
        <w:t>та</w:t>
      </w:r>
      <w:r>
        <w:t xml:space="preserve"> и се закрепва с помощта на </w:t>
      </w:r>
      <w:proofErr w:type="spellStart"/>
      <w:r>
        <w:t>държач</w:t>
      </w:r>
      <w:proofErr w:type="spellEnd"/>
      <w:r>
        <w:t xml:space="preserve"> на малко разстояние над нея. Отлагането става в среда на азот, аргон или хелий, при налягане от </w:t>
      </w:r>
      <w:r w:rsidR="007A1C76">
        <w:t>порядъка</w:t>
      </w:r>
      <w:r>
        <w:t xml:space="preserve"> на </w:t>
      </w:r>
      <w:r w:rsidRPr="00F23127">
        <w:rPr>
          <w:rFonts w:ascii="Cambria Math" w:hAnsi="Cambria Math"/>
          <w:i/>
        </w:rPr>
        <w:t>1-10</w:t>
      </w:r>
      <w:proofErr w:type="spellStart"/>
      <w:r w:rsidRPr="00F23127">
        <w:rPr>
          <w:rFonts w:ascii="Cambria Math" w:hAnsi="Cambria Math"/>
          <w:i/>
          <w:lang w:val="en-US"/>
        </w:rPr>
        <w:t>Torr</w:t>
      </w:r>
      <w:proofErr w:type="spellEnd"/>
      <w:r>
        <w:t xml:space="preserve"> </w:t>
      </w:r>
      <w:r w:rsidR="003C17D3">
        <w:t xml:space="preserve"> </w:t>
      </w:r>
      <w:r>
        <w:t>и температура</w:t>
      </w:r>
      <w:r>
        <w:rPr>
          <w:lang w:val="en-US"/>
        </w:rPr>
        <w:t xml:space="preserve"> </w:t>
      </w:r>
      <w:r>
        <w:t xml:space="preserve">над </w:t>
      </w:r>
      <m:oMath>
        <m:r>
          <w:rPr>
            <w:rFonts w:ascii="Cambria Math" w:hAnsi="Cambria Math"/>
          </w:rPr>
          <m:t>400℃</m:t>
        </m:r>
      </m:oMath>
      <w:r>
        <w:t xml:space="preserve">. Наличието на </w:t>
      </w:r>
      <w:r w:rsidR="003C17D3">
        <w:t xml:space="preserve">кислород в малки концентрации е много важно за получаване на добра плътност на слоя и добро качество на прехода. Получените при този метод тънки слоеве имат почти хаотична ориентация, а големината на </w:t>
      </w:r>
      <w:proofErr w:type="spellStart"/>
      <w:r w:rsidR="003C17D3">
        <w:t>кристалитите</w:t>
      </w:r>
      <w:proofErr w:type="spellEnd"/>
      <w:r w:rsidR="003C17D3">
        <w:t xml:space="preserve"> е </w:t>
      </w:r>
      <w:r w:rsidR="0086614F">
        <w:t>съизмерима с дебелината на слоя (</w:t>
      </w:r>
      <w:r w:rsidR="005A7F81">
        <w:fldChar w:fldCharType="begin"/>
      </w:r>
      <w:r w:rsidR="003C17D3">
        <w:instrText xml:space="preserve"> REF _Ref304035645 \h </w:instrText>
      </w:r>
      <w:r w:rsidR="005A7F81">
        <w:fldChar w:fldCharType="separate"/>
      </w:r>
      <w:r w:rsidR="00802CD1">
        <w:t xml:space="preserve">Фигура </w:t>
      </w:r>
      <w:r w:rsidR="005A7F81">
        <w:fldChar w:fldCharType="end"/>
      </w:r>
      <w:r w:rsidR="0086614F">
        <w:t>54</w:t>
      </w:r>
      <w:r w:rsidR="003C17D3">
        <w:rPr>
          <w:lang w:val="en-US"/>
        </w:rPr>
        <w:t>a</w:t>
      </w:r>
      <w:r w:rsidR="0086614F">
        <w:t>)</w:t>
      </w:r>
      <w:r w:rsidR="003C17D3">
        <w:rPr>
          <w:lang w:val="en-US"/>
        </w:rPr>
        <w:t>.</w:t>
      </w:r>
    </w:p>
    <w:p w:rsidR="007847F5" w:rsidRDefault="007847F5" w:rsidP="000265B0">
      <w:pPr>
        <w:pStyle w:val="Heading5"/>
        <w:ind w:firstLine="426"/>
      </w:pPr>
      <w:r>
        <w:lastRenderedPageBreak/>
        <w:t>Физично отлагане от газова фаза</w:t>
      </w:r>
    </w:p>
    <w:p w:rsidR="007847F5" w:rsidRDefault="007847F5" w:rsidP="000265B0">
      <w:pPr>
        <w:ind w:firstLine="426"/>
        <w:jc w:val="both"/>
        <w:rPr>
          <w:lang w:val="en-US"/>
        </w:rPr>
      </w:pPr>
      <w:r>
        <w:t xml:space="preserve">В основата на този </w:t>
      </w:r>
      <w:r w:rsidRPr="007847F5">
        <w:t>метод (</w:t>
      </w:r>
      <w:r>
        <w:t>„</w:t>
      </w:r>
      <w:r w:rsidRPr="007847F5">
        <w:rPr>
          <w:bCs/>
          <w:iCs/>
          <w:lang w:val="en-US"/>
        </w:rPr>
        <w:t>Physical vapor deposition</w:t>
      </w:r>
      <w:r>
        <w:rPr>
          <w:bCs/>
          <w:iCs/>
        </w:rPr>
        <w:t xml:space="preserve">”, </w:t>
      </w:r>
      <w:r w:rsidRPr="007847F5">
        <w:rPr>
          <w:bCs/>
          <w:iCs/>
          <w:lang w:val="en-US"/>
        </w:rPr>
        <w:t>PVD)</w:t>
      </w:r>
      <w:r>
        <w:t xml:space="preserve"> стои равновесието между пари на </w:t>
      </w:r>
      <w:r>
        <w:rPr>
          <w:lang w:val="en-US"/>
        </w:rPr>
        <w:t xml:space="preserve">Cd </w:t>
      </w:r>
      <w:r w:rsidR="001D01AA">
        <w:t>и</w:t>
      </w:r>
      <w:r>
        <w:rPr>
          <w:lang w:val="en-US"/>
        </w:rPr>
        <w:t xml:space="preserve"> Te</w:t>
      </w:r>
      <w:r w:rsidRPr="007847F5">
        <w:rPr>
          <w:vertAlign w:val="subscript"/>
          <w:lang w:val="en-US"/>
        </w:rPr>
        <w:t>2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 xml:space="preserve">твърда фаза на </w:t>
      </w:r>
      <w:proofErr w:type="spellStart"/>
      <w:r>
        <w:rPr>
          <w:lang w:val="en-US"/>
        </w:rPr>
        <w:t>CdTe</w:t>
      </w:r>
      <w:proofErr w:type="spellEnd"/>
      <w:r>
        <w:rPr>
          <w:lang w:val="en-US"/>
        </w:rPr>
        <w:t xml:space="preserve">: </w:t>
      </w:r>
      <m:oMath>
        <m:r>
          <m:rPr>
            <m:sty m:val="p"/>
          </m:rPr>
          <w:rPr>
            <w:rFonts w:ascii="Cambria Math" w:hAnsi="Cambria Math"/>
            <w:lang w:val="en-US"/>
          </w:rPr>
          <m:t>Cd + 1/2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Te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val="en-US"/>
          </w:rPr>
          <m:t>↔</m:t>
        </m:r>
        <m:r>
          <w:rPr>
            <w:rFonts w:ascii="Cambria Math" w:hAnsi="Cambria Math"/>
            <w:lang w:val="en-US"/>
          </w:rPr>
          <m:t>CdTe</m:t>
        </m:r>
      </m:oMath>
      <w:r>
        <w:rPr>
          <w:lang w:val="en-US"/>
        </w:rPr>
        <w:t xml:space="preserve">. </w:t>
      </w:r>
      <w:r w:rsidR="007A1C76">
        <w:t>Отлагането става чрез едновременн</w:t>
      </w:r>
      <w:r>
        <w:t>о изпаряване на участващите елементи</w:t>
      </w:r>
      <w:r w:rsidR="001D01AA">
        <w:t xml:space="preserve"> или на </w:t>
      </w:r>
      <w:proofErr w:type="spellStart"/>
      <w:r w:rsidR="001D01AA">
        <w:rPr>
          <w:lang w:val="en-US"/>
        </w:rPr>
        <w:t>CdTe</w:t>
      </w:r>
      <w:proofErr w:type="spellEnd"/>
      <w:r>
        <w:t>, като се използва директна сублимация или помощен газ, който пренася парите до подложката.</w:t>
      </w:r>
      <w:r w:rsidR="001A1F1F">
        <w:t xml:space="preserve"> </w:t>
      </w:r>
      <w:proofErr w:type="spellStart"/>
      <w:r w:rsidR="001A1F1F">
        <w:t>Израс</w:t>
      </w:r>
      <w:r w:rsidR="00AE43BB">
        <w:t>натите</w:t>
      </w:r>
      <w:proofErr w:type="spellEnd"/>
      <w:r w:rsidR="00AE43BB">
        <w:t xml:space="preserve"> слоеве имат </w:t>
      </w:r>
      <w:r w:rsidR="003C17D3">
        <w:t xml:space="preserve">преимуществена </w:t>
      </w:r>
      <w:r w:rsidR="00AE43BB">
        <w:t xml:space="preserve">ориентация </w:t>
      </w:r>
      <w:r w:rsidR="00AE43BB">
        <w:rPr>
          <w:lang w:val="en-US"/>
        </w:rPr>
        <w:t>&lt;111&gt;</w:t>
      </w:r>
      <w:r w:rsidR="00AE43BB">
        <w:t xml:space="preserve">, а размерите на </w:t>
      </w:r>
      <w:proofErr w:type="spellStart"/>
      <w:r w:rsidR="00AE43BB">
        <w:t>кристалитите</w:t>
      </w:r>
      <w:proofErr w:type="spellEnd"/>
      <w:r w:rsidR="00AE43BB">
        <w:t xml:space="preserve"> зависят от дебелината на слоя и от температурата на подложката. За слой с дебелина </w:t>
      </w:r>
      <m:oMath>
        <m:r>
          <w:rPr>
            <w:rFonts w:ascii="Cambria Math" w:hAnsi="Cambria Math"/>
          </w:rPr>
          <m:t>2μ</m:t>
        </m:r>
        <m:r>
          <w:rPr>
            <w:rFonts w:ascii="Cambria Math" w:hAnsi="Cambria Math"/>
            <w:lang w:val="en-US"/>
          </w:rPr>
          <m:t>m</m:t>
        </m:r>
      </m:oMath>
      <w:r w:rsidR="00AE43BB">
        <w:rPr>
          <w:lang w:val="en-US"/>
        </w:rPr>
        <w:t xml:space="preserve"> </w:t>
      </w:r>
      <w:r w:rsidR="00AE43BB">
        <w:t xml:space="preserve">средният размер варира от </w:t>
      </w:r>
      <m:oMath>
        <m:r>
          <w:rPr>
            <w:rFonts w:ascii="Cambria Math" w:hAnsi="Cambria Math"/>
          </w:rPr>
          <m:t>~100</m:t>
        </m:r>
        <m:r>
          <w:rPr>
            <w:rFonts w:ascii="Cambria Math" w:hAnsi="Cambria Math"/>
            <w:lang w:val="en-US"/>
          </w:rPr>
          <m:t>nm</m:t>
        </m:r>
      </m:oMath>
      <w:r w:rsidR="00AE43BB">
        <w:rPr>
          <w:lang w:val="en-US"/>
        </w:rPr>
        <w:t xml:space="preserve"> </w:t>
      </w:r>
      <w:r w:rsidR="00AE43BB">
        <w:t xml:space="preserve">при </w:t>
      </w:r>
      <m:oMath>
        <m:r>
          <w:rPr>
            <w:rFonts w:ascii="Cambria Math" w:hAnsi="Cambria Math"/>
          </w:rPr>
          <m:t>100℃</m:t>
        </m:r>
      </m:oMath>
      <w:r w:rsidR="00F23127">
        <w:t xml:space="preserve"> до </w:t>
      </w:r>
      <m:oMath>
        <m:r>
          <w:rPr>
            <w:rFonts w:ascii="Cambria Math" w:hAnsi="Cambria Math"/>
          </w:rPr>
          <m:t>~1μ</m:t>
        </m:r>
        <m:r>
          <w:rPr>
            <w:rFonts w:ascii="Cambria Math" w:hAnsi="Cambria Math"/>
            <w:lang w:val="en-US"/>
          </w:rPr>
          <m:t>m</m:t>
        </m:r>
      </m:oMath>
      <w:r w:rsidR="00F23127">
        <w:rPr>
          <w:lang w:val="en-US"/>
        </w:rPr>
        <w:t xml:space="preserve"> </w:t>
      </w:r>
      <w:proofErr w:type="spellStart"/>
      <w:r w:rsidR="00F23127">
        <w:t>при</w:t>
      </w:r>
      <w:proofErr w:type="spellEnd"/>
      <w:r w:rsidR="00F23127">
        <w:t xml:space="preserve"> </w:t>
      </w:r>
      <m:oMath>
        <m:r>
          <w:rPr>
            <w:rFonts w:ascii="Cambria Math" w:hAnsi="Cambria Math"/>
          </w:rPr>
          <m:t>350℃</m:t>
        </m:r>
      </m:oMath>
      <w:r w:rsidR="0086614F">
        <w:t xml:space="preserve"> (</w:t>
      </w:r>
      <w:r w:rsidR="005A7F81">
        <w:fldChar w:fldCharType="begin"/>
      </w:r>
      <w:r w:rsidR="00F23127">
        <w:instrText xml:space="preserve"> REF _Ref304035645 \h </w:instrText>
      </w:r>
      <w:r w:rsidR="005A7F81">
        <w:fldChar w:fldCharType="separate"/>
      </w:r>
      <w:r w:rsidR="00802CD1">
        <w:t xml:space="preserve">Фигура </w:t>
      </w:r>
      <w:r w:rsidR="005A7F81">
        <w:fldChar w:fldCharType="end"/>
      </w:r>
      <w:r w:rsidR="0086614F">
        <w:t>54</w:t>
      </w:r>
      <w:r w:rsidR="001A1F1F">
        <w:rPr>
          <w:lang w:val="en-US"/>
        </w:rPr>
        <w:t>b</w:t>
      </w:r>
      <w:r w:rsidR="0086614F">
        <w:t>)</w:t>
      </w:r>
      <w:r w:rsidR="00F23127">
        <w:rPr>
          <w:lang w:val="en-US"/>
        </w:rPr>
        <w:t>.</w:t>
      </w:r>
    </w:p>
    <w:p w:rsidR="00E14B4C" w:rsidRDefault="00E14B4C" w:rsidP="000265B0">
      <w:pPr>
        <w:pStyle w:val="Heading5"/>
        <w:ind w:firstLine="426"/>
      </w:pPr>
      <w:r>
        <w:t>Вакуумно отлагане с помощен газ</w:t>
      </w:r>
    </w:p>
    <w:p w:rsidR="0086614F" w:rsidRDefault="00E14B4C" w:rsidP="000265B0">
      <w:pPr>
        <w:ind w:firstLine="426"/>
        <w:jc w:val="both"/>
      </w:pPr>
      <w:r>
        <w:t>Този метод (</w:t>
      </w:r>
      <w:r w:rsidRPr="00E14B4C">
        <w:t>„</w:t>
      </w:r>
      <w:r w:rsidRPr="00E14B4C">
        <w:rPr>
          <w:bCs/>
          <w:iCs/>
          <w:lang w:val="en-US"/>
        </w:rPr>
        <w:t>Vapor transport deposition</w:t>
      </w:r>
      <w:r w:rsidRPr="00E14B4C">
        <w:rPr>
          <w:bCs/>
          <w:iCs/>
        </w:rPr>
        <w:t xml:space="preserve">”, </w:t>
      </w:r>
      <w:r w:rsidRPr="00E14B4C">
        <w:rPr>
          <w:bCs/>
          <w:iCs/>
          <w:lang w:val="en-US"/>
        </w:rPr>
        <w:t>VTD</w:t>
      </w:r>
      <w:r w:rsidRPr="00E14B4C">
        <w:t>)</w:t>
      </w:r>
      <w:r>
        <w:t xml:space="preserve"> представлява </w:t>
      </w:r>
      <w:r w:rsidR="001A1F1F">
        <w:t xml:space="preserve">много </w:t>
      </w:r>
      <w:r>
        <w:t xml:space="preserve">високо производителна техника за отлагане </w:t>
      </w:r>
      <w:r w:rsidR="008A3C76">
        <w:t xml:space="preserve">върху движещи се подложки </w:t>
      </w:r>
      <w:r>
        <w:t xml:space="preserve">при висока температура и налягане достигащо </w:t>
      </w:r>
      <w:r w:rsidRPr="00E14B4C">
        <w:rPr>
          <w:rFonts w:ascii="Cambria Math" w:hAnsi="Cambria Math"/>
          <w:i/>
        </w:rPr>
        <w:t>0,1</w:t>
      </w:r>
      <w:r w:rsidRPr="00E14B4C">
        <w:rPr>
          <w:rFonts w:ascii="Cambria Math" w:hAnsi="Cambria Math"/>
          <w:i/>
          <w:lang w:val="en-US"/>
        </w:rPr>
        <w:t>atm</w:t>
      </w:r>
      <w:r>
        <w:rPr>
          <w:lang w:val="en-US"/>
        </w:rPr>
        <w:t xml:space="preserve">. </w:t>
      </w:r>
      <w:r w:rsidR="008A3C76">
        <w:t xml:space="preserve">Докато </w:t>
      </w:r>
      <w:r w:rsidR="008A3C76">
        <w:rPr>
          <w:lang w:val="en-US"/>
        </w:rPr>
        <w:t>CSS</w:t>
      </w:r>
      <w:r w:rsidR="008A3C76">
        <w:t xml:space="preserve"> методът е ограничен от скоростта на дифузия, тук се разчита на пренос чрез </w:t>
      </w:r>
      <w:proofErr w:type="spellStart"/>
      <w:r w:rsidR="008A3C76">
        <w:t>конвекционен</w:t>
      </w:r>
      <w:proofErr w:type="spellEnd"/>
      <w:r w:rsidR="008A3C76">
        <w:t xml:space="preserve"> поток наситени пари на </w:t>
      </w:r>
      <w:r w:rsidR="008A3C76">
        <w:rPr>
          <w:lang w:val="en-US"/>
        </w:rPr>
        <w:t>Cd</w:t>
      </w:r>
      <w:r w:rsidR="008A3C76">
        <w:t xml:space="preserve"> и </w:t>
      </w:r>
      <w:proofErr w:type="spellStart"/>
      <w:r w:rsidR="008A3C76">
        <w:rPr>
          <w:lang w:val="en-US"/>
        </w:rPr>
        <w:t>Te</w:t>
      </w:r>
      <w:proofErr w:type="spellEnd"/>
      <w:r w:rsidR="008A3C76">
        <w:t xml:space="preserve"> към подложката, където </w:t>
      </w:r>
      <w:proofErr w:type="spellStart"/>
      <w:r w:rsidR="008A3C76">
        <w:t>свръхконцентрацията</w:t>
      </w:r>
      <w:proofErr w:type="spellEnd"/>
      <w:r w:rsidR="008A3C76">
        <w:t xml:space="preserve"> на парите предизвиква реакция с образуване на слой </w:t>
      </w:r>
      <w:proofErr w:type="spellStart"/>
      <w:r w:rsidR="008A3C76">
        <w:rPr>
          <w:lang w:val="en-US"/>
        </w:rPr>
        <w:t>CdTe</w:t>
      </w:r>
      <w:proofErr w:type="spellEnd"/>
      <w:r w:rsidR="008A3C76">
        <w:rPr>
          <w:lang w:val="en-US"/>
        </w:rPr>
        <w:t xml:space="preserve">. </w:t>
      </w:r>
      <w:r w:rsidR="008A3C76">
        <w:t xml:space="preserve">Източникът представлява камера със загрят твърд </w:t>
      </w:r>
      <w:proofErr w:type="spellStart"/>
      <w:r w:rsidR="008A3C76">
        <w:rPr>
          <w:lang w:val="en-US"/>
        </w:rPr>
        <w:t>CdTe</w:t>
      </w:r>
      <w:proofErr w:type="spellEnd"/>
      <w:r w:rsidR="008A3C76">
        <w:t xml:space="preserve">, в която помощният газ се смесва с </w:t>
      </w:r>
    </w:p>
    <w:p w:rsidR="00E14B4C" w:rsidRPr="0086614F" w:rsidRDefault="008A3C76" w:rsidP="000265B0">
      <w:pPr>
        <w:ind w:firstLine="426"/>
        <w:jc w:val="both"/>
      </w:pPr>
      <w:r>
        <w:t xml:space="preserve">парите на </w:t>
      </w:r>
      <w:r>
        <w:rPr>
          <w:lang w:val="en-US"/>
        </w:rPr>
        <w:t>Cd</w:t>
      </w:r>
      <w:r>
        <w:t xml:space="preserve"> и </w:t>
      </w:r>
      <w:proofErr w:type="spellStart"/>
      <w:r>
        <w:rPr>
          <w:lang w:val="en-US"/>
        </w:rPr>
        <w:t>Te</w:t>
      </w:r>
      <w:proofErr w:type="spellEnd"/>
      <w:r>
        <w:t xml:space="preserve"> и се извежда през тесен отвор под или над движещата се подложка от раз</w:t>
      </w:r>
      <w:r w:rsidR="007A1C76">
        <w:t>с</w:t>
      </w:r>
      <w:r>
        <w:t xml:space="preserve">тояние </w:t>
      </w:r>
      <m:oMath>
        <m:r>
          <w:rPr>
            <w:rFonts w:ascii="Cambria Math" w:hAnsi="Cambria Math"/>
          </w:rPr>
          <m:t>~1</m:t>
        </m:r>
        <m:r>
          <w:rPr>
            <w:rFonts w:ascii="Cambria Math" w:hAnsi="Cambria Math"/>
            <w:lang w:val="en-US"/>
          </w:rPr>
          <m:t>cm</m:t>
        </m:r>
      </m:oMath>
      <w:r>
        <w:rPr>
          <w:lang w:val="en-US"/>
        </w:rPr>
        <w:t xml:space="preserve">. </w:t>
      </w:r>
      <w:r>
        <w:t xml:space="preserve">Геометричната конфигурация на източника влияе върху равномерността на слоя и ефективността на отлагане. Помощната газова смес включва азот, аргон, хелий и кислород. Подобно на техниката на близка сублимация, и тук слоевете имат почти хаотична ориентация, а големината на </w:t>
      </w:r>
      <w:proofErr w:type="spellStart"/>
      <w:r>
        <w:t>кристалитите</w:t>
      </w:r>
      <w:proofErr w:type="spellEnd"/>
      <w:r>
        <w:t xml:space="preserve"> е </w:t>
      </w:r>
      <w:r w:rsidR="0086614F">
        <w:t>съизмерима с дебелината на слоя</w:t>
      </w:r>
      <w:r>
        <w:t xml:space="preserve"> </w:t>
      </w:r>
      <w:r w:rsidR="0086614F">
        <w:t>(</w:t>
      </w:r>
      <w:r w:rsidR="005A7F81">
        <w:fldChar w:fldCharType="begin"/>
      </w:r>
      <w:r>
        <w:instrText xml:space="preserve"> REF _Ref304035645 \h </w:instrText>
      </w:r>
      <w:r w:rsidR="005A7F81">
        <w:fldChar w:fldCharType="separate"/>
      </w:r>
      <w:r w:rsidR="00802CD1">
        <w:t xml:space="preserve">Фигура </w:t>
      </w:r>
      <w:r w:rsidR="005A7F81">
        <w:fldChar w:fldCharType="end"/>
      </w:r>
      <w:r w:rsidR="0086614F">
        <w:t>54</w:t>
      </w:r>
      <w:r w:rsidR="001A1F1F">
        <w:rPr>
          <w:lang w:val="en-US"/>
        </w:rPr>
        <w:t>c</w:t>
      </w:r>
      <w:r w:rsidR="0086614F">
        <w:t>).</w:t>
      </w:r>
    </w:p>
    <w:p w:rsidR="001A1F1F" w:rsidRDefault="00CA43ED" w:rsidP="000265B0">
      <w:pPr>
        <w:pStyle w:val="Heading5"/>
        <w:ind w:firstLine="426"/>
      </w:pPr>
      <w:r>
        <w:t xml:space="preserve">Отлагане чрез </w:t>
      </w:r>
      <w:proofErr w:type="spellStart"/>
      <w:r>
        <w:t>разпрa</w:t>
      </w:r>
      <w:r w:rsidR="001A1F1F">
        <w:t>шване</w:t>
      </w:r>
      <w:proofErr w:type="spellEnd"/>
    </w:p>
    <w:p w:rsidR="001A1F1F" w:rsidRPr="001A1F1F" w:rsidRDefault="001A1F1F" w:rsidP="000265B0">
      <w:pPr>
        <w:ind w:firstLine="426"/>
        <w:jc w:val="both"/>
      </w:pPr>
      <w:r>
        <w:t>Това</w:t>
      </w:r>
      <w:r>
        <w:rPr>
          <w:lang w:val="en-US"/>
        </w:rPr>
        <w:t xml:space="preserve"> </w:t>
      </w:r>
      <w:r>
        <w:t xml:space="preserve">е техника на отлагане чрез радио-честотно </w:t>
      </w:r>
      <w:proofErr w:type="spellStart"/>
      <w:r>
        <w:t>магнетронно</w:t>
      </w:r>
      <w:proofErr w:type="spellEnd"/>
      <w:r>
        <w:t xml:space="preserve"> </w:t>
      </w:r>
      <w:proofErr w:type="spellStart"/>
      <w:r>
        <w:t>разпрашване</w:t>
      </w:r>
      <w:proofErr w:type="spellEnd"/>
      <w:r>
        <w:t xml:space="preserve"> на мишена от </w:t>
      </w:r>
      <w:proofErr w:type="spellStart"/>
      <w:r>
        <w:rPr>
          <w:lang w:val="en-US"/>
        </w:rPr>
        <w:t>CdTe</w:t>
      </w:r>
      <w:proofErr w:type="spellEnd"/>
      <w:r>
        <w:rPr>
          <w:lang w:val="en-US"/>
        </w:rPr>
        <w:t xml:space="preserve">. </w:t>
      </w:r>
      <w:r>
        <w:t xml:space="preserve">Температурата на подложката се поддържа под </w:t>
      </w:r>
      <m:oMath>
        <m:r>
          <w:rPr>
            <w:rFonts w:ascii="Cambria Math" w:hAnsi="Cambria Math"/>
          </w:rPr>
          <m:t>300℃</m:t>
        </m:r>
      </m:oMath>
      <w:r>
        <w:t>, а налягането е от по</w:t>
      </w:r>
      <w:proofErr w:type="spellStart"/>
      <w:r>
        <w:t>рядъка</w:t>
      </w:r>
      <w:proofErr w:type="spellEnd"/>
      <w:r>
        <w:t xml:space="preserve"> на </w:t>
      </w:r>
      <w:r w:rsidRPr="001A1F1F">
        <w:rPr>
          <w:rFonts w:ascii="Cambria Math" w:hAnsi="Cambria Math" w:cs="Cambria Math"/>
          <w:lang w:val="en-US"/>
        </w:rPr>
        <w:t>∼</w:t>
      </w:r>
      <w:r w:rsidR="0086614F">
        <w:rPr>
          <w:rFonts w:ascii="Cambria Math" w:hAnsi="Cambria Math"/>
          <w:lang w:val="en-US"/>
        </w:rPr>
        <w:t>10</w:t>
      </w:r>
      <w:r w:rsidRPr="001A1F1F">
        <w:rPr>
          <w:rFonts w:ascii="Cambria Math" w:hAnsi="Cambria Math"/>
          <w:lang w:val="en-US"/>
        </w:rPr>
        <w:t>mTorr</w:t>
      </w:r>
      <w:r w:rsidRPr="001A1F1F">
        <w:rPr>
          <w:lang w:val="en-US"/>
        </w:rPr>
        <w:t>.</w:t>
      </w:r>
      <w:r>
        <w:t xml:space="preserve"> Получените слоеве имат почти хаотична ориентация и големина на </w:t>
      </w:r>
      <w:proofErr w:type="spellStart"/>
      <w:r>
        <w:t>кристалитите</w:t>
      </w:r>
      <w:proofErr w:type="spellEnd"/>
      <w:r>
        <w:t xml:space="preserve"> от порядъка на </w:t>
      </w:r>
      <m:oMath>
        <m:r>
          <w:rPr>
            <w:rFonts w:ascii="Cambria Math" w:hAnsi="Cambria Math"/>
          </w:rPr>
          <m:t>300</m:t>
        </m:r>
        <m:r>
          <w:rPr>
            <w:rFonts w:ascii="Cambria Math" w:hAnsi="Cambria Math"/>
            <w:lang w:val="en-US"/>
          </w:rPr>
          <m:t>nm</m:t>
        </m:r>
      </m:oMath>
      <w:r w:rsidR="0086614F">
        <w:rPr>
          <w:lang w:val="en-US"/>
        </w:rPr>
        <w:t xml:space="preserve"> (</w:t>
      </w:r>
      <w:r w:rsidR="005A7F81">
        <w:fldChar w:fldCharType="begin"/>
      </w:r>
      <w:r>
        <w:instrText xml:space="preserve"> REF _Ref304035645 \h </w:instrText>
      </w:r>
      <w:r w:rsidR="005A7F81">
        <w:fldChar w:fldCharType="separate"/>
      </w:r>
      <w:r w:rsidR="00802CD1">
        <w:t xml:space="preserve">Фигура </w:t>
      </w:r>
      <w:r w:rsidR="005A7F81">
        <w:fldChar w:fldCharType="end"/>
      </w:r>
      <w:r w:rsidR="0086614F">
        <w:t>54</w:t>
      </w:r>
      <w:r>
        <w:rPr>
          <w:lang w:val="en-US"/>
        </w:rPr>
        <w:t>d</w:t>
      </w:r>
      <w:r w:rsidR="0086614F">
        <w:t>)</w:t>
      </w:r>
      <w:r>
        <w:rPr>
          <w:lang w:val="en-US"/>
        </w:rPr>
        <w:t>.</w:t>
      </w:r>
    </w:p>
    <w:p w:rsidR="00E56003" w:rsidRDefault="00E56003" w:rsidP="000265B0">
      <w:pPr>
        <w:pStyle w:val="Heading5"/>
        <w:ind w:firstLine="426"/>
      </w:pPr>
      <w:r>
        <w:t>Галванично отлагане</w:t>
      </w:r>
    </w:p>
    <w:p w:rsidR="00E56003" w:rsidRPr="00E56003" w:rsidRDefault="00E56003" w:rsidP="000265B0">
      <w:pPr>
        <w:ind w:firstLine="426"/>
        <w:jc w:val="both"/>
        <w:rPr>
          <w:lang w:val="en-US"/>
        </w:rPr>
      </w:pPr>
      <w:r>
        <w:t xml:space="preserve">Този метод е базиран на галваничната редукция на </w:t>
      </w:r>
      <w:r>
        <w:rPr>
          <w:lang w:val="en-US"/>
        </w:rPr>
        <w:t xml:space="preserve">Cd </w:t>
      </w:r>
      <w:r>
        <w:t xml:space="preserve">и </w:t>
      </w:r>
      <w:proofErr w:type="spellStart"/>
      <w:r>
        <w:rPr>
          <w:lang w:val="en-US"/>
        </w:rPr>
        <w:t>Te</w:t>
      </w:r>
      <w:proofErr w:type="spellEnd"/>
      <w:r>
        <w:rPr>
          <w:lang w:val="en-US"/>
        </w:rPr>
        <w:t xml:space="preserve"> </w:t>
      </w:r>
      <w:r>
        <w:t xml:space="preserve">от </w:t>
      </w:r>
      <w:r>
        <w:rPr>
          <w:lang w:val="en-US"/>
        </w:rPr>
        <w:t>Cd</w:t>
      </w:r>
      <w:r w:rsidRPr="00E56003">
        <w:rPr>
          <w:vertAlign w:val="superscript"/>
          <w:lang w:val="en-US"/>
        </w:rPr>
        <w:t>+2</w:t>
      </w:r>
      <w:r>
        <w:rPr>
          <w:lang w:val="en-US"/>
        </w:rPr>
        <w:t xml:space="preserve"> </w:t>
      </w:r>
      <w:r>
        <w:t xml:space="preserve">и </w:t>
      </w:r>
      <w:r>
        <w:rPr>
          <w:lang w:val="en-US"/>
        </w:rPr>
        <w:t>HTeO</w:t>
      </w:r>
      <w:r w:rsidRPr="00E56003">
        <w:rPr>
          <w:vertAlign w:val="subscript"/>
          <w:lang w:val="en-US"/>
        </w:rPr>
        <w:t>2</w:t>
      </w:r>
      <w:r w:rsidRPr="00E56003">
        <w:rPr>
          <w:vertAlign w:val="superscript"/>
          <w:lang w:val="en-US"/>
        </w:rPr>
        <w:t>+</w:t>
      </w:r>
      <w:r>
        <w:rPr>
          <w:lang w:val="en-US"/>
        </w:rPr>
        <w:t xml:space="preserve"> </w:t>
      </w:r>
      <w:r>
        <w:t>йони в електролитен разтвор при следните реакции:</w:t>
      </w:r>
      <w:r>
        <w:rPr>
          <w:lang w:val="en-US"/>
        </w:rPr>
        <w:t xml:space="preserve"> </w:t>
      </w:r>
    </w:p>
    <w:p w:rsidR="00E56003" w:rsidRPr="00E56003" w:rsidRDefault="00E56003" w:rsidP="000265B0">
      <w:pPr>
        <w:ind w:firstLine="426"/>
        <w:jc w:val="center"/>
        <w:rPr>
          <w:rFonts w:ascii="Cambria Math" w:hAnsi="Cambria Math"/>
          <w:lang w:val="en-US"/>
        </w:rPr>
      </w:pPr>
      <w:r w:rsidRPr="00E56003">
        <w:rPr>
          <w:rFonts w:ascii="Cambria Math" w:hAnsi="Cambria Math"/>
          <w:lang w:val="en-US"/>
        </w:rPr>
        <w:t>HTeO</w:t>
      </w:r>
      <w:r w:rsidRPr="00E56003">
        <w:rPr>
          <w:rFonts w:ascii="Cambria Math" w:hAnsi="Cambria Math"/>
          <w:vertAlign w:val="subscript"/>
          <w:lang w:val="en-US"/>
        </w:rPr>
        <w:t>2</w:t>
      </w:r>
      <w:r w:rsidRPr="00E56003">
        <w:rPr>
          <w:rFonts w:ascii="Cambria Math" w:hAnsi="Cambria Math"/>
          <w:vertAlign w:val="superscript"/>
          <w:lang w:val="en-US"/>
        </w:rPr>
        <w:t>+</w:t>
      </w:r>
      <w:r w:rsidRPr="00E56003">
        <w:rPr>
          <w:rFonts w:ascii="Cambria Math" w:hAnsi="Cambria Math"/>
          <w:lang w:val="en-US"/>
        </w:rPr>
        <w:t xml:space="preserve"> + 3H</w:t>
      </w:r>
      <w:r w:rsidRPr="00E56003">
        <w:rPr>
          <w:rFonts w:ascii="Cambria Math" w:hAnsi="Cambria Math"/>
          <w:vertAlign w:val="superscript"/>
          <w:lang w:val="en-US"/>
        </w:rPr>
        <w:t>+</w:t>
      </w:r>
      <w:r w:rsidRPr="00E56003">
        <w:rPr>
          <w:rFonts w:ascii="Cambria Math" w:hAnsi="Cambria Math"/>
          <w:lang w:val="en-US"/>
        </w:rPr>
        <w:t xml:space="preserve"> + 4e</w:t>
      </w:r>
      <w:r w:rsidRPr="00E56003">
        <w:rPr>
          <w:rFonts w:ascii="Cambria Math" w:hAnsi="Cambria Math"/>
          <w:vertAlign w:val="superscript"/>
          <w:lang w:val="en-US"/>
        </w:rPr>
        <w:t>−</w:t>
      </w:r>
      <w:r w:rsidRPr="00E56003">
        <w:rPr>
          <w:rFonts w:ascii="Cambria Math" w:hAnsi="Cambria Math"/>
          <w:lang w:val="en-US"/>
        </w:rPr>
        <w:t xml:space="preserve"> → </w:t>
      </w:r>
      <w:proofErr w:type="spellStart"/>
      <w:r w:rsidRPr="00E56003">
        <w:rPr>
          <w:rFonts w:ascii="Cambria Math" w:hAnsi="Cambria Math"/>
          <w:lang w:val="en-US"/>
        </w:rPr>
        <w:t>Te</w:t>
      </w:r>
      <w:r w:rsidRPr="00E56003">
        <w:rPr>
          <w:rFonts w:ascii="Cambria Math" w:hAnsi="Cambria Math"/>
          <w:vertAlign w:val="superscript"/>
          <w:lang w:val="en-US"/>
        </w:rPr>
        <w:t>o</w:t>
      </w:r>
      <w:proofErr w:type="spellEnd"/>
      <w:r w:rsidRPr="00E56003">
        <w:rPr>
          <w:rFonts w:ascii="Cambria Math" w:hAnsi="Cambria Math"/>
          <w:lang w:val="en-US"/>
        </w:rPr>
        <w:t xml:space="preserve"> + 2H</w:t>
      </w:r>
      <w:r w:rsidRPr="00E56003">
        <w:rPr>
          <w:rFonts w:ascii="Cambria Math" w:hAnsi="Cambria Math"/>
          <w:vertAlign w:val="subscript"/>
          <w:lang w:val="en-US"/>
        </w:rPr>
        <w:t>2</w:t>
      </w:r>
      <w:r w:rsidRPr="00E56003">
        <w:rPr>
          <w:rFonts w:ascii="Cambria Math" w:hAnsi="Cambria Math"/>
          <w:lang w:val="en-US"/>
        </w:rPr>
        <w:t>O</w:t>
      </w:r>
      <w:r w:rsidRPr="00E56003">
        <w:rPr>
          <w:rFonts w:ascii="Cambria Math" w:hAnsi="Cambria Math"/>
          <w:i/>
          <w:iCs/>
          <w:lang w:val="en-US"/>
        </w:rPr>
        <w:t xml:space="preserve">, </w:t>
      </w:r>
      <w:proofErr w:type="spellStart"/>
      <w:proofErr w:type="gramStart"/>
      <w:r w:rsidRPr="00E56003">
        <w:rPr>
          <w:rFonts w:ascii="Cambria Math" w:hAnsi="Cambria Math"/>
          <w:i/>
          <w:iCs/>
          <w:lang w:val="en-US"/>
        </w:rPr>
        <w:t>E</w:t>
      </w:r>
      <w:r w:rsidRPr="00E56003">
        <w:rPr>
          <w:rFonts w:ascii="Cambria Math" w:hAnsi="Cambria Math"/>
          <w:vertAlign w:val="subscript"/>
          <w:lang w:val="en-US"/>
        </w:rPr>
        <w:t>o</w:t>
      </w:r>
      <w:proofErr w:type="spellEnd"/>
      <w:proofErr w:type="gramEnd"/>
      <w:r w:rsidRPr="00E56003">
        <w:rPr>
          <w:rFonts w:ascii="Cambria Math" w:hAnsi="Cambria Math"/>
          <w:lang w:val="en-US"/>
        </w:rPr>
        <w:t xml:space="preserve"> = +0</w:t>
      </w:r>
      <w:r w:rsidRPr="00E56003">
        <w:rPr>
          <w:rFonts w:ascii="Cambria Math" w:hAnsi="Cambria Math"/>
          <w:i/>
          <w:iCs/>
          <w:lang w:val="en-US"/>
        </w:rPr>
        <w:t>.</w:t>
      </w:r>
      <w:r w:rsidRPr="00E56003">
        <w:rPr>
          <w:rFonts w:ascii="Cambria Math" w:hAnsi="Cambria Math"/>
          <w:lang w:val="en-US"/>
        </w:rPr>
        <w:t>559 V</w:t>
      </w:r>
    </w:p>
    <w:p w:rsidR="00E56003" w:rsidRPr="00E56003" w:rsidRDefault="00E56003" w:rsidP="000265B0">
      <w:pPr>
        <w:ind w:firstLine="426"/>
        <w:jc w:val="center"/>
        <w:rPr>
          <w:rFonts w:ascii="Cambria Math" w:hAnsi="Cambria Math"/>
          <w:lang w:val="en-US"/>
        </w:rPr>
      </w:pPr>
      <w:r w:rsidRPr="00E56003">
        <w:rPr>
          <w:rFonts w:ascii="Cambria Math" w:hAnsi="Cambria Math"/>
          <w:lang w:val="en-US"/>
        </w:rPr>
        <w:t>Cd</w:t>
      </w:r>
      <w:r w:rsidRPr="00E56003">
        <w:rPr>
          <w:rFonts w:ascii="Cambria Math" w:hAnsi="Cambria Math"/>
          <w:vertAlign w:val="superscript"/>
          <w:lang w:val="en-US"/>
        </w:rPr>
        <w:t>+2</w:t>
      </w:r>
      <w:r w:rsidRPr="00E56003">
        <w:rPr>
          <w:rFonts w:ascii="Cambria Math" w:hAnsi="Cambria Math"/>
          <w:lang w:val="en-US"/>
        </w:rPr>
        <w:t xml:space="preserve"> + 2e</w:t>
      </w:r>
      <w:r w:rsidRPr="00E56003">
        <w:rPr>
          <w:rFonts w:ascii="Cambria Math" w:hAnsi="Cambria Math"/>
          <w:vertAlign w:val="superscript"/>
          <w:lang w:val="en-US"/>
        </w:rPr>
        <w:t>−</w:t>
      </w:r>
      <w:r w:rsidRPr="00E56003">
        <w:rPr>
          <w:rFonts w:ascii="Cambria Math" w:hAnsi="Cambria Math"/>
          <w:lang w:val="en-US"/>
        </w:rPr>
        <w:t xml:space="preserve"> → </w:t>
      </w:r>
      <w:proofErr w:type="spellStart"/>
      <w:r w:rsidRPr="00E56003">
        <w:rPr>
          <w:rFonts w:ascii="Cambria Math" w:hAnsi="Cambria Math"/>
          <w:lang w:val="en-US"/>
        </w:rPr>
        <w:t>Cd</w:t>
      </w:r>
      <w:r w:rsidRPr="00E56003">
        <w:rPr>
          <w:rFonts w:ascii="Cambria Math" w:hAnsi="Cambria Math"/>
          <w:vertAlign w:val="superscript"/>
          <w:lang w:val="en-US"/>
        </w:rPr>
        <w:t>o</w:t>
      </w:r>
      <w:proofErr w:type="spellEnd"/>
      <w:r w:rsidRPr="00E56003">
        <w:rPr>
          <w:rFonts w:ascii="Cambria Math" w:hAnsi="Cambria Math"/>
          <w:i/>
          <w:iCs/>
          <w:lang w:val="en-US"/>
        </w:rPr>
        <w:t xml:space="preserve">, </w:t>
      </w:r>
      <w:proofErr w:type="spellStart"/>
      <w:proofErr w:type="gramStart"/>
      <w:r w:rsidRPr="00E56003">
        <w:rPr>
          <w:rFonts w:ascii="Cambria Math" w:hAnsi="Cambria Math"/>
          <w:i/>
          <w:iCs/>
          <w:lang w:val="en-US"/>
        </w:rPr>
        <w:t>E</w:t>
      </w:r>
      <w:r w:rsidRPr="00E56003">
        <w:rPr>
          <w:rFonts w:ascii="Cambria Math" w:hAnsi="Cambria Math"/>
          <w:vertAlign w:val="subscript"/>
          <w:lang w:val="en-US"/>
        </w:rPr>
        <w:t>o</w:t>
      </w:r>
      <w:proofErr w:type="spellEnd"/>
      <w:proofErr w:type="gramEnd"/>
      <w:r w:rsidRPr="00E56003">
        <w:rPr>
          <w:rFonts w:ascii="Cambria Math" w:hAnsi="Cambria Math"/>
          <w:lang w:val="en-US"/>
        </w:rPr>
        <w:t xml:space="preserve"> = −0</w:t>
      </w:r>
      <w:r w:rsidRPr="00E56003">
        <w:rPr>
          <w:rFonts w:ascii="Cambria Math" w:hAnsi="Cambria Math"/>
          <w:i/>
          <w:iCs/>
          <w:lang w:val="en-US"/>
        </w:rPr>
        <w:t>.</w:t>
      </w:r>
      <w:r w:rsidRPr="00E56003">
        <w:rPr>
          <w:rFonts w:ascii="Cambria Math" w:hAnsi="Cambria Math"/>
          <w:lang w:val="en-US"/>
        </w:rPr>
        <w:t>403 V</w:t>
      </w:r>
    </w:p>
    <w:p w:rsidR="00E56003" w:rsidRDefault="00E56003" w:rsidP="000265B0">
      <w:pPr>
        <w:ind w:firstLine="426"/>
        <w:jc w:val="center"/>
        <w:rPr>
          <w:rFonts w:ascii="Cambria Math" w:hAnsi="Cambria Math"/>
        </w:rPr>
      </w:pPr>
      <w:proofErr w:type="spellStart"/>
      <w:r w:rsidRPr="00E56003">
        <w:rPr>
          <w:rFonts w:ascii="Cambria Math" w:hAnsi="Cambria Math"/>
          <w:lang w:val="en-US"/>
        </w:rPr>
        <w:t>Cd</w:t>
      </w:r>
      <w:r w:rsidRPr="00E56003">
        <w:rPr>
          <w:rFonts w:ascii="Cambria Math" w:hAnsi="Cambria Math"/>
          <w:vertAlign w:val="superscript"/>
          <w:lang w:val="en-US"/>
        </w:rPr>
        <w:t>o</w:t>
      </w:r>
      <w:proofErr w:type="spellEnd"/>
      <w:r w:rsidRPr="00E56003">
        <w:rPr>
          <w:rFonts w:ascii="Cambria Math" w:hAnsi="Cambria Math"/>
          <w:lang w:val="en-US"/>
        </w:rPr>
        <w:t xml:space="preserve"> + </w:t>
      </w:r>
      <w:proofErr w:type="spellStart"/>
      <w:r w:rsidRPr="00E56003">
        <w:rPr>
          <w:rFonts w:ascii="Cambria Math" w:hAnsi="Cambria Math"/>
          <w:lang w:val="en-US"/>
        </w:rPr>
        <w:t>Te</w:t>
      </w:r>
      <w:r w:rsidRPr="00E56003">
        <w:rPr>
          <w:rFonts w:ascii="Cambria Math" w:hAnsi="Cambria Math"/>
          <w:vertAlign w:val="superscript"/>
          <w:lang w:val="en-US"/>
        </w:rPr>
        <w:t>o</w:t>
      </w:r>
      <w:proofErr w:type="spellEnd"/>
      <w:r w:rsidRPr="00E56003">
        <w:rPr>
          <w:rFonts w:ascii="Cambria Math" w:hAnsi="Cambria Math"/>
          <w:lang w:val="en-US"/>
        </w:rPr>
        <w:t xml:space="preserve"> → </w:t>
      </w:r>
      <w:proofErr w:type="spellStart"/>
      <w:r w:rsidRPr="00E56003">
        <w:rPr>
          <w:rFonts w:ascii="Cambria Math" w:hAnsi="Cambria Math"/>
          <w:lang w:val="en-US"/>
        </w:rPr>
        <w:t>CdTe</w:t>
      </w:r>
      <w:proofErr w:type="spellEnd"/>
    </w:p>
    <w:p w:rsidR="0086614F" w:rsidRPr="00E56003" w:rsidRDefault="0086614F" w:rsidP="000265B0">
      <w:pPr>
        <w:ind w:firstLine="426"/>
      </w:pPr>
    </w:p>
    <w:p w:rsidR="000265B0" w:rsidRDefault="00BA109D" w:rsidP="000265B0">
      <w:pPr>
        <w:ind w:firstLine="426"/>
        <w:jc w:val="both"/>
      </w:pPr>
      <w:r>
        <w:t xml:space="preserve">Голямата разлика в редукционния потенциал изисква </w:t>
      </w:r>
      <w:r w:rsidR="007A1C76">
        <w:t>ограничаване</w:t>
      </w:r>
      <w:r>
        <w:t xml:space="preserve"> на концентрацията на </w:t>
      </w:r>
      <w:proofErr w:type="spellStart"/>
      <w:r>
        <w:rPr>
          <w:lang w:val="en-US"/>
        </w:rPr>
        <w:t>Te</w:t>
      </w:r>
      <w:proofErr w:type="spellEnd"/>
      <w:r>
        <w:t xml:space="preserve"> в разтвора, за да се поддържа </w:t>
      </w:r>
      <w:proofErr w:type="spellStart"/>
      <w:r>
        <w:t>стехиометричност</w:t>
      </w:r>
      <w:proofErr w:type="spellEnd"/>
      <w:r>
        <w:t xml:space="preserve"> на отлагания слой. На </w:t>
      </w:r>
      <w:r w:rsidR="007A1C76">
        <w:t>практика</w:t>
      </w:r>
      <w:r>
        <w:t xml:space="preserve"> това ограничава скоростта на отлагане поради обедняването на разтвора откъм </w:t>
      </w:r>
      <w:proofErr w:type="spellStart"/>
      <w:r>
        <w:rPr>
          <w:lang w:val="en-US"/>
        </w:rPr>
        <w:t>Te</w:t>
      </w:r>
      <w:proofErr w:type="spellEnd"/>
      <w:r>
        <w:t xml:space="preserve"> в близост до подложката. За да се преодолее това, се извършва непрекъснато интензивно разбъркване. </w:t>
      </w:r>
      <w:r w:rsidR="00E56003" w:rsidRPr="00E56003">
        <w:t>Получените по този начин слоеве имат силна</w:t>
      </w:r>
      <w:r w:rsidR="00E56003">
        <w:t xml:space="preserve"> ориентация &lt;111&gt; с</w:t>
      </w:r>
      <w:r>
        <w:t xml:space="preserve">ъс структура на </w:t>
      </w:r>
      <w:proofErr w:type="spellStart"/>
      <w:r>
        <w:t>кристалитите</w:t>
      </w:r>
      <w:proofErr w:type="spellEnd"/>
      <w:r>
        <w:t xml:space="preserve"> подобна на перпендикулярни към повърхността на подложката стълбчета с диаметър </w:t>
      </w:r>
      <m:oMath>
        <m:r>
          <w:rPr>
            <w:rFonts w:ascii="Cambria Math" w:hAnsi="Cambria Math"/>
          </w:rPr>
          <m:t>100-200</m:t>
        </m:r>
        <m:r>
          <w:rPr>
            <w:rFonts w:ascii="Cambria Math" w:hAnsi="Cambria Math"/>
            <w:lang w:val="en-US"/>
          </w:rPr>
          <m:t>nm</m:t>
        </m:r>
      </m:oMath>
      <w:r w:rsidR="0086614F">
        <w:t xml:space="preserve"> (</w:t>
      </w:r>
      <w:r w:rsidR="005A7F81">
        <w:fldChar w:fldCharType="begin"/>
      </w:r>
      <w:r>
        <w:instrText xml:space="preserve"> REF _Ref304035645 \h </w:instrText>
      </w:r>
      <w:r w:rsidR="005A7F81">
        <w:fldChar w:fldCharType="separate"/>
      </w:r>
      <w:r w:rsidR="00802CD1">
        <w:t xml:space="preserve">Фигура </w:t>
      </w:r>
      <w:r w:rsidR="005A7F81">
        <w:fldChar w:fldCharType="end"/>
      </w:r>
      <w:r w:rsidR="0086614F">
        <w:t>54</w:t>
      </w:r>
      <w:r>
        <w:t>е</w:t>
      </w:r>
      <w:r w:rsidR="0086614F">
        <w:t>)</w:t>
      </w:r>
      <w:r>
        <w:rPr>
          <w:lang w:val="en-US"/>
        </w:rPr>
        <w:t>.</w:t>
      </w:r>
      <w:r w:rsidR="000265B0" w:rsidRPr="000265B0">
        <w:t xml:space="preserve"> </w:t>
      </w:r>
    </w:p>
    <w:p w:rsidR="000265B0" w:rsidRDefault="000265B0" w:rsidP="000265B0">
      <w:pPr>
        <w:pStyle w:val="Heading5"/>
        <w:ind w:firstLine="426"/>
      </w:pPr>
      <w:r w:rsidRPr="00D4170F">
        <w:t>Метал-органично химично отлагане от газова фаза</w:t>
      </w:r>
    </w:p>
    <w:p w:rsidR="003103CA" w:rsidRPr="000265B0" w:rsidRDefault="000265B0" w:rsidP="000265B0">
      <w:pPr>
        <w:ind w:firstLine="426"/>
        <w:jc w:val="both"/>
      </w:pPr>
      <w:r>
        <w:t>Този метод („</w:t>
      </w:r>
      <w:r w:rsidRPr="00D4170F">
        <w:rPr>
          <w:lang w:val="en-US"/>
        </w:rPr>
        <w:t>Metal org</w:t>
      </w:r>
      <w:r>
        <w:rPr>
          <w:lang w:val="en-US"/>
        </w:rPr>
        <w:t>anic chemical vapor deposition</w:t>
      </w:r>
      <w:r>
        <w:t xml:space="preserve">”, </w:t>
      </w:r>
      <w:r w:rsidRPr="00D4170F">
        <w:rPr>
          <w:lang w:val="en-US"/>
        </w:rPr>
        <w:t>MOCVD)</w:t>
      </w:r>
      <w:r>
        <w:t xml:space="preserve"> е не-вакуумна техника на отлагане, при сравнително ниски температури от органични </w:t>
      </w:r>
      <w:r>
        <w:rPr>
          <w:lang w:val="en-US"/>
        </w:rPr>
        <w:t>Cd</w:t>
      </w:r>
      <w:r>
        <w:t xml:space="preserve">- и </w:t>
      </w:r>
      <w:proofErr w:type="spellStart"/>
      <w:r>
        <w:rPr>
          <w:lang w:val="en-US"/>
        </w:rPr>
        <w:t>Te</w:t>
      </w:r>
      <w:proofErr w:type="spellEnd"/>
      <w:r>
        <w:rPr>
          <w:lang w:val="en-US"/>
        </w:rPr>
        <w:t>-</w:t>
      </w:r>
      <w:proofErr w:type="spellStart"/>
      <w:r>
        <w:t>прекурсори</w:t>
      </w:r>
      <w:proofErr w:type="spellEnd"/>
      <w:r>
        <w:rPr>
          <w:lang w:val="en-US"/>
        </w:rPr>
        <w:t xml:space="preserve"> </w:t>
      </w:r>
      <w:r>
        <w:t xml:space="preserve">като </w:t>
      </w:r>
      <w:proofErr w:type="spellStart"/>
      <w:r>
        <w:t>диметилкадмий</w:t>
      </w:r>
      <w:proofErr w:type="spellEnd"/>
      <w:r>
        <w:t xml:space="preserve"> и </w:t>
      </w:r>
      <w:proofErr w:type="spellStart"/>
      <w:r>
        <w:t>диизопропилтелур</w:t>
      </w:r>
      <w:proofErr w:type="spellEnd"/>
      <w:r>
        <w:t xml:space="preserve"> във водородна атмосфера. Подложките се поставят върху графитни </w:t>
      </w:r>
      <w:proofErr w:type="spellStart"/>
      <w:r>
        <w:t>държачи</w:t>
      </w:r>
      <w:proofErr w:type="spellEnd"/>
      <w:r>
        <w:t xml:space="preserve"> и се загряват до </w:t>
      </w:r>
      <m:oMath>
        <m:r>
          <w:rPr>
            <w:rFonts w:ascii="Cambria Math" w:hAnsi="Cambria Math"/>
          </w:rPr>
          <m:t>200-400℃</m:t>
        </m:r>
      </m:oMath>
      <w:r>
        <w:t xml:space="preserve">. Отлагането става чрез пиролитично разлагане на прекурсорите и реакция на </w:t>
      </w:r>
      <w:r>
        <w:rPr>
          <w:lang w:val="en-US"/>
        </w:rPr>
        <w:t>Cd</w:t>
      </w:r>
      <w:r>
        <w:t xml:space="preserve"> и </w:t>
      </w:r>
      <w:proofErr w:type="spellStart"/>
      <w:r>
        <w:rPr>
          <w:lang w:val="en-US"/>
        </w:rPr>
        <w:t>Te</w:t>
      </w:r>
      <w:proofErr w:type="spellEnd"/>
      <w:r>
        <w:rPr>
          <w:lang w:val="en-US"/>
        </w:rPr>
        <w:t xml:space="preserve">. </w:t>
      </w:r>
      <w:r>
        <w:t xml:space="preserve">Поради това скоростта на отлагане зависи силно от температурата на подложката. Полученият слой има структура, подобна на този при галванично отлагане, като тук диаметърът на стълбчетата е </w:t>
      </w:r>
      <m:oMath>
        <m:r>
          <w:rPr>
            <w:rFonts w:ascii="Cambria Math" w:hAnsi="Cambria Math"/>
          </w:rPr>
          <m:t>~1μ</m:t>
        </m:r>
        <m:r>
          <w:rPr>
            <w:rFonts w:ascii="Cambria Math" w:hAnsi="Cambria Math"/>
            <w:lang w:val="en-US"/>
          </w:rPr>
          <m:t>m</m:t>
        </m:r>
      </m:oMath>
      <w:r>
        <w:t xml:space="preserve"> (</w:t>
      </w:r>
      <w:r>
        <w:fldChar w:fldCharType="begin"/>
      </w:r>
      <w:r>
        <w:instrText xml:space="preserve"> REF _Ref304035645 \h  \* MERGEFORMAT </w:instrText>
      </w:r>
      <w:r>
        <w:fldChar w:fldCharType="separate"/>
      </w:r>
      <w:r w:rsidR="00802CD1">
        <w:t xml:space="preserve">Фигура </w:t>
      </w:r>
      <w:r>
        <w:fldChar w:fldCharType="end"/>
      </w:r>
      <w:r>
        <w:t>54</w:t>
      </w:r>
      <w:r>
        <w:rPr>
          <w:lang w:val="en-US"/>
        </w:rPr>
        <w:t>f</w:t>
      </w:r>
      <w:r>
        <w:t>)</w:t>
      </w:r>
      <w:r>
        <w:rPr>
          <w:lang w:val="en-US"/>
        </w:rPr>
        <w:t>.</w:t>
      </w:r>
    </w:p>
    <w:p w:rsidR="00D4004C" w:rsidRPr="00D4004C" w:rsidRDefault="00D4004C" w:rsidP="000265B0">
      <w:pPr>
        <w:pStyle w:val="Heading5"/>
        <w:ind w:firstLine="426"/>
      </w:pPr>
      <w:proofErr w:type="spellStart"/>
      <w:r>
        <w:lastRenderedPageBreak/>
        <w:t>Пулверизация</w:t>
      </w:r>
      <w:proofErr w:type="spellEnd"/>
    </w:p>
    <w:p w:rsidR="00D4004C" w:rsidRDefault="00D4004C" w:rsidP="000265B0">
      <w:pPr>
        <w:ind w:firstLine="426"/>
        <w:jc w:val="both"/>
        <w:rPr>
          <w:lang w:val="en-US"/>
        </w:rPr>
      </w:pPr>
      <w:r>
        <w:t xml:space="preserve">Това също е не-вакуумен метод, при който се извършва фино разпръскване на суспензия на </w:t>
      </w:r>
      <w:proofErr w:type="spellStart"/>
      <w:r w:rsidRPr="00D4004C">
        <w:rPr>
          <w:lang w:val="en-US"/>
        </w:rPr>
        <w:t>CdTe</w:t>
      </w:r>
      <w:proofErr w:type="spellEnd"/>
      <w:r w:rsidRPr="00D4004C">
        <w:rPr>
          <w:lang w:val="en-US"/>
        </w:rPr>
        <w:t>, CdCl</w:t>
      </w:r>
      <w:r w:rsidRPr="00D4004C">
        <w:rPr>
          <w:vertAlign w:val="subscript"/>
          <w:lang w:val="en-US"/>
        </w:rPr>
        <w:t>2</w:t>
      </w:r>
      <w:r>
        <w:t xml:space="preserve"> и помощно вещество като </w:t>
      </w:r>
      <w:proofErr w:type="spellStart"/>
      <w:r>
        <w:t>пропилен</w:t>
      </w:r>
      <w:proofErr w:type="spellEnd"/>
      <w:r>
        <w:t xml:space="preserve"> </w:t>
      </w:r>
      <w:proofErr w:type="spellStart"/>
      <w:r>
        <w:t>гликол</w:t>
      </w:r>
      <w:proofErr w:type="spellEnd"/>
      <w:r>
        <w:t>. Разпръскването може да става върху студена или върху загрята п</w:t>
      </w:r>
      <w:r w:rsidR="00B44703">
        <w:t>одложка, след което се извършва обработка за (ре-) кристализация при нарастваща температура в диапазона</w:t>
      </w:r>
      <m:oMath>
        <m:r>
          <w:rPr>
            <w:rFonts w:ascii="Cambria Math" w:hAnsi="Cambria Math"/>
          </w:rPr>
          <m:t xml:space="preserve"> 200-550℃</m:t>
        </m:r>
      </m:oMath>
      <w:r w:rsidR="00B44703">
        <w:t>. Получените слоеве могат да варират като структура и свойства, като проявяват тенденция за хаот</w:t>
      </w:r>
      <w:r w:rsidR="000265B0">
        <w:t xml:space="preserve">ична ориентация на </w:t>
      </w:r>
      <w:proofErr w:type="spellStart"/>
      <w:r w:rsidR="000265B0">
        <w:t>кристалитите</w:t>
      </w:r>
      <w:proofErr w:type="spellEnd"/>
      <w:r w:rsidR="000265B0">
        <w:t xml:space="preserve"> (</w:t>
      </w:r>
      <w:r w:rsidR="005B4C07">
        <w:fldChar w:fldCharType="begin"/>
      </w:r>
      <w:r w:rsidR="005B4C07">
        <w:instrText xml:space="preserve"> REF _Ref304035645 \h  \* MERGEFORMAT </w:instrText>
      </w:r>
      <w:r w:rsidR="005B4C07">
        <w:fldChar w:fldCharType="separate"/>
      </w:r>
      <w:r w:rsidR="00802CD1">
        <w:t xml:space="preserve">Фигура </w:t>
      </w:r>
      <w:r w:rsidR="005B4C07">
        <w:fldChar w:fldCharType="end"/>
      </w:r>
      <w:r w:rsidR="000265B0">
        <w:t>54</w:t>
      </w:r>
      <w:r w:rsidR="00B44703">
        <w:rPr>
          <w:lang w:val="en-US"/>
        </w:rPr>
        <w:t>g</w:t>
      </w:r>
      <w:r w:rsidR="000265B0">
        <w:t>)</w:t>
      </w:r>
      <w:r w:rsidR="00B44703">
        <w:rPr>
          <w:lang w:val="en-US"/>
        </w:rPr>
        <w:t>.</w:t>
      </w:r>
    </w:p>
    <w:p w:rsidR="00B44703" w:rsidRDefault="00B44703" w:rsidP="000265B0">
      <w:pPr>
        <w:pStyle w:val="Heading5"/>
        <w:ind w:firstLine="426"/>
      </w:pPr>
      <w:r>
        <w:t>Ситопечат</w:t>
      </w:r>
    </w:p>
    <w:p w:rsidR="000F23D5" w:rsidRDefault="000265B0" w:rsidP="000265B0">
      <w:pPr>
        <w:autoSpaceDE w:val="0"/>
        <w:autoSpaceDN w:val="0"/>
        <w:adjustRightInd w:val="0"/>
        <w:ind w:firstLine="426"/>
        <w:jc w:val="both"/>
        <w:rPr>
          <w:lang w:val="en-US"/>
        </w:rPr>
      </w:pPr>
      <w:r>
        <w:rPr>
          <w:noProof/>
          <w:lang w:eastAsia="bg-BG"/>
        </w:rPr>
        <w:drawing>
          <wp:anchor distT="0" distB="0" distL="114300" distR="114300" simplePos="0" relativeHeight="251706880" behindDoc="0" locked="0" layoutInCell="1" allowOverlap="1" wp14:anchorId="7154EB6D" wp14:editId="61D8B267">
            <wp:simplePos x="0" y="0"/>
            <wp:positionH relativeFrom="column">
              <wp:posOffset>1479550</wp:posOffset>
            </wp:positionH>
            <wp:positionV relativeFrom="paragraph">
              <wp:posOffset>1233805</wp:posOffset>
            </wp:positionV>
            <wp:extent cx="3082290" cy="5589270"/>
            <wp:effectExtent l="38100" t="38100" r="41910" b="30480"/>
            <wp:wrapTopAndBottom/>
            <wp:docPr id="61" name="Picture 60" descr="CdTe-Otlaga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Te-Otlagane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290" cy="5589270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44703">
        <w:t xml:space="preserve">Ситопечатната техника вече беше разгледана в секцията за кристално-силициевите клетки. Тя е най-простият и евтин метод за формиране на тънки слоеве </w:t>
      </w:r>
      <w:proofErr w:type="spellStart"/>
      <w:r w:rsidR="00B44703">
        <w:rPr>
          <w:lang w:val="en-US"/>
        </w:rPr>
        <w:t>CdTe</w:t>
      </w:r>
      <w:proofErr w:type="spellEnd"/>
      <w:r w:rsidR="00B44703">
        <w:rPr>
          <w:lang w:val="en-US"/>
        </w:rPr>
        <w:t>.</w:t>
      </w:r>
      <w:r w:rsidR="00B44703">
        <w:t xml:space="preserve"> Използват се пасти</w:t>
      </w:r>
      <w:r w:rsidR="00B44703">
        <w:rPr>
          <w:lang w:val="en-US"/>
        </w:rPr>
        <w:t xml:space="preserve">, </w:t>
      </w:r>
      <w:r w:rsidR="00B44703">
        <w:t xml:space="preserve">състоящи се от </w:t>
      </w:r>
      <w:r w:rsidR="00B44703">
        <w:rPr>
          <w:lang w:val="en-US"/>
        </w:rPr>
        <w:t xml:space="preserve">Cd, </w:t>
      </w:r>
      <w:proofErr w:type="spellStart"/>
      <w:r w:rsidR="00B44703">
        <w:rPr>
          <w:lang w:val="en-US"/>
        </w:rPr>
        <w:t>Te</w:t>
      </w:r>
      <w:proofErr w:type="spellEnd"/>
      <w:r w:rsidR="00B44703">
        <w:t xml:space="preserve">, </w:t>
      </w:r>
      <w:r w:rsidR="00B44703">
        <w:rPr>
          <w:lang w:val="en-US"/>
        </w:rPr>
        <w:t>CdCl</w:t>
      </w:r>
      <w:r w:rsidR="00B44703" w:rsidRPr="00B44703">
        <w:rPr>
          <w:vertAlign w:val="subscript"/>
          <w:lang w:val="en-US"/>
        </w:rPr>
        <w:t>2</w:t>
      </w:r>
      <w:r w:rsidR="00B44703">
        <w:rPr>
          <w:lang w:val="en-US"/>
        </w:rPr>
        <w:t xml:space="preserve"> </w:t>
      </w:r>
      <w:r w:rsidR="00B44703">
        <w:t xml:space="preserve">и подходящо свързващо вещество. Следва изсушаване на премахване на разтворителя и изпичане при </w:t>
      </w:r>
      <m:oMath>
        <m:r>
          <w:rPr>
            <w:rFonts w:ascii="Cambria Math" w:hAnsi="Cambria Math"/>
          </w:rPr>
          <m:t>~700℃</m:t>
        </m:r>
      </m:oMath>
      <w:r w:rsidR="00B44703">
        <w:t xml:space="preserve"> за рекристализация и формиране на прехода. Получените слоеве имат дебелина </w:t>
      </w:r>
      <m:oMath>
        <m:r>
          <w:rPr>
            <w:rFonts w:ascii="Cambria Math" w:hAnsi="Cambria Math"/>
          </w:rPr>
          <m:t>10-20μ</m:t>
        </m:r>
        <m:r>
          <w:rPr>
            <w:rFonts w:ascii="Cambria Math" w:hAnsi="Cambria Math"/>
            <w:lang w:val="en-US"/>
          </w:rPr>
          <m:t>m</m:t>
        </m:r>
      </m:oMath>
      <w:r w:rsidR="00B44703">
        <w:t xml:space="preserve"> и хаотично разположени кристалити с размер от порядъка на </w:t>
      </w:r>
      <m:oMath>
        <m:r>
          <w:rPr>
            <w:rFonts w:ascii="Cambria Math" w:hAnsi="Cambria Math"/>
          </w:rPr>
          <m:t>5μ</m:t>
        </m:r>
        <m:r>
          <w:rPr>
            <w:rFonts w:ascii="Cambria Math" w:hAnsi="Cambria Math"/>
            <w:lang w:val="en-US"/>
          </w:rPr>
          <m:t>m</m:t>
        </m:r>
      </m:oMath>
      <w:r w:rsidR="00B44703">
        <w:t xml:space="preserve"> </w:t>
      </w:r>
      <w:r>
        <w:t>(</w:t>
      </w:r>
      <w:r w:rsidR="005B4C07">
        <w:fldChar w:fldCharType="begin"/>
      </w:r>
      <w:r w:rsidR="005B4C07">
        <w:instrText xml:space="preserve"> REF _Ref304035645 \h  \* MERGEFORMAT </w:instrText>
      </w:r>
      <w:r w:rsidR="005B4C07">
        <w:fldChar w:fldCharType="separate"/>
      </w:r>
      <w:r w:rsidR="00802CD1">
        <w:t xml:space="preserve">Фигура </w:t>
      </w:r>
      <w:r w:rsidR="005B4C07">
        <w:fldChar w:fldCharType="end"/>
      </w:r>
      <w:r>
        <w:t>54</w:t>
      </w:r>
      <w:r w:rsidR="00B44703">
        <w:rPr>
          <w:lang w:val="en-US"/>
        </w:rPr>
        <w:t>h</w:t>
      </w:r>
      <w:r>
        <w:t>)</w:t>
      </w:r>
      <w:r w:rsidR="00B44703">
        <w:rPr>
          <w:lang w:val="en-US"/>
        </w:rPr>
        <w:t>.</w:t>
      </w:r>
    </w:p>
    <w:p w:rsidR="000265B0" w:rsidRPr="00AE43BB" w:rsidRDefault="000265B0" w:rsidP="000265B0">
      <w:pPr>
        <w:pStyle w:val="Caption"/>
        <w:rPr>
          <w:lang w:val="bg-BG"/>
        </w:rPr>
      </w:pPr>
      <w:bookmarkStart w:id="68" w:name="_Ref304035645"/>
      <w:proofErr w:type="spellStart"/>
      <w:r>
        <w:t>Фигура</w:t>
      </w:r>
      <w:proofErr w:type="spellEnd"/>
      <w:r>
        <w:t xml:space="preserve"> </w:t>
      </w:r>
      <w:bookmarkEnd w:id="68"/>
      <w:r>
        <w:rPr>
          <w:lang w:val="bg-BG"/>
        </w:rPr>
        <w:t>54</w:t>
      </w:r>
      <w:r>
        <w:t xml:space="preserve">. </w:t>
      </w:r>
      <w:r>
        <w:rPr>
          <w:lang w:val="bg-BG"/>
        </w:rPr>
        <w:t xml:space="preserve">Методи за получаване на тънки слоеве от </w:t>
      </w:r>
      <w:proofErr w:type="spellStart"/>
      <w:r>
        <w:t>CdTe</w:t>
      </w:r>
      <w:proofErr w:type="spellEnd"/>
      <w:r>
        <w:rPr>
          <w:lang w:val="bg-BG"/>
        </w:rPr>
        <w:t xml:space="preserve">. Подложката е защрихованата фигура. Под всяка от схемите е показана дебелината на слоя </w:t>
      </w:r>
      <w:r>
        <w:t>d</w:t>
      </w:r>
      <w:r>
        <w:rPr>
          <w:lang w:val="bg-BG"/>
        </w:rPr>
        <w:t xml:space="preserve"> и скоростта на отлагане.</w:t>
      </w:r>
    </w:p>
    <w:p w:rsidR="000265B0" w:rsidRPr="003103CA" w:rsidRDefault="000265B0" w:rsidP="003103CA">
      <w:pPr>
        <w:autoSpaceDE w:val="0"/>
        <w:autoSpaceDN w:val="0"/>
        <w:adjustRightInd w:val="0"/>
        <w:jc w:val="both"/>
        <w:rPr>
          <w:rFonts w:asciiTheme="minorHAnsi" w:hAnsiTheme="minorHAnsi"/>
        </w:rPr>
      </w:pPr>
    </w:p>
    <w:p w:rsidR="007847F5" w:rsidRDefault="007847F5" w:rsidP="000265B0">
      <w:pPr>
        <w:pStyle w:val="Heading4"/>
        <w:ind w:firstLine="426"/>
        <w:rPr>
          <w:lang w:val="en-US"/>
        </w:rPr>
      </w:pPr>
      <w:r w:rsidRPr="007847F5">
        <w:t>Архитектура</w:t>
      </w:r>
      <w:r>
        <w:t xml:space="preserve"> </w:t>
      </w:r>
      <w:r w:rsidR="000F2AB7">
        <w:t xml:space="preserve">и технология </w:t>
      </w:r>
      <w:r>
        <w:t>на клетката</w:t>
      </w:r>
    </w:p>
    <w:p w:rsidR="009E0B6E" w:rsidRPr="009831B5" w:rsidRDefault="000B7299" w:rsidP="000265B0">
      <w:pPr>
        <w:ind w:firstLine="426"/>
        <w:jc w:val="both"/>
        <w:rPr>
          <w:lang w:val="en-US"/>
        </w:rPr>
      </w:pPr>
      <w:r>
        <w:t>Фотоволтаичните клетки могат да се разделят на два типа в зависимост от пос</w:t>
      </w:r>
      <w:r w:rsidR="007A1C76">
        <w:t>о</w:t>
      </w:r>
      <w:r>
        <w:t>ката на осветяване – с подложа и с „</w:t>
      </w:r>
      <w:proofErr w:type="spellStart"/>
      <w:r>
        <w:t>надложка</w:t>
      </w:r>
      <w:proofErr w:type="spellEnd"/>
      <w:r>
        <w:t xml:space="preserve">”. Болшинството от произвежданите </w:t>
      </w:r>
      <w:proofErr w:type="spellStart"/>
      <w:r>
        <w:rPr>
          <w:lang w:val="en-US"/>
        </w:rPr>
        <w:t>CdTe</w:t>
      </w:r>
      <w:proofErr w:type="spellEnd"/>
      <w:r>
        <w:rPr>
          <w:lang w:val="en-US"/>
        </w:rPr>
        <w:t>-</w:t>
      </w:r>
      <w:r>
        <w:t>клетки са от втория вид. Алтернативната структура, изградена върху непрозрачна подложка, е по-неуспешна, най-вече поради лошото</w:t>
      </w:r>
      <w:r w:rsidR="000265B0">
        <w:t xml:space="preserve"> качество на </w:t>
      </w:r>
      <w:proofErr w:type="spellStart"/>
      <w:r w:rsidR="000265B0">
        <w:t>омовия</w:t>
      </w:r>
      <w:proofErr w:type="spellEnd"/>
      <w:r w:rsidR="000265B0">
        <w:t xml:space="preserve"> контакт в </w:t>
      </w:r>
      <w:r>
        <w:t xml:space="preserve">резултат на химическата нестабилност на задния контакт и дифузията на мед от задния контакт към слоя </w:t>
      </w:r>
      <w:proofErr w:type="spellStart"/>
      <w:r>
        <w:rPr>
          <w:lang w:val="en-US"/>
        </w:rPr>
        <w:t>CdTe</w:t>
      </w:r>
      <w:proofErr w:type="spellEnd"/>
      <w:r>
        <w:t>.</w:t>
      </w:r>
    </w:p>
    <w:p w:rsidR="00D63DB0" w:rsidRDefault="000265B0" w:rsidP="000265B0">
      <w:pPr>
        <w:ind w:firstLine="426"/>
        <w:jc w:val="both"/>
        <w:rPr>
          <w:lang w:val="en-US"/>
        </w:rPr>
      </w:pPr>
      <w:r>
        <w:rPr>
          <w:noProof/>
          <w:lang w:eastAsia="bg-BG"/>
        </w:rPr>
        <w:drawing>
          <wp:anchor distT="0" distB="0" distL="114300" distR="114300" simplePos="0" relativeHeight="251707904" behindDoc="0" locked="0" layoutInCell="1" allowOverlap="1" wp14:anchorId="5FFD21CA" wp14:editId="0D062F2F">
            <wp:simplePos x="0" y="0"/>
            <wp:positionH relativeFrom="column">
              <wp:posOffset>1496032</wp:posOffset>
            </wp:positionH>
            <wp:positionV relativeFrom="paragraph">
              <wp:posOffset>1285240</wp:posOffset>
            </wp:positionV>
            <wp:extent cx="2965450" cy="3449320"/>
            <wp:effectExtent l="38100" t="38100" r="44450" b="36830"/>
            <wp:wrapTopAndBottom/>
            <wp:docPr id="68" name="Picture 66" descr="CdTe-Architec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Te-Architecture2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3449320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7299">
        <w:t xml:space="preserve">В типичната клетка имаме осветяване на </w:t>
      </w:r>
      <w:proofErr w:type="spellStart"/>
      <w:r w:rsidR="000B7299">
        <w:t>хетеропреход</w:t>
      </w:r>
      <w:proofErr w:type="spellEnd"/>
      <w:r w:rsidR="000B7299">
        <w:t xml:space="preserve"> </w:t>
      </w:r>
      <w:r w:rsidR="000B7299" w:rsidRPr="000B7299">
        <w:rPr>
          <w:i/>
        </w:rPr>
        <w:t>n</w:t>
      </w:r>
      <w:r w:rsidR="000B7299">
        <w:t>-</w:t>
      </w:r>
      <w:proofErr w:type="spellStart"/>
      <w:r w:rsidR="000B7299">
        <w:t>CdS</w:t>
      </w:r>
      <w:proofErr w:type="spellEnd"/>
      <w:r w:rsidR="000B7299" w:rsidRPr="000B7299">
        <w:rPr>
          <w:i/>
        </w:rPr>
        <w:t>/p</w:t>
      </w:r>
      <w:r w:rsidR="008E0825">
        <w:t>-</w:t>
      </w:r>
      <w:proofErr w:type="spellStart"/>
      <w:r w:rsidR="008E0825">
        <w:t>CdTe</w:t>
      </w:r>
      <w:proofErr w:type="spellEnd"/>
      <w:r w:rsidR="008E0825">
        <w:t xml:space="preserve"> през прозоречен </w:t>
      </w:r>
      <w:r w:rsidR="000B7299">
        <w:t xml:space="preserve">слой  </w:t>
      </w:r>
      <w:proofErr w:type="spellStart"/>
      <w:r w:rsidR="000B7299">
        <w:t>CdS</w:t>
      </w:r>
      <w:proofErr w:type="spellEnd"/>
      <w:r w:rsidR="000B7299">
        <w:t xml:space="preserve">, така че светлината се поглъща в слоя </w:t>
      </w:r>
      <w:proofErr w:type="spellStart"/>
      <w:r w:rsidR="00785F00">
        <w:t>CdTe</w:t>
      </w:r>
      <w:proofErr w:type="spellEnd"/>
      <w:r w:rsidR="00785F00">
        <w:t xml:space="preserve"> близо до прехода.</w:t>
      </w:r>
      <w:r w:rsidR="008E0825">
        <w:t xml:space="preserve"> Слоят от </w:t>
      </w:r>
      <w:r w:rsidR="008E0825" w:rsidRPr="008E0825">
        <w:rPr>
          <w:i/>
          <w:lang w:val="en-US"/>
        </w:rPr>
        <w:t>n</w:t>
      </w:r>
      <w:r w:rsidR="008E0825">
        <w:rPr>
          <w:lang w:val="en-US"/>
        </w:rPr>
        <w:t>-</w:t>
      </w:r>
      <w:r w:rsidR="008E0825">
        <w:t xml:space="preserve">тип </w:t>
      </w:r>
      <w:proofErr w:type="spellStart"/>
      <w:r w:rsidR="008E0825">
        <w:t>CdS</w:t>
      </w:r>
      <w:proofErr w:type="spellEnd"/>
      <w:r w:rsidR="008E0825">
        <w:rPr>
          <w:lang w:val="en-US"/>
        </w:rPr>
        <w:t xml:space="preserve"> </w:t>
      </w:r>
      <w:r w:rsidR="008E0825">
        <w:t>е</w:t>
      </w:r>
      <w:r w:rsidR="0058011D">
        <w:t xml:space="preserve"> максимално тънък и</w:t>
      </w:r>
      <w:r w:rsidR="008E0825">
        <w:t xml:space="preserve"> силно </w:t>
      </w:r>
      <w:proofErr w:type="spellStart"/>
      <w:r w:rsidR="008E0825">
        <w:t>легиран</w:t>
      </w:r>
      <w:proofErr w:type="spellEnd"/>
      <w:r w:rsidR="008E0825">
        <w:t>, а</w:t>
      </w:r>
      <w:r w:rsidR="008E0825" w:rsidRPr="008E0825">
        <w:rPr>
          <w:i/>
        </w:rPr>
        <w:t xml:space="preserve"> </w:t>
      </w:r>
      <w:r w:rsidR="008E0825" w:rsidRPr="008E0825">
        <w:rPr>
          <w:i/>
          <w:lang w:val="en-US"/>
        </w:rPr>
        <w:t>p</w:t>
      </w:r>
      <w:r w:rsidR="008E0825">
        <w:t xml:space="preserve">-слоят от </w:t>
      </w:r>
      <w:proofErr w:type="spellStart"/>
      <w:r w:rsidR="008E0825">
        <w:rPr>
          <w:lang w:val="en-US"/>
        </w:rPr>
        <w:t>CdTe</w:t>
      </w:r>
      <w:proofErr w:type="spellEnd"/>
      <w:r w:rsidR="008E0825">
        <w:t xml:space="preserve"> – слабо </w:t>
      </w:r>
      <w:proofErr w:type="spellStart"/>
      <w:r w:rsidR="008E0825">
        <w:t>легиран</w:t>
      </w:r>
      <w:proofErr w:type="spellEnd"/>
      <w:r w:rsidR="008E0825">
        <w:t xml:space="preserve">. Така цялото електрично поле попада върху слоя от кадмиев </w:t>
      </w:r>
      <w:proofErr w:type="spellStart"/>
      <w:r w:rsidR="008E0825">
        <w:t>телурид</w:t>
      </w:r>
      <w:proofErr w:type="spellEnd"/>
      <w:r w:rsidR="008E0825">
        <w:t xml:space="preserve">, </w:t>
      </w:r>
      <w:r w:rsidR="009E29B8">
        <w:t>навлизайки до</w:t>
      </w:r>
      <w:r w:rsidR="008E0825">
        <w:t xml:space="preserve"> дълбочина </w:t>
      </w:r>
      <m:oMath>
        <m:r>
          <w:rPr>
            <w:rFonts w:ascii="Cambria Math" w:hAnsi="Cambria Math"/>
          </w:rPr>
          <m:t>~1μ</m:t>
        </m:r>
        <m:r>
          <w:rPr>
            <w:rFonts w:ascii="Cambria Math" w:hAnsi="Cambria Math"/>
            <w:lang w:val="en-US"/>
          </w:rPr>
          <m:t>m</m:t>
        </m:r>
      </m:oMath>
      <w:r w:rsidR="009E29B8">
        <w:t xml:space="preserve"> - стойност, сравнима с абсорбционната дължина на видимата светлина в материала. Фотогенерираните носители</w:t>
      </w:r>
      <w:r w:rsidR="00536277">
        <w:t xml:space="preserve"> търпят дрейф под действие на полето и се движат в посока на прехода към слоя </w:t>
      </w:r>
      <w:proofErr w:type="spellStart"/>
      <w:r w:rsidR="00536277">
        <w:rPr>
          <w:lang w:val="en-US"/>
        </w:rPr>
        <w:t>CdS</w:t>
      </w:r>
      <w:proofErr w:type="spellEnd"/>
      <w:r w:rsidR="00536277">
        <w:t xml:space="preserve"> (</w:t>
      </w:r>
      <w:r w:rsidR="005A7F81">
        <w:rPr>
          <w:lang w:val="en-US"/>
        </w:rPr>
        <w:fldChar w:fldCharType="begin"/>
      </w:r>
      <w:r w:rsidR="00536277">
        <w:instrText xml:space="preserve"> REF _Ref304063329 \h </w:instrText>
      </w:r>
      <w:r w:rsidR="005A7F81">
        <w:rPr>
          <w:lang w:val="en-US"/>
        </w:rPr>
      </w:r>
      <w:r w:rsidR="005A7F81">
        <w:rPr>
          <w:lang w:val="en-US"/>
        </w:rPr>
        <w:fldChar w:fldCharType="separate"/>
      </w:r>
      <w:r w:rsidR="00802CD1">
        <w:t xml:space="preserve">Фигура </w:t>
      </w:r>
      <w:r w:rsidR="005A7F81">
        <w:rPr>
          <w:lang w:val="en-US"/>
        </w:rPr>
        <w:fldChar w:fldCharType="end"/>
      </w:r>
      <w:r>
        <w:t>55</w:t>
      </w:r>
      <w:r w:rsidR="00536277">
        <w:t>)</w:t>
      </w:r>
      <w:r w:rsidR="00536277">
        <w:rPr>
          <w:lang w:val="en-US"/>
        </w:rPr>
        <w:t>.</w:t>
      </w:r>
    </w:p>
    <w:p w:rsidR="000265B0" w:rsidRDefault="000265B0" w:rsidP="000265B0">
      <w:pPr>
        <w:pStyle w:val="Caption"/>
        <w:ind w:firstLine="426"/>
      </w:pPr>
      <w:bookmarkStart w:id="69" w:name="_Ref304063329"/>
      <w:proofErr w:type="spellStart"/>
      <w:r>
        <w:t>Фигура</w:t>
      </w:r>
      <w:proofErr w:type="spellEnd"/>
      <w:r>
        <w:t xml:space="preserve"> </w:t>
      </w:r>
      <w:bookmarkEnd w:id="69"/>
      <w:r>
        <w:rPr>
          <w:lang w:val="bg-BG"/>
        </w:rPr>
        <w:t xml:space="preserve">55. Архитектура и енергетична диаграма на фотоволтаична клетка от </w:t>
      </w:r>
      <w:proofErr w:type="spellStart"/>
      <w:r>
        <w:t>CdTe</w:t>
      </w:r>
      <w:proofErr w:type="spellEnd"/>
    </w:p>
    <w:p w:rsidR="000F2AB7" w:rsidRDefault="000F2AB7" w:rsidP="000265B0">
      <w:pPr>
        <w:pStyle w:val="Heading5"/>
        <w:ind w:firstLine="426"/>
      </w:pPr>
      <w:r>
        <w:t>Прозоречен слой</w:t>
      </w:r>
    </w:p>
    <w:p w:rsidR="006E4E74" w:rsidRDefault="000F2AB7" w:rsidP="000265B0">
      <w:pPr>
        <w:ind w:firstLine="426"/>
        <w:jc w:val="both"/>
      </w:pPr>
      <w:r>
        <w:t>Първата с</w:t>
      </w:r>
      <w:r w:rsidR="00FD1B66">
        <w:t>т</w:t>
      </w:r>
      <w:r>
        <w:t xml:space="preserve">ъпка в производството на </w:t>
      </w:r>
      <w:proofErr w:type="spellStart"/>
      <w:r>
        <w:rPr>
          <w:lang w:val="en-US"/>
        </w:rPr>
        <w:t>CdTe</w:t>
      </w:r>
      <w:proofErr w:type="spellEnd"/>
      <w:r>
        <w:rPr>
          <w:lang w:val="en-US"/>
        </w:rPr>
        <w:t>-</w:t>
      </w:r>
      <w:r>
        <w:t xml:space="preserve">клетка с </w:t>
      </w:r>
      <w:r>
        <w:rPr>
          <w:lang w:val="en-US"/>
        </w:rPr>
        <w:t>“</w:t>
      </w:r>
      <w:proofErr w:type="spellStart"/>
      <w:r>
        <w:t>надложка</w:t>
      </w:r>
      <w:proofErr w:type="spellEnd"/>
      <w:r>
        <w:rPr>
          <w:lang w:val="en-US"/>
        </w:rPr>
        <w:t>”</w:t>
      </w:r>
      <w:r>
        <w:t xml:space="preserve"> е покриването на стъклото с прозрачен проводим оксид като </w:t>
      </w:r>
      <w:r w:rsidRPr="000F2AB7">
        <w:t>SnO</w:t>
      </w:r>
      <w:r w:rsidRPr="000F2AB7">
        <w:rPr>
          <w:vertAlign w:val="subscript"/>
        </w:rPr>
        <w:t>2</w:t>
      </w:r>
      <w:r>
        <w:t xml:space="preserve">, </w:t>
      </w:r>
      <w:r w:rsidRPr="000F2AB7">
        <w:t>In</w:t>
      </w:r>
      <w:r w:rsidRPr="000F2AB7">
        <w:rPr>
          <w:vertAlign w:val="subscript"/>
        </w:rPr>
        <w:t>2</w:t>
      </w:r>
      <w:r w:rsidRPr="000F2AB7">
        <w:t>O</w:t>
      </w:r>
      <w:r w:rsidRPr="000F2AB7">
        <w:rPr>
          <w:vertAlign w:val="subscript"/>
        </w:rPr>
        <w:t>3</w:t>
      </w:r>
      <w:r>
        <w:t xml:space="preserve">, </w:t>
      </w:r>
      <w:r w:rsidR="008F3396" w:rsidRPr="008F3396">
        <w:t>Cd</w:t>
      </w:r>
      <w:r w:rsidR="008F3396" w:rsidRPr="008F3396">
        <w:rPr>
          <w:vertAlign w:val="subscript"/>
        </w:rPr>
        <w:t>2</w:t>
      </w:r>
      <w:r w:rsidR="008F3396" w:rsidRPr="008F3396">
        <w:t>SnO</w:t>
      </w:r>
      <w:r w:rsidR="008F3396" w:rsidRPr="008F3396">
        <w:rPr>
          <w:vertAlign w:val="subscript"/>
        </w:rPr>
        <w:t>4</w:t>
      </w:r>
      <w:r w:rsidR="008F3396">
        <w:t xml:space="preserve"> и др., който служи за преден контакт. Както вече казахме, за максимална плътност на </w:t>
      </w:r>
      <w:proofErr w:type="spellStart"/>
      <w:r w:rsidR="008F3396">
        <w:t>фототока</w:t>
      </w:r>
      <w:proofErr w:type="spellEnd"/>
      <w:r w:rsidR="008F3396">
        <w:t xml:space="preserve">, слоят </w:t>
      </w:r>
      <w:proofErr w:type="spellStart"/>
      <w:r w:rsidR="008F3396">
        <w:rPr>
          <w:lang w:val="en-US"/>
        </w:rPr>
        <w:t>CdS</w:t>
      </w:r>
      <w:proofErr w:type="spellEnd"/>
      <w:r w:rsidR="008F3396">
        <w:t xml:space="preserve"> трябва да бъде максимално тънък, което, имайки предвид </w:t>
      </w:r>
      <w:proofErr w:type="spellStart"/>
      <w:r w:rsidR="008F3396">
        <w:t>поликристалният</w:t>
      </w:r>
      <w:proofErr w:type="spellEnd"/>
      <w:r w:rsidR="008F3396">
        <w:t xml:space="preserve"> му характер, създава възможност за значими локални </w:t>
      </w:r>
      <w:proofErr w:type="spellStart"/>
      <w:r w:rsidR="008F3396">
        <w:t>утечки</w:t>
      </w:r>
      <w:proofErr w:type="spellEnd"/>
      <w:r w:rsidR="008F3396">
        <w:t xml:space="preserve">. </w:t>
      </w:r>
      <w:r w:rsidR="00231152">
        <w:t>Това се преодолява</w:t>
      </w:r>
      <w:r w:rsidR="00766BEE">
        <w:t xml:space="preserve"> </w:t>
      </w:r>
      <w:r w:rsidR="00231152">
        <w:t>с</w:t>
      </w:r>
      <w:r w:rsidR="00766BEE">
        <w:t xml:space="preserve"> полагането на до</w:t>
      </w:r>
      <w:r w:rsidR="00231152">
        <w:t>пълнителен слой прозрачен оксид(</w:t>
      </w:r>
      <w:r w:rsidR="00231152" w:rsidRPr="00CE5E9D">
        <w:rPr>
          <w:rFonts w:eastAsiaTheme="minorEastAsia"/>
          <w:color w:val="000000"/>
          <w:lang w:eastAsia="zh-CN"/>
        </w:rPr>
        <w:t>SnO</w:t>
      </w:r>
      <w:r w:rsidR="00231152" w:rsidRPr="00CE5E9D">
        <w:rPr>
          <w:rFonts w:eastAsiaTheme="minorEastAsia"/>
          <w:color w:val="000000"/>
          <w:vertAlign w:val="subscript"/>
          <w:lang w:eastAsia="zh-CN"/>
        </w:rPr>
        <w:t>2</w:t>
      </w:r>
      <w:r w:rsidR="00231152" w:rsidRPr="00CE5E9D">
        <w:rPr>
          <w:rFonts w:eastAsiaTheme="minorEastAsia"/>
          <w:color w:val="000000"/>
          <w:lang w:eastAsia="zh-CN"/>
        </w:rPr>
        <w:t>, In</w:t>
      </w:r>
      <w:r w:rsidR="00231152" w:rsidRPr="00CE5E9D">
        <w:rPr>
          <w:rFonts w:eastAsiaTheme="minorEastAsia"/>
          <w:color w:val="000000"/>
          <w:vertAlign w:val="subscript"/>
          <w:lang w:eastAsia="zh-CN"/>
        </w:rPr>
        <w:t>2</w:t>
      </w:r>
      <w:r w:rsidR="00231152" w:rsidRPr="00CE5E9D">
        <w:rPr>
          <w:rFonts w:eastAsiaTheme="minorEastAsia"/>
          <w:color w:val="000000"/>
          <w:lang w:eastAsia="zh-CN"/>
        </w:rPr>
        <w:t>O</w:t>
      </w:r>
      <w:r w:rsidR="00231152" w:rsidRPr="00CE5E9D">
        <w:rPr>
          <w:rFonts w:eastAsiaTheme="minorEastAsia"/>
          <w:color w:val="000000"/>
          <w:vertAlign w:val="subscript"/>
          <w:lang w:eastAsia="zh-CN"/>
        </w:rPr>
        <w:t>3</w:t>
      </w:r>
      <w:r w:rsidR="00231152" w:rsidRPr="00CE5E9D">
        <w:rPr>
          <w:rFonts w:eastAsiaTheme="minorEastAsia"/>
          <w:color w:val="000000"/>
          <w:lang w:eastAsia="zh-CN"/>
        </w:rPr>
        <w:t>, Ga</w:t>
      </w:r>
      <w:r w:rsidR="00231152" w:rsidRPr="00CE5E9D">
        <w:rPr>
          <w:rFonts w:eastAsiaTheme="minorEastAsia"/>
          <w:color w:val="000000"/>
          <w:vertAlign w:val="subscript"/>
          <w:lang w:eastAsia="zh-CN"/>
        </w:rPr>
        <w:t>2</w:t>
      </w:r>
      <w:r w:rsidR="00231152" w:rsidRPr="00CE5E9D">
        <w:rPr>
          <w:rFonts w:eastAsiaTheme="minorEastAsia"/>
          <w:color w:val="000000"/>
          <w:lang w:eastAsia="zh-CN"/>
        </w:rPr>
        <w:t>O</w:t>
      </w:r>
      <w:r w:rsidR="00231152" w:rsidRPr="00CE5E9D">
        <w:rPr>
          <w:rFonts w:eastAsiaTheme="minorEastAsia"/>
          <w:color w:val="000000"/>
          <w:vertAlign w:val="subscript"/>
          <w:lang w:eastAsia="zh-CN"/>
        </w:rPr>
        <w:t>3</w:t>
      </w:r>
      <w:r w:rsidR="00231152" w:rsidRPr="00CE5E9D">
        <w:rPr>
          <w:rFonts w:eastAsiaTheme="minorEastAsia"/>
          <w:color w:val="000000"/>
          <w:lang w:eastAsia="zh-CN"/>
        </w:rPr>
        <w:t>, Zn</w:t>
      </w:r>
      <w:r w:rsidR="00231152" w:rsidRPr="00CE5E9D">
        <w:rPr>
          <w:rFonts w:eastAsiaTheme="minorEastAsia"/>
          <w:color w:val="000000"/>
          <w:vertAlign w:val="subscript"/>
          <w:lang w:eastAsia="zh-CN"/>
        </w:rPr>
        <w:t>2</w:t>
      </w:r>
      <w:r w:rsidR="00231152" w:rsidRPr="00CE5E9D">
        <w:rPr>
          <w:rFonts w:eastAsiaTheme="minorEastAsia"/>
          <w:color w:val="000000"/>
          <w:lang w:eastAsia="zh-CN"/>
        </w:rPr>
        <w:t>SnO</w:t>
      </w:r>
      <w:r w:rsidR="00231152" w:rsidRPr="00CE5E9D">
        <w:rPr>
          <w:rFonts w:eastAsiaTheme="minorEastAsia"/>
          <w:color w:val="000000"/>
          <w:vertAlign w:val="subscript"/>
          <w:lang w:eastAsia="zh-CN"/>
        </w:rPr>
        <w:t>4</w:t>
      </w:r>
      <w:r w:rsidR="00231152">
        <w:t xml:space="preserve">) </w:t>
      </w:r>
      <w:r w:rsidR="00766BEE">
        <w:t xml:space="preserve">с голямо съпротивление между </w:t>
      </w:r>
      <w:r w:rsidR="00766BEE" w:rsidRPr="00CE5E9D">
        <w:t xml:space="preserve">прозрачния </w:t>
      </w:r>
      <w:proofErr w:type="spellStart"/>
      <w:r w:rsidR="00766BEE" w:rsidRPr="00CE5E9D">
        <w:t>проводящ</w:t>
      </w:r>
      <w:proofErr w:type="spellEnd"/>
      <w:r w:rsidR="00766BEE" w:rsidRPr="00CE5E9D">
        <w:t xml:space="preserve"> слой и слоя </w:t>
      </w:r>
      <w:proofErr w:type="spellStart"/>
      <w:r w:rsidR="00766BEE" w:rsidRPr="00CE5E9D">
        <w:rPr>
          <w:lang w:val="en-US"/>
        </w:rPr>
        <w:t>CdS</w:t>
      </w:r>
      <w:proofErr w:type="spellEnd"/>
      <w:r w:rsidR="00231152">
        <w:t>.</w:t>
      </w:r>
    </w:p>
    <w:p w:rsidR="006E4E74" w:rsidRDefault="006E4E74" w:rsidP="00231152">
      <w:pPr>
        <w:ind w:firstLine="426"/>
        <w:jc w:val="both"/>
      </w:pPr>
      <w:r>
        <w:t xml:space="preserve">На практика в процеса на изграждане на клетката често се получава дифузия между слоевете </w:t>
      </w:r>
      <w:proofErr w:type="spellStart"/>
      <w:r>
        <w:rPr>
          <w:lang w:val="en-US"/>
        </w:rPr>
        <w:t>CdTe</w:t>
      </w:r>
      <w:proofErr w:type="spellEnd"/>
      <w:r w:rsidR="00231152">
        <w:t xml:space="preserve"> и </w:t>
      </w:r>
      <w:proofErr w:type="spellStart"/>
      <w:r w:rsidR="00231152">
        <w:t>CdS</w:t>
      </w:r>
      <w:proofErr w:type="spellEnd"/>
      <w:r w:rsidR="00231152">
        <w:t xml:space="preserve">, което стеснява </w:t>
      </w:r>
      <w:r>
        <w:t xml:space="preserve">забранената зона на прозоречния слой, </w:t>
      </w:r>
      <w:r w:rsidR="00414F84">
        <w:t xml:space="preserve">той започва да пропуска по-лошо светлината и квантовата ефективност за късовълновата част на спектъра намалява. Този ефект се минимизира чрез </w:t>
      </w:r>
      <w:r w:rsidR="00B86D60">
        <w:t>топлинна</w:t>
      </w:r>
      <w:r w:rsidR="00414F84">
        <w:t xml:space="preserve"> </w:t>
      </w:r>
      <w:proofErr w:type="spellStart"/>
      <w:r w:rsidR="00D93DE2">
        <w:t>рекристализация</w:t>
      </w:r>
      <w:proofErr w:type="spellEnd"/>
      <w:r w:rsidR="00D93DE2">
        <w:t xml:space="preserve"> </w:t>
      </w:r>
      <w:r w:rsidR="00414F84">
        <w:t xml:space="preserve">на слоя </w:t>
      </w:r>
      <w:proofErr w:type="spellStart"/>
      <w:r w:rsidR="00414F84">
        <w:rPr>
          <w:lang w:val="en-US"/>
        </w:rPr>
        <w:t>CdS</w:t>
      </w:r>
      <w:proofErr w:type="spellEnd"/>
      <w:r w:rsidR="00414F84">
        <w:t xml:space="preserve"> с помощ</w:t>
      </w:r>
      <w:r w:rsidR="00D93DE2">
        <w:t>т</w:t>
      </w:r>
      <w:r w:rsidR="00414F84">
        <w:t xml:space="preserve">а на </w:t>
      </w:r>
      <w:r w:rsidR="00414F84">
        <w:rPr>
          <w:lang w:val="en-US"/>
        </w:rPr>
        <w:t>CdCl</w:t>
      </w:r>
      <w:r w:rsidR="00414F84" w:rsidRPr="00414F84">
        <w:rPr>
          <w:vertAlign w:val="subscript"/>
          <w:lang w:val="en-US"/>
        </w:rPr>
        <w:t>2</w:t>
      </w:r>
      <w:r w:rsidR="00D93DE2">
        <w:t xml:space="preserve">. Друг вариант да се понижи поглъщане в прозоречния слой е смесването на </w:t>
      </w:r>
      <w:proofErr w:type="spellStart"/>
      <w:r w:rsidR="00D93DE2">
        <w:rPr>
          <w:lang w:val="en-US"/>
        </w:rPr>
        <w:t>CdS</w:t>
      </w:r>
      <w:proofErr w:type="spellEnd"/>
      <w:r w:rsidR="00D93DE2">
        <w:t xml:space="preserve"> с </w:t>
      </w:r>
      <w:proofErr w:type="spellStart"/>
      <w:r w:rsidR="00D93DE2">
        <w:rPr>
          <w:lang w:val="en-US"/>
        </w:rPr>
        <w:t>ZnS</w:t>
      </w:r>
      <w:proofErr w:type="spellEnd"/>
      <w:r w:rsidR="00D93DE2">
        <w:t>, за увеличаване на ширината на забранената зона.</w:t>
      </w:r>
    </w:p>
    <w:p w:rsidR="00C11797" w:rsidRDefault="00C11797" w:rsidP="009F5797">
      <w:pPr>
        <w:pStyle w:val="Heading5"/>
        <w:ind w:firstLine="426"/>
      </w:pPr>
      <w:r>
        <w:lastRenderedPageBreak/>
        <w:t>Активен слой</w:t>
      </w:r>
    </w:p>
    <w:p w:rsidR="00CB1144" w:rsidRDefault="00C11797" w:rsidP="009F5797">
      <w:pPr>
        <w:ind w:firstLine="426"/>
        <w:jc w:val="both"/>
      </w:pPr>
      <w:r>
        <w:t xml:space="preserve">Активният слой </w:t>
      </w:r>
      <w:proofErr w:type="spellStart"/>
      <w:r>
        <w:rPr>
          <w:lang w:val="en-US"/>
        </w:rPr>
        <w:t>CdTe</w:t>
      </w:r>
      <w:proofErr w:type="spellEnd"/>
      <w:r>
        <w:t xml:space="preserve"> се полага по някой от вече описаните методи. Ключов елемент тук е </w:t>
      </w:r>
      <w:r w:rsidR="00476CCB">
        <w:t>допълнителната обработка</w:t>
      </w:r>
      <w:r>
        <w:t xml:space="preserve"> с </w:t>
      </w:r>
      <w:r>
        <w:rPr>
          <w:lang w:val="en-US"/>
        </w:rPr>
        <w:t>CdCl</w:t>
      </w:r>
      <w:r w:rsidRPr="00414F84">
        <w:rPr>
          <w:vertAlign w:val="subscript"/>
          <w:lang w:val="en-US"/>
        </w:rPr>
        <w:t>2</w:t>
      </w:r>
      <w:r>
        <w:t xml:space="preserve">, която </w:t>
      </w:r>
      <w:r w:rsidR="007E6CD3">
        <w:t xml:space="preserve">се извършва при температура от порядъка на </w:t>
      </w:r>
      <m:oMath>
        <m:r>
          <w:rPr>
            <w:rFonts w:ascii="Cambria Math" w:hAnsi="Cambria Math"/>
          </w:rPr>
          <m:t>400℃</m:t>
        </m:r>
      </m:oMath>
      <w:r w:rsidR="008220B7">
        <w:t xml:space="preserve"> - </w:t>
      </w:r>
      <w:proofErr w:type="spellStart"/>
      <w:r w:rsidR="008135BB">
        <w:t>т.нар</w:t>
      </w:r>
      <w:proofErr w:type="spellEnd"/>
      <w:r w:rsidR="008135BB">
        <w:t xml:space="preserve"> активация на клетката</w:t>
      </w:r>
      <w:r w:rsidR="007E6CD3">
        <w:t xml:space="preserve">. Тя подобрява </w:t>
      </w:r>
      <w:r w:rsidR="008135BB">
        <w:t xml:space="preserve">кристалната </w:t>
      </w:r>
      <w:r w:rsidR="00FD1B66">
        <w:t>структура</w:t>
      </w:r>
      <w:r w:rsidR="008135BB">
        <w:t xml:space="preserve"> на слоя</w:t>
      </w:r>
      <w:r w:rsidR="007E6CD3">
        <w:t xml:space="preserve"> </w:t>
      </w:r>
      <w:proofErr w:type="spellStart"/>
      <w:r w:rsidR="007E6CD3">
        <w:rPr>
          <w:lang w:val="en-US"/>
        </w:rPr>
        <w:t>CdTe</w:t>
      </w:r>
      <w:proofErr w:type="spellEnd"/>
      <w:r w:rsidR="007E6CD3">
        <w:t xml:space="preserve">, подпомагайки </w:t>
      </w:r>
      <w:proofErr w:type="spellStart"/>
      <w:r w:rsidR="007E6CD3">
        <w:t>рекристализацията</w:t>
      </w:r>
      <w:proofErr w:type="spellEnd"/>
      <w:r w:rsidR="007E6CD3">
        <w:t xml:space="preserve"> и консолидирането на изг</w:t>
      </w:r>
      <w:r w:rsidR="007B4141">
        <w:t xml:space="preserve">раждащите го </w:t>
      </w:r>
      <w:proofErr w:type="spellStart"/>
      <w:r w:rsidR="007B4141">
        <w:t>кр</w:t>
      </w:r>
      <w:r w:rsidR="00476CCB">
        <w:t>исталити</w:t>
      </w:r>
      <w:proofErr w:type="spellEnd"/>
      <w:r w:rsidR="00476CCB">
        <w:t>. Резултатът е по-високи</w:t>
      </w:r>
      <w:r w:rsidR="007B4141">
        <w:t xml:space="preserve"> напрежение на отворена верига и ток на късо съединение, по-ниско паралелно съпротивление, или като цяло – подобряване на коефициента на запълване и външната </w:t>
      </w:r>
      <w:r w:rsidR="00CB1144">
        <w:t>к</w:t>
      </w:r>
      <w:r w:rsidR="007B4141">
        <w:t>вантова ефективност</w:t>
      </w:r>
      <w:r w:rsidR="00231152">
        <w:t xml:space="preserve"> (</w:t>
      </w:r>
      <w:r w:rsidR="005A7F81">
        <w:fldChar w:fldCharType="begin"/>
      </w:r>
      <w:r w:rsidR="00AA6EA7">
        <w:instrText xml:space="preserve"> REF _Ref304066539 \h </w:instrText>
      </w:r>
      <w:r w:rsidR="005A7F81">
        <w:fldChar w:fldCharType="separate"/>
      </w:r>
      <w:r w:rsidR="00802CD1">
        <w:t xml:space="preserve">Фигура </w:t>
      </w:r>
      <w:r w:rsidR="005A7F81">
        <w:fldChar w:fldCharType="end"/>
      </w:r>
      <w:r w:rsidR="00231152">
        <w:t>56)</w:t>
      </w:r>
      <w:r w:rsidR="00AA6EA7">
        <w:t>.</w:t>
      </w:r>
    </w:p>
    <w:p w:rsidR="00CB1144" w:rsidRDefault="00CB1144" w:rsidP="00CB1144">
      <w:pPr>
        <w:keepNext/>
        <w:jc w:val="center"/>
      </w:pPr>
      <w:r>
        <w:rPr>
          <w:noProof/>
          <w:lang w:eastAsia="bg-BG"/>
        </w:rPr>
        <w:drawing>
          <wp:inline distT="0" distB="0" distL="0" distR="0" wp14:anchorId="78C489F1" wp14:editId="26ECCAEE">
            <wp:extent cx="2324600" cy="1908313"/>
            <wp:effectExtent l="38100" t="38100" r="38100" b="34925"/>
            <wp:docPr id="64" name="Картина 63" descr="CdTe - Chlorine threatment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Te - Chlorine threatment.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5373" cy="1941784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1144" w:rsidRPr="001B562A" w:rsidRDefault="00CB1144" w:rsidP="00CB1144">
      <w:pPr>
        <w:pStyle w:val="Caption"/>
        <w:rPr>
          <w:lang w:val="bg-BG"/>
        </w:rPr>
      </w:pPr>
      <w:bookmarkStart w:id="70" w:name="_Ref304066539"/>
      <w:proofErr w:type="spellStart"/>
      <w:r>
        <w:t>Фигура</w:t>
      </w:r>
      <w:proofErr w:type="spellEnd"/>
      <w:r>
        <w:t xml:space="preserve"> </w:t>
      </w:r>
      <w:bookmarkEnd w:id="70"/>
      <w:r w:rsidR="00231152">
        <w:rPr>
          <w:lang w:val="bg-BG"/>
        </w:rPr>
        <w:t>56</w:t>
      </w:r>
      <w:r>
        <w:rPr>
          <w:lang w:val="bg-BG"/>
        </w:rPr>
        <w:t>. Волт-</w:t>
      </w:r>
      <w:proofErr w:type="spellStart"/>
      <w:r>
        <w:rPr>
          <w:lang w:val="bg-BG"/>
        </w:rPr>
        <w:t>амперн</w:t>
      </w:r>
      <w:r w:rsidR="001B562A">
        <w:rPr>
          <w:lang w:val="bg-BG"/>
        </w:rPr>
        <w:t>и</w:t>
      </w:r>
      <w:proofErr w:type="spellEnd"/>
      <w:r>
        <w:rPr>
          <w:lang w:val="bg-BG"/>
        </w:rPr>
        <w:t xml:space="preserve"> характеристик</w:t>
      </w:r>
      <w:r w:rsidR="001B562A">
        <w:rPr>
          <w:lang w:val="bg-BG"/>
        </w:rPr>
        <w:t>и</w:t>
      </w:r>
      <w:r>
        <w:rPr>
          <w:lang w:val="bg-BG"/>
        </w:rPr>
        <w:t xml:space="preserve"> на </w:t>
      </w:r>
      <w:proofErr w:type="spellStart"/>
      <w:r>
        <w:t>CdTe</w:t>
      </w:r>
      <w:proofErr w:type="spellEnd"/>
      <w:r>
        <w:rPr>
          <w:lang w:val="bg-BG"/>
        </w:rPr>
        <w:t xml:space="preserve"> -фотоволтаична клетк</w:t>
      </w:r>
      <w:r w:rsidR="001B562A">
        <w:rPr>
          <w:lang w:val="bg-BG"/>
        </w:rPr>
        <w:t>и с различна допълнителна обработка</w:t>
      </w:r>
      <w:r w:rsidR="001B562A">
        <w:t xml:space="preserve">: a) </w:t>
      </w:r>
      <w:r w:rsidR="001B562A">
        <w:rPr>
          <w:lang w:val="bg-BG"/>
        </w:rPr>
        <w:t xml:space="preserve">без обработка; </w:t>
      </w:r>
      <w:r w:rsidR="001B562A">
        <w:t>b)</w:t>
      </w:r>
      <w:r w:rsidR="001B562A">
        <w:rPr>
          <w:lang w:val="bg-BG"/>
        </w:rPr>
        <w:t xml:space="preserve"> пет-минутно </w:t>
      </w:r>
      <w:proofErr w:type="spellStart"/>
      <w:r w:rsidR="001B562A">
        <w:rPr>
          <w:lang w:val="bg-BG"/>
        </w:rPr>
        <w:t>отгряване</w:t>
      </w:r>
      <w:proofErr w:type="spellEnd"/>
      <w:r w:rsidR="001B562A">
        <w:rPr>
          <w:lang w:val="bg-BG"/>
        </w:rPr>
        <w:t xml:space="preserve"> във въздушна атмосфера при </w:t>
      </w:r>
      <m:oMath>
        <m:r>
          <m:rPr>
            <m:sty m:val="bi"/>
          </m:rPr>
          <w:rPr>
            <w:rFonts w:ascii="Cambria Math" w:hAnsi="Cambria Math"/>
          </w:rPr>
          <m:t>550℃</m:t>
        </m:r>
      </m:oMath>
      <w:r w:rsidR="001B562A">
        <w:rPr>
          <w:lang w:val="bg-BG"/>
        </w:rPr>
        <w:t xml:space="preserve">; </w:t>
      </w:r>
      <w:r w:rsidR="001B562A">
        <w:t>c)</w:t>
      </w:r>
      <w:r w:rsidR="001B562A">
        <w:rPr>
          <w:lang w:val="bg-BG"/>
        </w:rPr>
        <w:t xml:space="preserve"> двайсет-минутно </w:t>
      </w:r>
      <w:proofErr w:type="spellStart"/>
      <w:r w:rsidR="001B562A">
        <w:rPr>
          <w:lang w:val="bg-BG"/>
        </w:rPr>
        <w:t>отгряване</w:t>
      </w:r>
      <w:proofErr w:type="spellEnd"/>
      <w:r w:rsidR="001B562A">
        <w:rPr>
          <w:lang w:val="bg-BG"/>
        </w:rPr>
        <w:t xml:space="preserve"> във въздушна атмосфера </w:t>
      </w:r>
      <w:r w:rsidR="00F500C4">
        <w:rPr>
          <w:lang w:val="bg-BG"/>
        </w:rPr>
        <w:t xml:space="preserve">с </w:t>
      </w:r>
      <w:r w:rsidR="00F500C4">
        <w:t>CdCl</w:t>
      </w:r>
      <w:r w:rsidR="00F500C4" w:rsidRPr="00414F84">
        <w:rPr>
          <w:vertAlign w:val="subscript"/>
        </w:rPr>
        <w:t>2</w:t>
      </w:r>
      <w:r w:rsidR="00F500C4">
        <w:rPr>
          <w:lang w:val="bg-BG"/>
        </w:rPr>
        <w:t>-пари п</w:t>
      </w:r>
      <w:r w:rsidR="001B562A">
        <w:rPr>
          <w:lang w:val="bg-BG"/>
        </w:rPr>
        <w:t xml:space="preserve">ри </w:t>
      </w:r>
      <m:oMath>
        <m:r>
          <m:rPr>
            <m:sty m:val="bi"/>
          </m:rPr>
          <w:rPr>
            <w:rFonts w:ascii="Cambria Math" w:hAnsi="Cambria Math"/>
          </w:rPr>
          <m:t>420℃</m:t>
        </m:r>
      </m:oMath>
      <w:r w:rsidR="00F500C4">
        <w:rPr>
          <w:lang w:val="bg-BG"/>
        </w:rPr>
        <w:t>.</w:t>
      </w:r>
      <w:sdt>
        <w:sdtPr>
          <w:rPr>
            <w:vertAlign w:val="superscript"/>
            <w:lang w:val="bg-BG"/>
          </w:rPr>
          <w:id w:val="51589438"/>
          <w:citation/>
        </w:sdtPr>
        <w:sdtEndPr/>
        <w:sdtContent>
          <w:r w:rsidR="005A7F81">
            <w:rPr>
              <w:vertAlign w:val="superscript"/>
              <w:lang w:val="bg-BG"/>
            </w:rPr>
            <w:fldChar w:fldCharType="begin"/>
          </w:r>
          <w:r w:rsidR="00C836AB">
            <w:rPr>
              <w:vertAlign w:val="superscript"/>
              <w:lang w:val="bg-BG"/>
            </w:rPr>
            <w:instrText xml:space="preserve"> CITATION Ant \l 1026  </w:instrText>
          </w:r>
          <w:r w:rsidR="005A7F81">
            <w:rPr>
              <w:vertAlign w:val="superscript"/>
              <w:lang w:val="bg-BG"/>
            </w:rPr>
            <w:fldChar w:fldCharType="separate"/>
          </w:r>
          <w:r w:rsidR="00412B9D" w:rsidRPr="00412B9D">
            <w:rPr>
              <w:noProof/>
              <w:vertAlign w:val="superscript"/>
              <w:lang w:val="bg-BG"/>
            </w:rPr>
            <w:t>[</w:t>
          </w:r>
          <w:r w:rsidR="00B477F5">
            <w:fldChar w:fldCharType="begin"/>
          </w:r>
          <w:r w:rsidR="00B477F5">
            <w:instrText xml:space="preserve"> HYPERLINK \l "Ant" </w:instrText>
          </w:r>
          <w:r w:rsidR="00B477F5">
            <w:fldChar w:fldCharType="separate"/>
          </w:r>
          <w:r w:rsidR="00412B9D" w:rsidRPr="00412B9D">
            <w:rPr>
              <w:rStyle w:val="Heading2Char"/>
              <w:rFonts w:ascii="Times New Roman" w:hAnsi="Times New Roman" w:cs="Times New Roman"/>
              <w:noProof/>
              <w:sz w:val="20"/>
              <w:szCs w:val="20"/>
              <w:vertAlign w:val="superscript"/>
              <w:lang w:val="bg-BG"/>
            </w:rPr>
            <w:t>12</w:t>
          </w:r>
          <w:r w:rsidR="00B477F5">
            <w:rPr>
              <w:rStyle w:val="Heading2Char"/>
              <w:rFonts w:ascii="Times New Roman" w:hAnsi="Times New Roman" w:cs="Times New Roman"/>
              <w:noProof/>
              <w:sz w:val="20"/>
              <w:szCs w:val="20"/>
              <w:vertAlign w:val="superscript"/>
              <w:lang w:val="bg-BG"/>
            </w:rPr>
            <w:fldChar w:fldCharType="end"/>
          </w:r>
          <w:r w:rsidR="00412B9D" w:rsidRPr="00412B9D">
            <w:rPr>
              <w:noProof/>
              <w:vertAlign w:val="superscript"/>
              <w:lang w:val="bg-BG"/>
            </w:rPr>
            <w:t>]</w:t>
          </w:r>
          <w:r w:rsidR="005A7F81">
            <w:rPr>
              <w:vertAlign w:val="superscript"/>
              <w:lang w:val="bg-BG"/>
            </w:rPr>
            <w:fldChar w:fldCharType="end"/>
          </w:r>
        </w:sdtContent>
      </w:sdt>
    </w:p>
    <w:p w:rsidR="00CB1144" w:rsidRPr="00364681" w:rsidRDefault="00364681" w:rsidP="009F5797">
      <w:pPr>
        <w:pStyle w:val="Heading5"/>
        <w:ind w:firstLine="426"/>
      </w:pPr>
      <w:r>
        <w:t>Преход</w:t>
      </w:r>
    </w:p>
    <w:p w:rsidR="006E4E74" w:rsidRDefault="00364681" w:rsidP="009F5797">
      <w:pPr>
        <w:ind w:firstLine="426"/>
        <w:jc w:val="both"/>
      </w:pPr>
      <w:proofErr w:type="spellStart"/>
      <w:r>
        <w:t>Хетеропреходът</w:t>
      </w:r>
      <w:proofErr w:type="spellEnd"/>
      <w:r>
        <w:t xml:space="preserve">, който разделят </w:t>
      </w:r>
      <w:proofErr w:type="spellStart"/>
      <w:r>
        <w:t>фотогенерираните</w:t>
      </w:r>
      <w:proofErr w:type="spellEnd"/>
      <w:r>
        <w:t xml:space="preserve"> заряди, тук се формира между слоевете </w:t>
      </w:r>
      <w:proofErr w:type="spellStart"/>
      <w:r>
        <w:rPr>
          <w:lang w:val="en-US"/>
        </w:rPr>
        <w:t>CdTe</w:t>
      </w:r>
      <w:proofErr w:type="spellEnd"/>
      <w:r>
        <w:t xml:space="preserve"> и </w:t>
      </w:r>
      <w:proofErr w:type="spellStart"/>
      <w:r>
        <w:rPr>
          <w:lang w:val="en-US"/>
        </w:rPr>
        <w:t>CdS</w:t>
      </w:r>
      <w:proofErr w:type="spellEnd"/>
      <w:r>
        <w:t xml:space="preserve">. Отлагането на слоя </w:t>
      </w:r>
      <w:proofErr w:type="spellStart"/>
      <w:r>
        <w:rPr>
          <w:lang w:val="en-US"/>
        </w:rPr>
        <w:t>CdS</w:t>
      </w:r>
      <w:proofErr w:type="spellEnd"/>
      <w:r>
        <w:t xml:space="preserve"> е аналогично на вече разгледаните методи за </w:t>
      </w:r>
      <w:proofErr w:type="spellStart"/>
      <w:r>
        <w:rPr>
          <w:lang w:val="en-US"/>
        </w:rPr>
        <w:t>CdTe</w:t>
      </w:r>
      <w:proofErr w:type="spellEnd"/>
      <w:r>
        <w:t xml:space="preserve">. При формирането на прехода </w:t>
      </w:r>
      <w:r w:rsidR="000B28EB">
        <w:t xml:space="preserve">обаче </w:t>
      </w:r>
      <w:r>
        <w:t xml:space="preserve">се </w:t>
      </w:r>
      <w:r w:rsidR="00FD1B66">
        <w:t>наблюдава</w:t>
      </w:r>
      <w:r>
        <w:t xml:space="preserve"> особено важен ефект – взаимна дифузия между слоевете </w:t>
      </w:r>
      <w:proofErr w:type="spellStart"/>
      <w:r>
        <w:rPr>
          <w:lang w:val="en-US"/>
        </w:rPr>
        <w:t>CdTe</w:t>
      </w:r>
      <w:proofErr w:type="spellEnd"/>
      <w:r>
        <w:t xml:space="preserve"> и </w:t>
      </w:r>
      <w:proofErr w:type="spellStart"/>
      <w:r>
        <w:rPr>
          <w:lang w:val="en-US"/>
        </w:rPr>
        <w:t>CdS</w:t>
      </w:r>
      <w:proofErr w:type="spellEnd"/>
      <w:r w:rsidR="000B28EB">
        <w:t>. Причината е, че при допълнителната обработка с</w:t>
      </w:r>
      <w:r w:rsidR="000B28EB" w:rsidRPr="000B28EB">
        <w:rPr>
          <w:lang w:val="en-US"/>
        </w:rPr>
        <w:t xml:space="preserve"> </w:t>
      </w:r>
      <w:r w:rsidR="000B28EB">
        <w:rPr>
          <w:lang w:val="en-US"/>
        </w:rPr>
        <w:t>CdCl</w:t>
      </w:r>
      <w:r w:rsidR="000B28EB" w:rsidRPr="00414F84">
        <w:rPr>
          <w:vertAlign w:val="subscript"/>
          <w:lang w:val="en-US"/>
        </w:rPr>
        <w:t>2</w:t>
      </w:r>
      <w:r w:rsidR="000B28EB">
        <w:t xml:space="preserve"> се достигат температури над </w:t>
      </w:r>
      <m:oMath>
        <m:r>
          <w:rPr>
            <w:rFonts w:ascii="Cambria Math" w:hAnsi="Cambria Math"/>
          </w:rPr>
          <m:t>350℃</m:t>
        </m:r>
      </m:oMath>
      <w:r w:rsidR="000B28EB">
        <w:t xml:space="preserve">, а при някои методи и доста повече. </w:t>
      </w:r>
      <w:r w:rsidR="00852CF1">
        <w:t xml:space="preserve">При това възникват условия за химична реакция между </w:t>
      </w:r>
      <w:proofErr w:type="spellStart"/>
      <w:r w:rsidR="00852CF1">
        <w:rPr>
          <w:lang w:val="en-US"/>
        </w:rPr>
        <w:t>CdTe</w:t>
      </w:r>
      <w:proofErr w:type="spellEnd"/>
      <w:r w:rsidR="00852CF1">
        <w:t xml:space="preserve"> и </w:t>
      </w:r>
      <w:proofErr w:type="spellStart"/>
      <w:r w:rsidR="00852CF1">
        <w:rPr>
          <w:lang w:val="en-US"/>
        </w:rPr>
        <w:t>CdS</w:t>
      </w:r>
      <w:proofErr w:type="spellEnd"/>
      <w:r w:rsidR="00852CF1">
        <w:t xml:space="preserve">, водеща до взаимната дифузия между </w:t>
      </w:r>
      <w:r w:rsidR="00852CF1" w:rsidRPr="006E4CA4">
        <w:t xml:space="preserve">обемите на слоевете и по границите между </w:t>
      </w:r>
      <w:proofErr w:type="spellStart"/>
      <w:r w:rsidR="00852CF1" w:rsidRPr="006E4CA4">
        <w:t>кристалитите</w:t>
      </w:r>
      <w:proofErr w:type="spellEnd"/>
      <w:r w:rsidR="00852CF1" w:rsidRPr="006E4CA4">
        <w:t xml:space="preserve">. </w:t>
      </w:r>
      <w:r w:rsidR="006E4CA4" w:rsidRPr="006E4CA4">
        <w:t xml:space="preserve">Образуването на съединения </w:t>
      </w:r>
      <w:r w:rsidR="006E4CA4" w:rsidRPr="006E4CA4">
        <w:rPr>
          <w:rFonts w:eastAsiaTheme="minorEastAsia"/>
          <w:lang w:eastAsia="zh-CN"/>
        </w:rPr>
        <w:t>CdTe</w:t>
      </w:r>
      <w:r w:rsidR="006E4CA4" w:rsidRPr="006E4CA4">
        <w:rPr>
          <w:rFonts w:eastAsiaTheme="minorEastAsia"/>
          <w:vertAlign w:val="subscript"/>
          <w:lang w:eastAsia="zh-CN"/>
        </w:rPr>
        <w:t>1</w:t>
      </w:r>
      <w:r w:rsidR="006E4CA4" w:rsidRPr="006E4CA4">
        <w:rPr>
          <w:rFonts w:eastAsia="MTSYN"/>
          <w:vertAlign w:val="subscript"/>
          <w:lang w:eastAsia="zh-CN"/>
        </w:rPr>
        <w:t>−</w:t>
      </w:r>
      <w:r w:rsidR="006E4CA4" w:rsidRPr="006E4CA4">
        <w:rPr>
          <w:rFonts w:eastAsiaTheme="minorEastAsia"/>
          <w:iCs/>
          <w:vertAlign w:val="subscript"/>
          <w:lang w:eastAsia="zh-CN"/>
        </w:rPr>
        <w:t>x</w:t>
      </w:r>
      <w:r w:rsidR="006E4CA4" w:rsidRPr="006E4CA4">
        <w:rPr>
          <w:rFonts w:eastAsiaTheme="minorEastAsia"/>
          <w:lang w:eastAsia="zh-CN"/>
        </w:rPr>
        <w:t>S</w:t>
      </w:r>
      <w:r w:rsidR="006E4CA4" w:rsidRPr="006E4CA4">
        <w:rPr>
          <w:rFonts w:eastAsiaTheme="minorEastAsia"/>
          <w:iCs/>
          <w:vertAlign w:val="subscript"/>
          <w:lang w:eastAsia="zh-CN"/>
        </w:rPr>
        <w:t>x</w:t>
      </w:r>
      <w:r w:rsidR="006E4CA4" w:rsidRPr="006E4CA4">
        <w:rPr>
          <w:rFonts w:eastAsiaTheme="minorEastAsia"/>
          <w:iCs/>
          <w:lang w:eastAsia="zh-CN"/>
        </w:rPr>
        <w:t xml:space="preserve"> </w:t>
      </w:r>
      <w:r w:rsidR="00FD1B66">
        <w:rPr>
          <w:rFonts w:eastAsiaTheme="minorEastAsia"/>
          <w:lang w:eastAsia="zh-CN"/>
        </w:rPr>
        <w:t>и</w:t>
      </w:r>
      <w:r w:rsidR="006E4CA4" w:rsidRPr="006E4CA4">
        <w:rPr>
          <w:rFonts w:eastAsiaTheme="minorEastAsia"/>
          <w:lang w:eastAsia="zh-CN"/>
        </w:rPr>
        <w:t xml:space="preserve"> CdS</w:t>
      </w:r>
      <w:r w:rsidR="006E4CA4" w:rsidRPr="006E4CA4">
        <w:rPr>
          <w:rFonts w:eastAsiaTheme="minorEastAsia"/>
          <w:vertAlign w:val="subscript"/>
          <w:lang w:eastAsia="zh-CN"/>
        </w:rPr>
        <w:t>1</w:t>
      </w:r>
      <w:r w:rsidR="006E4CA4" w:rsidRPr="006E4CA4">
        <w:rPr>
          <w:rFonts w:eastAsia="MTSYN"/>
          <w:vertAlign w:val="subscript"/>
          <w:lang w:eastAsia="zh-CN"/>
        </w:rPr>
        <w:t>−</w:t>
      </w:r>
      <w:r w:rsidR="006E4CA4" w:rsidRPr="006E4CA4">
        <w:rPr>
          <w:rFonts w:eastAsiaTheme="minorEastAsia"/>
          <w:iCs/>
          <w:vertAlign w:val="subscript"/>
          <w:lang w:eastAsia="zh-CN"/>
        </w:rPr>
        <w:t>y</w:t>
      </w:r>
      <w:r w:rsidR="006E4CA4" w:rsidRPr="006E4CA4">
        <w:rPr>
          <w:rFonts w:eastAsiaTheme="minorEastAsia"/>
          <w:lang w:eastAsia="zh-CN"/>
        </w:rPr>
        <w:t>Te</w:t>
      </w:r>
      <w:r w:rsidR="006E4CA4" w:rsidRPr="006E4CA4">
        <w:rPr>
          <w:rFonts w:eastAsiaTheme="minorEastAsia"/>
          <w:iCs/>
          <w:vertAlign w:val="subscript"/>
          <w:lang w:eastAsia="zh-CN"/>
        </w:rPr>
        <w:t>y</w:t>
      </w:r>
      <w:r w:rsidR="00852CF1" w:rsidRPr="006E4CA4">
        <w:t xml:space="preserve"> </w:t>
      </w:r>
      <w:r w:rsidR="006E4CA4">
        <w:t xml:space="preserve">влошава пропускащите свойства на прозоречния слой </w:t>
      </w:r>
      <w:r w:rsidR="008220B7">
        <w:t>.</w:t>
      </w:r>
    </w:p>
    <w:p w:rsidR="008220B7" w:rsidRDefault="008220B7" w:rsidP="009F5797">
      <w:pPr>
        <w:pStyle w:val="Heading5"/>
        <w:ind w:firstLine="426"/>
      </w:pPr>
      <w:r>
        <w:t>Заден контакт</w:t>
      </w:r>
    </w:p>
    <w:p w:rsidR="00D937A6" w:rsidRPr="009E0B6E" w:rsidRDefault="008220B7" w:rsidP="009F5797">
      <w:pPr>
        <w:ind w:firstLine="426"/>
        <w:jc w:val="both"/>
      </w:pPr>
      <w:r>
        <w:t>Задният контакт всъщност е на</w:t>
      </w:r>
      <w:r w:rsidR="00231152">
        <w:t>й-горната структура</w:t>
      </w:r>
      <w:r w:rsidR="00BE00D8">
        <w:t xml:space="preserve">. Той се състои от първи, буферен контакт към </w:t>
      </w:r>
      <w:proofErr w:type="spellStart"/>
      <w:r w:rsidR="00BE00D8">
        <w:rPr>
          <w:lang w:val="en-US"/>
        </w:rPr>
        <w:t>CdTe</w:t>
      </w:r>
      <w:proofErr w:type="spellEnd"/>
      <w:r w:rsidR="00BE00D8">
        <w:rPr>
          <w:lang w:val="en-US"/>
        </w:rPr>
        <w:t>-</w:t>
      </w:r>
      <w:r w:rsidR="00BE00D8">
        <w:t xml:space="preserve">областта, който представлява силно </w:t>
      </w:r>
      <w:proofErr w:type="spellStart"/>
      <w:r w:rsidR="00BE00D8">
        <w:t>легира</w:t>
      </w:r>
      <w:r w:rsidR="00EA503F">
        <w:t>н</w:t>
      </w:r>
      <w:proofErr w:type="spellEnd"/>
      <w:r w:rsidR="00BE00D8">
        <w:t xml:space="preserve"> </w:t>
      </w:r>
      <w:r w:rsidR="00BE00D8" w:rsidRPr="00BE00D8">
        <w:rPr>
          <w:i/>
          <w:lang w:val="en-US"/>
        </w:rPr>
        <w:t>p</w:t>
      </w:r>
      <w:r w:rsidR="00BE00D8" w:rsidRPr="00BE00D8">
        <w:rPr>
          <w:i/>
          <w:vertAlign w:val="superscript"/>
          <w:lang w:val="en-US"/>
        </w:rPr>
        <w:t>+</w:t>
      </w:r>
      <w:r w:rsidR="00BE00D8">
        <w:rPr>
          <w:lang w:val="en-US"/>
        </w:rPr>
        <w:t>-</w:t>
      </w:r>
      <w:r w:rsidR="00EA503F">
        <w:t>слой</w:t>
      </w:r>
      <w:r w:rsidR="00BE00D8">
        <w:t xml:space="preserve">, и </w:t>
      </w:r>
      <w:r w:rsidR="00EA503F">
        <w:t xml:space="preserve">втори, основен слой, представляващ електрода към </w:t>
      </w:r>
      <w:r w:rsidR="00FD1B66">
        <w:t>външната</w:t>
      </w:r>
      <w:r w:rsidR="00EA503F">
        <w:t xml:space="preserve"> верига. </w:t>
      </w:r>
      <w:r w:rsidR="00517D51">
        <w:t xml:space="preserve">Традиционно за </w:t>
      </w:r>
      <w:r w:rsidR="00517D51" w:rsidRPr="00517D51">
        <w:rPr>
          <w:i/>
          <w:lang w:val="en-US"/>
        </w:rPr>
        <w:t>p</w:t>
      </w:r>
      <w:r w:rsidR="00517D51">
        <w:rPr>
          <w:lang w:val="en-US"/>
        </w:rPr>
        <w:t>-</w:t>
      </w:r>
      <w:r w:rsidR="00517D51">
        <w:t xml:space="preserve">тип полупроводници, и тук имаме тенденция за формиране на </w:t>
      </w:r>
      <w:proofErr w:type="spellStart"/>
      <w:r w:rsidR="00517D51">
        <w:t>Шотки</w:t>
      </w:r>
      <w:proofErr w:type="spellEnd"/>
      <w:r w:rsidR="00517D51">
        <w:t xml:space="preserve">-бариера с много метали, и постигането на малко </w:t>
      </w:r>
      <w:proofErr w:type="spellStart"/>
      <w:r w:rsidR="00517D51">
        <w:t>омово</w:t>
      </w:r>
      <w:proofErr w:type="spellEnd"/>
      <w:r w:rsidR="00517D51">
        <w:t xml:space="preserve"> съпротивление представлява трудност. Най-често използваният начин за решаване на проблема е </w:t>
      </w:r>
      <w:r w:rsidR="00BE492A">
        <w:t>получаването</w:t>
      </w:r>
      <w:r w:rsidR="00517D51">
        <w:t xml:space="preserve"> на </w:t>
      </w:r>
      <w:r w:rsidR="00BE492A">
        <w:t xml:space="preserve">богат на Те буферен слой чрез селективно </w:t>
      </w:r>
      <w:r w:rsidR="00FD1B66">
        <w:t>химично</w:t>
      </w:r>
      <w:r w:rsidR="00BE492A">
        <w:t xml:space="preserve"> </w:t>
      </w:r>
      <w:proofErr w:type="spellStart"/>
      <w:r w:rsidR="00BE492A">
        <w:t>ецване</w:t>
      </w:r>
      <w:proofErr w:type="spellEnd"/>
      <w:r w:rsidR="00BE492A">
        <w:t>, след което се полагат електродите то мед или мед-съдържащи сплави. Медта реагира с телура</w:t>
      </w:r>
      <w:r w:rsidR="003C037B">
        <w:rPr>
          <w:lang w:val="en-US"/>
        </w:rPr>
        <w:t xml:space="preserve"> </w:t>
      </w:r>
      <w:r w:rsidR="003C037B">
        <w:t xml:space="preserve">и </w:t>
      </w:r>
      <w:r w:rsidR="00BE492A">
        <w:t xml:space="preserve">се получава </w:t>
      </w:r>
      <w:r w:rsidR="00BE492A" w:rsidRPr="00BE00D8">
        <w:rPr>
          <w:i/>
          <w:lang w:val="en-US"/>
        </w:rPr>
        <w:t>p</w:t>
      </w:r>
      <w:r w:rsidR="00BE492A" w:rsidRPr="00BE00D8">
        <w:rPr>
          <w:i/>
          <w:vertAlign w:val="superscript"/>
          <w:lang w:val="en-US"/>
        </w:rPr>
        <w:t>+</w:t>
      </w:r>
      <w:r w:rsidR="00BE492A">
        <w:rPr>
          <w:lang w:val="en-US"/>
        </w:rPr>
        <w:t>-</w:t>
      </w:r>
      <w:r w:rsidR="00BE492A">
        <w:t>сло</w:t>
      </w:r>
      <w:r w:rsidR="003C037B">
        <w:t xml:space="preserve">й от </w:t>
      </w:r>
      <w:r w:rsidR="003C037B">
        <w:rPr>
          <w:lang w:val="en-US"/>
        </w:rPr>
        <w:t>Cu</w:t>
      </w:r>
      <w:r w:rsidR="003C037B" w:rsidRPr="003C037B">
        <w:rPr>
          <w:vertAlign w:val="subscript"/>
          <w:lang w:val="en-US"/>
        </w:rPr>
        <w:t>2</w:t>
      </w:r>
      <w:r w:rsidR="003C037B">
        <w:rPr>
          <w:lang w:val="en-US"/>
        </w:rPr>
        <w:t>Te</w:t>
      </w:r>
      <w:r w:rsidR="003C037B">
        <w:t>, който вече може да бъде свързан с метален или графитен електрод.</w:t>
      </w:r>
    </w:p>
    <w:p w:rsidR="000D40D4" w:rsidRPr="00233F6D" w:rsidRDefault="00915B9B" w:rsidP="000D40D4">
      <w:pPr>
        <w:pStyle w:val="Heading3"/>
      </w:pPr>
      <w:r>
        <w:t xml:space="preserve">2.2.3 </w:t>
      </w:r>
      <w:r w:rsidR="000D40D4">
        <w:t>CIGS</w:t>
      </w:r>
    </w:p>
    <w:p w:rsidR="000D40D4" w:rsidRDefault="000D40D4" w:rsidP="009F5797">
      <w:pPr>
        <w:ind w:firstLine="426"/>
        <w:jc w:val="both"/>
      </w:pPr>
      <w:r w:rsidRPr="00BA6427">
        <w:t>CIGS (</w:t>
      </w:r>
      <w:r>
        <w:rPr>
          <w:lang w:val="en-US"/>
        </w:rPr>
        <w:t>“</w:t>
      </w:r>
      <w:proofErr w:type="spellStart"/>
      <w:r w:rsidRPr="007F61D0">
        <w:rPr>
          <w:bCs/>
        </w:rPr>
        <w:t>Copper</w:t>
      </w:r>
      <w:proofErr w:type="spellEnd"/>
      <w:r w:rsidRPr="007F61D0">
        <w:rPr>
          <w:bCs/>
        </w:rPr>
        <w:t xml:space="preserve"> </w:t>
      </w:r>
      <w:proofErr w:type="spellStart"/>
      <w:r w:rsidRPr="007F61D0">
        <w:rPr>
          <w:bCs/>
        </w:rPr>
        <w:t>indium</w:t>
      </w:r>
      <w:proofErr w:type="spellEnd"/>
      <w:r w:rsidRPr="007F61D0">
        <w:rPr>
          <w:bCs/>
        </w:rPr>
        <w:t xml:space="preserve"> </w:t>
      </w:r>
      <w:proofErr w:type="spellStart"/>
      <w:r w:rsidRPr="007F61D0">
        <w:rPr>
          <w:bCs/>
        </w:rPr>
        <w:t>gallium</w:t>
      </w:r>
      <w:proofErr w:type="spellEnd"/>
      <w:r w:rsidRPr="007F61D0">
        <w:rPr>
          <w:bCs/>
        </w:rPr>
        <w:t xml:space="preserve"> (di)</w:t>
      </w:r>
      <w:proofErr w:type="spellStart"/>
      <w:r w:rsidRPr="007F61D0">
        <w:rPr>
          <w:bCs/>
        </w:rPr>
        <w:t>selenide</w:t>
      </w:r>
      <w:proofErr w:type="spellEnd"/>
      <w:r>
        <w:rPr>
          <w:bCs/>
        </w:rPr>
        <w:t xml:space="preserve">”, </w:t>
      </w:r>
      <w:r>
        <w:rPr>
          <w:rStyle w:val="Strong"/>
          <w:b w:val="0"/>
          <w:bCs w:val="0"/>
        </w:rPr>
        <w:t>м</w:t>
      </w:r>
      <w:r w:rsidRPr="00233F6D">
        <w:rPr>
          <w:rStyle w:val="Strong"/>
          <w:b w:val="0"/>
          <w:bCs w:val="0"/>
        </w:rPr>
        <w:t>едно-</w:t>
      </w:r>
      <w:proofErr w:type="spellStart"/>
      <w:r w:rsidRPr="00233F6D">
        <w:rPr>
          <w:rStyle w:val="Strong"/>
          <w:b w:val="0"/>
          <w:bCs w:val="0"/>
        </w:rPr>
        <w:t>индиево</w:t>
      </w:r>
      <w:proofErr w:type="spellEnd"/>
      <w:r w:rsidRPr="00233F6D">
        <w:rPr>
          <w:rStyle w:val="Strong"/>
          <w:b w:val="0"/>
          <w:bCs w:val="0"/>
        </w:rPr>
        <w:t>-</w:t>
      </w:r>
      <w:proofErr w:type="spellStart"/>
      <w:r w:rsidRPr="00233F6D">
        <w:rPr>
          <w:rStyle w:val="Strong"/>
          <w:b w:val="0"/>
          <w:bCs w:val="0"/>
        </w:rPr>
        <w:t>галиев</w:t>
      </w:r>
      <w:proofErr w:type="spellEnd"/>
      <w:r w:rsidR="009507FB">
        <w:rPr>
          <w:rStyle w:val="Strong"/>
          <w:b w:val="0"/>
          <w:bCs w:val="0"/>
        </w:rPr>
        <w:t xml:space="preserve"> </w:t>
      </w:r>
      <w:proofErr w:type="spellStart"/>
      <w:r w:rsidRPr="00233F6D">
        <w:rPr>
          <w:rStyle w:val="Strong"/>
          <w:b w:val="0"/>
          <w:bCs w:val="0"/>
        </w:rPr>
        <w:t>диселенид</w:t>
      </w:r>
      <w:proofErr w:type="spellEnd"/>
      <w:r w:rsidRPr="00BA6427">
        <w:t>)</w:t>
      </w:r>
      <w:r>
        <w:t xml:space="preserve"> е твърд разтвор на медно-</w:t>
      </w:r>
      <w:proofErr w:type="spellStart"/>
      <w:r>
        <w:t>индиев</w:t>
      </w:r>
      <w:proofErr w:type="spellEnd"/>
      <w:r>
        <w:t xml:space="preserve"> </w:t>
      </w:r>
      <w:proofErr w:type="spellStart"/>
      <w:r>
        <w:t>диселенид</w:t>
      </w:r>
      <w:proofErr w:type="spellEnd"/>
      <w:r>
        <w:t xml:space="preserve"> („</w:t>
      </w:r>
      <w:r>
        <w:rPr>
          <w:lang w:val="en-US"/>
        </w:rPr>
        <w:t>CIS”</w:t>
      </w:r>
      <w:r>
        <w:t>) и медно-</w:t>
      </w:r>
      <w:proofErr w:type="spellStart"/>
      <w:r>
        <w:t>галиев</w:t>
      </w:r>
      <w:proofErr w:type="spellEnd"/>
      <w:r>
        <w:t xml:space="preserve"> </w:t>
      </w:r>
      <w:proofErr w:type="spellStart"/>
      <w:r>
        <w:t>диселенид</w:t>
      </w:r>
      <w:proofErr w:type="spellEnd"/>
      <w:r>
        <w:t xml:space="preserve">. </w:t>
      </w:r>
      <w:r>
        <w:rPr>
          <w:lang w:val="en-US"/>
        </w:rPr>
        <w:t xml:space="preserve"> </w:t>
      </w:r>
      <w:r>
        <w:t xml:space="preserve">Химичната му формула е </w:t>
      </w:r>
      <w:proofErr w:type="spellStart"/>
      <w:r>
        <w:rPr>
          <w:lang w:val="en-US"/>
        </w:rPr>
        <w:t>CuIn</w:t>
      </w:r>
      <w:r w:rsidRPr="00503ED4">
        <w:rPr>
          <w:vertAlign w:val="subscript"/>
          <w:lang w:val="en-US"/>
        </w:rPr>
        <w:t>x</w:t>
      </w:r>
      <w:r>
        <w:rPr>
          <w:lang w:val="en-US"/>
        </w:rPr>
        <w:t>Ga</w:t>
      </w:r>
      <w:proofErr w:type="spellEnd"/>
      <w:r w:rsidRPr="00503ED4">
        <w:rPr>
          <w:vertAlign w:val="subscript"/>
          <w:lang w:val="en-US"/>
        </w:rPr>
        <w:t>(1-x)</w:t>
      </w:r>
      <w:r>
        <w:rPr>
          <w:lang w:val="en-US"/>
        </w:rPr>
        <w:t>Se</w:t>
      </w:r>
      <w:r w:rsidRPr="00503ED4">
        <w:rPr>
          <w:vertAlign w:val="subscript"/>
          <w:lang w:val="en-US"/>
        </w:rPr>
        <w:t>2</w:t>
      </w:r>
      <w:r>
        <w:rPr>
          <w:lang w:val="en-US"/>
        </w:rPr>
        <w:t xml:space="preserve">, </w:t>
      </w:r>
      <w:r>
        <w:t xml:space="preserve">където </w:t>
      </w:r>
      <w:r>
        <w:rPr>
          <w:lang w:val="en-US"/>
        </w:rPr>
        <w:t>x</w:t>
      </w:r>
      <w:r>
        <w:t xml:space="preserve"> може да се движи от 1 до 0. Ширината на забранената зона варира от </w:t>
      </w:r>
      <m:oMath>
        <m:r>
          <w:rPr>
            <w:rFonts w:ascii="Cambria Math" w:hAnsi="Cambria Math"/>
          </w:rPr>
          <m:t>1,0</m:t>
        </m:r>
        <m:r>
          <w:rPr>
            <w:rFonts w:ascii="Cambria Math" w:hAnsi="Cambria Math"/>
            <w:lang w:val="en-US"/>
          </w:rPr>
          <m:t>eV</m:t>
        </m:r>
      </m:oMath>
      <w:r>
        <w:t xml:space="preserve"> при </w:t>
      </w:r>
      <w:r>
        <w:rPr>
          <w:lang w:val="en-US"/>
        </w:rPr>
        <w:t>x=1 (</w:t>
      </w:r>
      <w:r>
        <w:t>медно-</w:t>
      </w:r>
      <w:proofErr w:type="spellStart"/>
      <w:r>
        <w:t>индиев</w:t>
      </w:r>
      <w:proofErr w:type="spellEnd"/>
      <w:r>
        <w:t xml:space="preserve"> </w:t>
      </w:r>
      <w:proofErr w:type="spellStart"/>
      <w:r>
        <w:t>диселенид</w:t>
      </w:r>
      <w:proofErr w:type="spellEnd"/>
      <w:r>
        <w:rPr>
          <w:lang w:val="en-US"/>
        </w:rPr>
        <w:t xml:space="preserve">) </w:t>
      </w:r>
      <w:r>
        <w:t xml:space="preserve">до </w:t>
      </w:r>
      <m:oMath>
        <m:r>
          <w:rPr>
            <w:rFonts w:ascii="Cambria Math" w:hAnsi="Cambria Math"/>
          </w:rPr>
          <m:t>1,7</m:t>
        </m:r>
        <m:r>
          <w:rPr>
            <w:rFonts w:ascii="Cambria Math" w:hAnsi="Cambria Math"/>
            <w:lang w:val="en-US"/>
          </w:rPr>
          <m:t>eV</m:t>
        </m:r>
      </m:oMath>
      <w:r>
        <w:t xml:space="preserve"> при </w:t>
      </w:r>
      <w:r>
        <w:rPr>
          <w:lang w:val="en-US"/>
        </w:rPr>
        <w:t>x=0 (</w:t>
      </w:r>
      <w:r w:rsidR="00231152">
        <w:t>медно-</w:t>
      </w:r>
      <w:proofErr w:type="spellStart"/>
      <w:r w:rsidR="00231152">
        <w:t>галиев</w:t>
      </w:r>
      <w:proofErr w:type="spellEnd"/>
      <w:r w:rsidR="00231152" w:rsidRPr="00231152">
        <w:t xml:space="preserve"> </w:t>
      </w:r>
      <w:proofErr w:type="spellStart"/>
      <w:r w:rsidR="00231152">
        <w:t>диселенид</w:t>
      </w:r>
      <w:proofErr w:type="spellEnd"/>
      <w:r w:rsidR="00231152">
        <w:rPr>
          <w:lang w:val="en-US"/>
        </w:rPr>
        <w:t>)</w:t>
      </w:r>
      <w:r w:rsidR="00231152">
        <w:t>. Лабораторните разработки достигат 20% ефективност. Предимства са по-ниското съдържание на кадмий, както и устойчивостта на високи температури.</w:t>
      </w:r>
    </w:p>
    <w:p w:rsidR="00FB5E87" w:rsidRPr="00D937A6" w:rsidRDefault="00FB5E87" w:rsidP="006737B8">
      <w:pPr>
        <w:rPr>
          <w:lang w:val="en-US"/>
        </w:rPr>
      </w:pPr>
    </w:p>
    <w:p w:rsidR="008F5F9D" w:rsidRPr="008F5F9D" w:rsidRDefault="00037329" w:rsidP="00FB123A">
      <w:pPr>
        <w:pStyle w:val="Heading2"/>
        <w:ind w:firstLine="426"/>
      </w:pPr>
      <w:bookmarkStart w:id="71" w:name="_Toc308656362"/>
      <w:r>
        <w:t>2</w:t>
      </w:r>
      <w:r w:rsidR="005C5A94">
        <w:t>.</w:t>
      </w:r>
      <w:r w:rsidR="005C5A94">
        <w:rPr>
          <w:lang w:val="en-US"/>
        </w:rPr>
        <w:t>3</w:t>
      </w:r>
      <w:r w:rsidR="000F3F09">
        <w:t xml:space="preserve"> </w:t>
      </w:r>
      <w:proofErr w:type="spellStart"/>
      <w:r w:rsidR="00A104CD">
        <w:t>Мн</w:t>
      </w:r>
      <w:r w:rsidR="00F646B8">
        <w:t>огопреходни</w:t>
      </w:r>
      <w:proofErr w:type="spellEnd"/>
      <w:r w:rsidR="00F646B8">
        <w:t xml:space="preserve"> </w:t>
      </w:r>
      <w:r w:rsidR="008F5F9D">
        <w:t>клетки</w:t>
      </w:r>
      <w:bookmarkEnd w:id="71"/>
    </w:p>
    <w:p w:rsidR="00E44793" w:rsidRDefault="000548D6" w:rsidP="00FB123A">
      <w:pPr>
        <w:ind w:firstLine="426"/>
        <w:jc w:val="both"/>
      </w:pPr>
      <w:r>
        <w:t>Овладяването</w:t>
      </w:r>
      <w:r w:rsidR="00FB5E87">
        <w:t xml:space="preserve"> на тънкослойните </w:t>
      </w:r>
      <w:r>
        <w:t>технологии</w:t>
      </w:r>
      <w:r w:rsidR="00113F89">
        <w:t xml:space="preserve"> </w:t>
      </w:r>
      <w:r w:rsidR="00FB5E87">
        <w:t>дава възможност да се търси по-нататъшно повишаване на ефективността отвъд теоретичните</w:t>
      </w:r>
      <w:r w:rsidR="00113F89">
        <w:t xml:space="preserve"> граници за </w:t>
      </w:r>
      <w:r w:rsidR="00E44793">
        <w:t xml:space="preserve">класическа </w:t>
      </w:r>
      <w:r w:rsidR="00113F89">
        <w:t>фотоволтаична клетка с един</w:t>
      </w:r>
      <w:r w:rsidR="00113F89">
        <w:rPr>
          <w:lang w:val="en-US"/>
        </w:rPr>
        <w:t xml:space="preserve"> </w:t>
      </w:r>
      <w:r w:rsidR="00113F89" w:rsidRPr="00113F89">
        <w:rPr>
          <w:i/>
          <w:lang w:val="en-US"/>
        </w:rPr>
        <w:t>p-n</w:t>
      </w:r>
      <w:r w:rsidR="00113F89">
        <w:t xml:space="preserve"> преход. Това се осъществява чрез архитектури на клетката, съдържащи няколко отделни поглъщащи слоя със съответните преходи</w:t>
      </w:r>
      <w:r w:rsidR="00113F89">
        <w:rPr>
          <w:lang w:val="en-US"/>
        </w:rPr>
        <w:t xml:space="preserve">, </w:t>
      </w:r>
      <w:r w:rsidR="00113F89">
        <w:t>всеки от които е оптимизиран за дадена част от спектъра</w:t>
      </w:r>
      <w:r w:rsidR="00ED1B44">
        <w:t>, ограничавайки един от основните механизми на загуби – спектралната несъгласуваност. Клетките, създадени според този принц</w:t>
      </w:r>
      <w:r w:rsidR="0003056B">
        <w:t>и</w:t>
      </w:r>
      <w:r w:rsidR="00ED1B44">
        <w:t>п се нари</w:t>
      </w:r>
      <w:r w:rsidR="00E44793">
        <w:t xml:space="preserve">чат </w:t>
      </w:r>
      <w:proofErr w:type="spellStart"/>
      <w:r w:rsidR="00E44793">
        <w:t>многопреходни</w:t>
      </w:r>
      <w:proofErr w:type="spellEnd"/>
      <w:r w:rsidR="00B53A74">
        <w:t xml:space="preserve">, </w:t>
      </w:r>
      <w:proofErr w:type="spellStart"/>
      <w:r w:rsidR="00B53A74">
        <w:t>тандемни</w:t>
      </w:r>
      <w:proofErr w:type="spellEnd"/>
      <w:r w:rsidR="009E0B6E">
        <w:t xml:space="preserve"> или каскадни.</w:t>
      </w:r>
    </w:p>
    <w:p w:rsidR="00E650AB" w:rsidRDefault="00E44793" w:rsidP="00FB123A">
      <w:pPr>
        <w:ind w:firstLine="426"/>
        <w:jc w:val="both"/>
      </w:pPr>
      <w:r>
        <w:t xml:space="preserve">Теоретичният максимум </w:t>
      </w:r>
      <w:r w:rsidR="00E92D7F">
        <w:t xml:space="preserve">на ефективността за </w:t>
      </w:r>
      <w:proofErr w:type="spellStart"/>
      <w:r w:rsidR="00E92D7F">
        <w:t>многопреходни</w:t>
      </w:r>
      <w:proofErr w:type="spellEnd"/>
      <w:r w:rsidR="00E92D7F">
        <w:t xml:space="preserve"> клетки при нормални условия (без концентрация) е изчислен според броя на активните слоеве: 1, 2, 3 и 36 – съответно 37</w:t>
      </w:r>
      <w:r w:rsidR="00686BFA">
        <w:t>%</w:t>
      </w:r>
      <w:r w:rsidR="00E92D7F">
        <w:t>,</w:t>
      </w:r>
      <w:r w:rsidR="00686BFA">
        <w:t xml:space="preserve"> </w:t>
      </w:r>
      <w:r w:rsidR="00E92D7F">
        <w:t>50</w:t>
      </w:r>
      <w:r w:rsidR="00686BFA">
        <w:t>%</w:t>
      </w:r>
      <w:r w:rsidR="00E92D7F">
        <w:t>,</w:t>
      </w:r>
      <w:r w:rsidR="00686BFA">
        <w:t xml:space="preserve"> </w:t>
      </w:r>
      <w:r w:rsidR="00E92D7F">
        <w:t>56</w:t>
      </w:r>
      <w:r w:rsidR="00686BFA">
        <w:t>%</w:t>
      </w:r>
      <w:r w:rsidR="00E92D7F">
        <w:t xml:space="preserve"> и 72%</w:t>
      </w:r>
      <w:r w:rsidR="00686BFA">
        <w:t xml:space="preserve">. Изчисленията за </w:t>
      </w:r>
      <w:r w:rsidR="00C82369">
        <w:t>структура с безкраен брой преходи, т.е. с пълно оползотворяване на целия слънче</w:t>
      </w:r>
      <w:r w:rsidR="000E7164">
        <w:t>в</w:t>
      </w:r>
      <w:r w:rsidR="00C82369">
        <w:t xml:space="preserve"> спектър, е </w:t>
      </w:r>
      <w:r w:rsidR="00C82369">
        <w:rPr>
          <w:rFonts w:eastAsiaTheme="minorEastAsia"/>
          <w:lang w:eastAsia="zh-CN"/>
        </w:rPr>
        <w:t>86.8%</w:t>
      </w:r>
      <w:sdt>
        <w:sdtPr>
          <w:rPr>
            <w:rFonts w:eastAsiaTheme="minorEastAsia"/>
            <w:lang w:eastAsia="zh-CN"/>
          </w:rPr>
          <w:id w:val="26313415"/>
          <w:citation/>
        </w:sdtPr>
        <w:sdtEndPr>
          <w:rPr>
            <w:vertAlign w:val="superscript"/>
          </w:rPr>
        </w:sdtEndPr>
        <w:sdtContent>
          <w:r w:rsidR="005A7F81" w:rsidRPr="00573A4A">
            <w:rPr>
              <w:rFonts w:eastAsiaTheme="minorEastAsia"/>
              <w:vertAlign w:val="superscript"/>
              <w:lang w:eastAsia="zh-CN"/>
            </w:rPr>
            <w:fldChar w:fldCharType="begin"/>
          </w:r>
          <w:r w:rsidR="00573A4A" w:rsidRPr="00573A4A">
            <w:rPr>
              <w:rFonts w:eastAsiaTheme="minorEastAsia"/>
              <w:b/>
              <w:vertAlign w:val="superscript"/>
              <w:lang w:val="en-US" w:eastAsia="zh-CN"/>
            </w:rPr>
            <w:instrText xml:space="preserve"> CITATION Hen80 \l 1033 </w:instrText>
          </w:r>
          <w:r w:rsidR="005A7F81" w:rsidRPr="00573A4A">
            <w:rPr>
              <w:rFonts w:eastAsiaTheme="minorEastAsia"/>
              <w:vertAlign w:val="superscript"/>
              <w:lang w:eastAsia="zh-CN"/>
            </w:rPr>
            <w:fldChar w:fldCharType="separate"/>
          </w:r>
          <w:r w:rsidR="00412B9D" w:rsidRPr="00412B9D">
            <w:rPr>
              <w:rFonts w:eastAsiaTheme="minorEastAsia"/>
              <w:noProof/>
              <w:vertAlign w:val="superscript"/>
              <w:lang w:val="en-US" w:eastAsia="zh-CN"/>
            </w:rPr>
            <w:t>[</w:t>
          </w:r>
          <w:hyperlink w:anchor="Hen80" w:history="1">
            <w:r w:rsidR="00412B9D" w:rsidRPr="00412B9D">
              <w:rPr>
                <w:rStyle w:val="Heading2Char"/>
                <w:rFonts w:ascii="Times New Roman" w:eastAsiaTheme="minorEastAsia" w:hAnsi="Times New Roman" w:cs="Times New Roman"/>
                <w:noProof/>
                <w:sz w:val="24"/>
                <w:szCs w:val="24"/>
                <w:vertAlign w:val="superscript"/>
                <w:lang w:val="en-US" w:eastAsia="zh-CN"/>
              </w:rPr>
              <w:t>23</w:t>
            </w:r>
          </w:hyperlink>
          <w:r w:rsidR="00412B9D" w:rsidRPr="00412B9D">
            <w:rPr>
              <w:rFonts w:eastAsiaTheme="minorEastAsia"/>
              <w:noProof/>
              <w:vertAlign w:val="superscript"/>
              <w:lang w:val="en-US" w:eastAsia="zh-CN"/>
            </w:rPr>
            <w:t>]</w:t>
          </w:r>
          <w:r w:rsidR="005A7F81" w:rsidRPr="00573A4A">
            <w:rPr>
              <w:rFonts w:eastAsiaTheme="minorEastAsia"/>
              <w:vertAlign w:val="superscript"/>
              <w:lang w:eastAsia="zh-CN"/>
            </w:rPr>
            <w:fldChar w:fldCharType="end"/>
          </w:r>
        </w:sdtContent>
      </w:sdt>
      <w:r w:rsidR="000030B0">
        <w:t xml:space="preserve">. </w:t>
      </w:r>
      <w:r w:rsidR="00573A4A">
        <w:t xml:space="preserve">Видно е, че </w:t>
      </w:r>
      <w:r w:rsidR="00B53A74">
        <w:t xml:space="preserve">в сравнение с </w:t>
      </w:r>
      <w:proofErr w:type="spellStart"/>
      <w:r w:rsidR="00B53A74">
        <w:t>еднопреходна</w:t>
      </w:r>
      <w:proofErr w:type="spellEnd"/>
      <w:r w:rsidR="00B53A74">
        <w:t xml:space="preserve"> клетка, при </w:t>
      </w:r>
      <w:proofErr w:type="spellStart"/>
      <w:r w:rsidR="00B53A74">
        <w:t>двупреходната</w:t>
      </w:r>
      <w:proofErr w:type="spellEnd"/>
      <w:r w:rsidR="00B53A74">
        <w:t xml:space="preserve"> имаме значително увеличаване на ефективността. С нарастване на броя на слоевете обаче ползата от </w:t>
      </w:r>
      <w:r w:rsidR="009626AD">
        <w:t>повишената</w:t>
      </w:r>
      <w:r w:rsidR="00B53A74">
        <w:t xml:space="preserve"> ефективност се губи поради </w:t>
      </w:r>
      <w:r w:rsidR="009626AD">
        <w:t>нарастване</w:t>
      </w:r>
      <w:r w:rsidR="00B53A74">
        <w:t xml:space="preserve"> </w:t>
      </w:r>
      <w:r w:rsidR="009626AD">
        <w:t>на</w:t>
      </w:r>
      <w:r w:rsidR="00B53A74">
        <w:t xml:space="preserve"> сложността и цената. На практика </w:t>
      </w:r>
      <w:r w:rsidR="009626AD">
        <w:t xml:space="preserve">ползата от устройства с повече от </w:t>
      </w:r>
      <w:r w:rsidR="00D01216">
        <w:t>5-6</w:t>
      </w:r>
      <w:r w:rsidR="009626AD">
        <w:t xml:space="preserve"> слоя е </w:t>
      </w:r>
      <w:r w:rsidR="0060686B">
        <w:t>несигурна</w:t>
      </w:r>
      <w:r w:rsidR="009626AD">
        <w:t>.</w:t>
      </w:r>
      <w:r w:rsidR="0036048B">
        <w:t xml:space="preserve"> </w:t>
      </w:r>
      <w:r w:rsidR="00504DAD">
        <w:t>П</w:t>
      </w:r>
      <w:r w:rsidR="008A69A8">
        <w:t xml:space="preserve">одходящи за производството на </w:t>
      </w:r>
      <w:proofErr w:type="spellStart"/>
      <w:r w:rsidR="008A69A8">
        <w:t>мног</w:t>
      </w:r>
      <w:r w:rsidR="00E42EB3">
        <w:t>о</w:t>
      </w:r>
      <w:r w:rsidR="008A69A8">
        <w:t>преходни</w:t>
      </w:r>
      <w:proofErr w:type="spellEnd"/>
      <w:r w:rsidR="008A69A8">
        <w:t xml:space="preserve"> </w:t>
      </w:r>
      <w:r w:rsidR="00E650AB">
        <w:t>к</w:t>
      </w:r>
      <w:r w:rsidR="00E42EB3">
        <w:t xml:space="preserve">летки се оказват </w:t>
      </w:r>
      <w:proofErr w:type="spellStart"/>
      <w:r w:rsidR="00E42EB3">
        <w:t>съединенията</w:t>
      </w:r>
      <w:proofErr w:type="spellEnd"/>
      <w:r w:rsidR="00E42EB3">
        <w:t xml:space="preserve"> от групата </w:t>
      </w:r>
      <w:r w:rsidR="00E42EB3" w:rsidRPr="005347A9">
        <w:rPr>
          <w:lang w:val="en-US"/>
        </w:rPr>
        <w:t>A</w:t>
      </w:r>
      <w:r w:rsidR="00E42EB3" w:rsidRPr="005347A9">
        <w:rPr>
          <w:vertAlign w:val="superscript"/>
          <w:lang w:val="en-US"/>
        </w:rPr>
        <w:t>III</w:t>
      </w:r>
      <w:r w:rsidR="00E42EB3" w:rsidRPr="005347A9">
        <w:rPr>
          <w:lang w:val="en-US"/>
        </w:rPr>
        <w:t>B</w:t>
      </w:r>
      <w:r w:rsidR="00E42EB3" w:rsidRPr="005347A9">
        <w:rPr>
          <w:vertAlign w:val="superscript"/>
          <w:lang w:val="en-US"/>
        </w:rPr>
        <w:t>V</w:t>
      </w:r>
      <w:r w:rsidR="00F37B67">
        <w:t>,</w:t>
      </w:r>
      <w:r w:rsidR="00E42EB3">
        <w:t xml:space="preserve"> по-специално </w:t>
      </w:r>
      <w:proofErr w:type="spellStart"/>
      <w:r w:rsidR="00E42EB3" w:rsidRPr="005347A9">
        <w:rPr>
          <w:lang w:val="en-US"/>
        </w:rPr>
        <w:t>GaAs</w:t>
      </w:r>
      <w:proofErr w:type="spellEnd"/>
      <w:r w:rsidR="00F37B67">
        <w:t>,</w:t>
      </w:r>
      <w:r w:rsidR="00C979DE">
        <w:t xml:space="preserve"> </w:t>
      </w:r>
      <w:proofErr w:type="spellStart"/>
      <w:r w:rsidR="00C979DE" w:rsidRPr="005347A9">
        <w:rPr>
          <w:lang w:val="en-US"/>
        </w:rPr>
        <w:t>GaInP</w:t>
      </w:r>
      <w:proofErr w:type="spellEnd"/>
      <w:r w:rsidR="00F37B67">
        <w:t xml:space="preserve"> и др.</w:t>
      </w:r>
      <w:r w:rsidR="005347A9" w:rsidRPr="005347A9">
        <w:t xml:space="preserve"> </w:t>
      </w:r>
      <w:r w:rsidR="005347A9">
        <w:t xml:space="preserve">Имат пряка </w:t>
      </w:r>
      <w:proofErr w:type="spellStart"/>
      <w:r w:rsidR="005347A9">
        <w:t>зонна</w:t>
      </w:r>
      <w:proofErr w:type="spellEnd"/>
      <w:r w:rsidR="005347A9">
        <w:t xml:space="preserve"> структура, поради което имат много силно поглъщане и д</w:t>
      </w:r>
      <w:r w:rsidR="00504DAD">
        <w:t>иапазонът им от ширини на забранената зона се простира върху голяма част от слънчевия спектър</w:t>
      </w:r>
      <w:r w:rsidR="00E650AB">
        <w:t>.</w:t>
      </w:r>
    </w:p>
    <w:p w:rsidR="00D4474C" w:rsidRDefault="00FA55FD" w:rsidP="00FB123A">
      <w:pPr>
        <w:pStyle w:val="Heading3"/>
        <w:ind w:firstLine="426"/>
      </w:pPr>
      <w:r>
        <w:t xml:space="preserve">2.3.1 </w:t>
      </w:r>
      <w:r w:rsidR="00D4474C">
        <w:t xml:space="preserve">Архитектура </w:t>
      </w:r>
      <w:r w:rsidR="00DC214F">
        <w:t xml:space="preserve">и технология </w:t>
      </w:r>
      <w:r w:rsidR="00D4474C">
        <w:t>на клетката</w:t>
      </w:r>
    </w:p>
    <w:p w:rsidR="00F37B67" w:rsidRPr="00F37B67" w:rsidRDefault="00F37B67" w:rsidP="00FB123A">
      <w:pPr>
        <w:pStyle w:val="Heading5"/>
        <w:ind w:firstLine="426"/>
      </w:pPr>
      <w:r>
        <w:t>Общи принципи</w:t>
      </w:r>
    </w:p>
    <w:p w:rsidR="002E79A3" w:rsidRDefault="005347A9" w:rsidP="00FB123A">
      <w:pPr>
        <w:ind w:firstLine="426"/>
        <w:jc w:val="both"/>
      </w:pPr>
      <w:r>
        <w:rPr>
          <w:noProof/>
          <w:lang w:eastAsia="bg-BG"/>
        </w:rPr>
        <w:drawing>
          <wp:anchor distT="0" distB="0" distL="114300" distR="114300" simplePos="0" relativeHeight="251723264" behindDoc="0" locked="0" layoutInCell="1" allowOverlap="1" wp14:anchorId="470DB078" wp14:editId="7337B565">
            <wp:simplePos x="0" y="0"/>
            <wp:positionH relativeFrom="column">
              <wp:posOffset>573267</wp:posOffset>
            </wp:positionH>
            <wp:positionV relativeFrom="paragraph">
              <wp:posOffset>976106</wp:posOffset>
            </wp:positionV>
            <wp:extent cx="4664965" cy="1820849"/>
            <wp:effectExtent l="38100" t="38100" r="40640" b="46355"/>
            <wp:wrapTopAndBottom/>
            <wp:docPr id="67" name="Картина 66" descr="tandem_efficien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ndem_efficiency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965" cy="1820849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37427A">
        <w:t xml:space="preserve">В най-прост вид </w:t>
      </w:r>
      <w:r w:rsidR="000D52F3">
        <w:t xml:space="preserve">принципът на </w:t>
      </w:r>
      <w:proofErr w:type="spellStart"/>
      <w:r w:rsidR="0037427A">
        <w:t>многопреходната</w:t>
      </w:r>
      <w:proofErr w:type="spellEnd"/>
      <w:r w:rsidR="0037427A">
        <w:t xml:space="preserve"> архитектура </w:t>
      </w:r>
      <w:r w:rsidR="000D52F3">
        <w:t>може да се представи като стиковане на клетки с намаляваща ширина на забранената зона</w:t>
      </w:r>
      <w:r w:rsidR="002E79A3">
        <w:t xml:space="preserve">, при което най-горният слой </w:t>
      </w:r>
      <w:r w:rsidR="00E75E9C">
        <w:t>поглъща</w:t>
      </w:r>
      <w:r w:rsidR="002E79A3">
        <w:t xml:space="preserve"> най-високо</w:t>
      </w:r>
      <w:r w:rsidR="00FE0955">
        <w:t xml:space="preserve"> </w:t>
      </w:r>
      <w:r w:rsidR="002E79A3">
        <w:t xml:space="preserve">енергийните фотони и пропуска останалите </w:t>
      </w:r>
      <w:r w:rsidR="00E75E9C">
        <w:t xml:space="preserve">за поглъщане </w:t>
      </w:r>
      <w:r w:rsidR="002E79A3">
        <w:t>към по-долните слоеве.</w:t>
      </w:r>
      <w:r w:rsidR="00107E17">
        <w:t xml:space="preserve"> </w:t>
      </w:r>
      <w:r w:rsidR="00D72821">
        <w:t>Съгласуването по ш</w:t>
      </w:r>
      <w:r w:rsidR="00107E17">
        <w:t xml:space="preserve">ирината на забранената зона </w:t>
      </w:r>
      <w:r w:rsidR="00D72821">
        <w:t xml:space="preserve">най-често се осъществява чрез </w:t>
      </w:r>
      <w:proofErr w:type="spellStart"/>
      <w:r w:rsidR="00D72821">
        <w:t>трипреходни</w:t>
      </w:r>
      <w:proofErr w:type="spellEnd"/>
      <w:r w:rsidR="00D72821">
        <w:t xml:space="preserve"> структури със „син”</w:t>
      </w:r>
      <w:r w:rsidR="00D72821">
        <w:rPr>
          <w:lang w:val="en-US"/>
        </w:rPr>
        <w:t xml:space="preserve">, </w:t>
      </w:r>
      <w:r w:rsidR="00D72821">
        <w:t>„</w:t>
      </w:r>
      <w:r w:rsidR="00FE0955">
        <w:t>жълта</w:t>
      </w:r>
      <w:r w:rsidR="00D72821">
        <w:t xml:space="preserve">” и </w:t>
      </w:r>
      <w:r w:rsidR="00D72821">
        <w:rPr>
          <w:lang w:val="en-US"/>
        </w:rPr>
        <w:t>“</w:t>
      </w:r>
      <w:r w:rsidR="00D72821">
        <w:t>червен” слой.</w:t>
      </w:r>
      <w:r w:rsidR="00A07673">
        <w:t>(Фигура 57)</w:t>
      </w:r>
    </w:p>
    <w:p w:rsidR="00D4474C" w:rsidRPr="00E75E9C" w:rsidRDefault="002E79A3" w:rsidP="00FB123A">
      <w:pPr>
        <w:pStyle w:val="Caption"/>
        <w:ind w:firstLine="426"/>
        <w:rPr>
          <w:lang w:val="bg-BG"/>
        </w:rPr>
      </w:pPr>
      <w:proofErr w:type="spellStart"/>
      <w:r>
        <w:t>Фигура</w:t>
      </w:r>
      <w:proofErr w:type="spellEnd"/>
      <w:r>
        <w:t xml:space="preserve"> </w:t>
      </w:r>
      <w:r w:rsidR="005347A9">
        <w:rPr>
          <w:lang w:val="bg-BG"/>
        </w:rPr>
        <w:t>57</w:t>
      </w:r>
      <w:r>
        <w:rPr>
          <w:lang w:val="bg-BG"/>
        </w:rPr>
        <w:t xml:space="preserve">. </w:t>
      </w:r>
      <w:r w:rsidRPr="00E75E9C">
        <w:rPr>
          <w:lang w:val="bg-BG"/>
        </w:rPr>
        <w:t xml:space="preserve">Стандартен АМ1,5 спектър и покритието му от </w:t>
      </w:r>
      <w:r w:rsidRPr="00E75E9C">
        <w:t>Si</w:t>
      </w:r>
      <w:r w:rsidRPr="00E75E9C">
        <w:rPr>
          <w:lang w:val="bg-BG"/>
        </w:rPr>
        <w:t xml:space="preserve"> (отляво) и </w:t>
      </w:r>
      <w:r w:rsidR="00E75E9C" w:rsidRPr="00E75E9C">
        <w:rPr>
          <w:lang w:val="bg-BG"/>
        </w:rPr>
        <w:t xml:space="preserve">структура </w:t>
      </w:r>
      <w:r w:rsidR="00E75E9C" w:rsidRPr="00E75E9C">
        <w:rPr>
          <w:rFonts w:eastAsiaTheme="minorEastAsia"/>
          <w:lang w:eastAsia="zh-CN"/>
        </w:rPr>
        <w:t>Ga</w:t>
      </w:r>
      <w:r w:rsidR="00E75E9C" w:rsidRPr="00E75E9C">
        <w:rPr>
          <w:rFonts w:eastAsiaTheme="minorEastAsia"/>
          <w:vertAlign w:val="subscript"/>
          <w:lang w:eastAsia="zh-CN"/>
        </w:rPr>
        <w:t>0</w:t>
      </w:r>
      <w:r w:rsidR="00E75E9C" w:rsidRPr="00E75E9C">
        <w:rPr>
          <w:rFonts w:eastAsiaTheme="minorEastAsia"/>
          <w:vertAlign w:val="subscript"/>
          <w:lang w:val="bg-BG" w:eastAsia="zh-CN"/>
        </w:rPr>
        <w:t>,</w:t>
      </w:r>
      <w:r w:rsidR="00E75E9C" w:rsidRPr="00E75E9C">
        <w:rPr>
          <w:rFonts w:eastAsiaTheme="minorEastAsia"/>
          <w:vertAlign w:val="subscript"/>
          <w:lang w:eastAsia="zh-CN"/>
        </w:rPr>
        <w:t>35</w:t>
      </w:r>
      <w:r w:rsidR="00E75E9C" w:rsidRPr="00E75E9C">
        <w:rPr>
          <w:rFonts w:eastAsiaTheme="minorEastAsia"/>
          <w:lang w:eastAsia="zh-CN"/>
        </w:rPr>
        <w:t>In</w:t>
      </w:r>
      <w:r w:rsidR="00E75E9C" w:rsidRPr="00E75E9C">
        <w:rPr>
          <w:rFonts w:eastAsiaTheme="minorEastAsia"/>
          <w:vertAlign w:val="subscript"/>
          <w:lang w:eastAsia="zh-CN"/>
        </w:rPr>
        <w:t>0</w:t>
      </w:r>
      <w:r w:rsidR="00E75E9C" w:rsidRPr="00E75E9C">
        <w:rPr>
          <w:rFonts w:eastAsiaTheme="minorEastAsia"/>
          <w:vertAlign w:val="subscript"/>
          <w:lang w:val="bg-BG" w:eastAsia="zh-CN"/>
        </w:rPr>
        <w:t>,</w:t>
      </w:r>
      <w:r w:rsidR="00E75E9C" w:rsidRPr="00E75E9C">
        <w:rPr>
          <w:rFonts w:eastAsiaTheme="minorEastAsia"/>
          <w:vertAlign w:val="subscript"/>
          <w:lang w:eastAsia="zh-CN"/>
        </w:rPr>
        <w:t>65</w:t>
      </w:r>
      <w:r w:rsidR="00E75E9C" w:rsidRPr="00E75E9C">
        <w:rPr>
          <w:rFonts w:eastAsiaTheme="minorEastAsia"/>
          <w:lang w:eastAsia="zh-CN"/>
        </w:rPr>
        <w:t>P/Ga</w:t>
      </w:r>
      <w:r w:rsidR="00E75E9C" w:rsidRPr="00E75E9C">
        <w:rPr>
          <w:rFonts w:eastAsiaTheme="minorEastAsia"/>
          <w:vertAlign w:val="subscript"/>
          <w:lang w:eastAsia="zh-CN"/>
        </w:rPr>
        <w:t>0</w:t>
      </w:r>
      <w:r w:rsidR="00E75E9C" w:rsidRPr="00E75E9C">
        <w:rPr>
          <w:rFonts w:eastAsiaTheme="minorEastAsia"/>
          <w:vertAlign w:val="subscript"/>
          <w:lang w:val="bg-BG" w:eastAsia="zh-CN"/>
        </w:rPr>
        <w:t>,</w:t>
      </w:r>
      <w:r w:rsidR="00E75E9C" w:rsidRPr="00E75E9C">
        <w:rPr>
          <w:rFonts w:eastAsiaTheme="minorEastAsia"/>
          <w:vertAlign w:val="subscript"/>
          <w:lang w:eastAsia="zh-CN"/>
        </w:rPr>
        <w:t>83</w:t>
      </w:r>
      <w:r w:rsidR="00E75E9C" w:rsidRPr="00E75E9C">
        <w:rPr>
          <w:rFonts w:eastAsiaTheme="minorEastAsia"/>
          <w:lang w:eastAsia="zh-CN"/>
        </w:rPr>
        <w:t>In</w:t>
      </w:r>
      <w:r w:rsidR="00E75E9C" w:rsidRPr="00E75E9C">
        <w:rPr>
          <w:rFonts w:eastAsiaTheme="minorEastAsia"/>
          <w:vertAlign w:val="subscript"/>
          <w:lang w:eastAsia="zh-CN"/>
        </w:rPr>
        <w:t>0</w:t>
      </w:r>
      <w:r w:rsidR="00E75E9C" w:rsidRPr="00E75E9C">
        <w:rPr>
          <w:rFonts w:eastAsiaTheme="minorEastAsia"/>
          <w:vertAlign w:val="subscript"/>
          <w:lang w:val="bg-BG" w:eastAsia="zh-CN"/>
        </w:rPr>
        <w:t>,</w:t>
      </w:r>
      <w:r w:rsidR="00E75E9C" w:rsidRPr="00E75E9C">
        <w:rPr>
          <w:rFonts w:eastAsiaTheme="minorEastAsia"/>
          <w:vertAlign w:val="subscript"/>
          <w:lang w:eastAsia="zh-CN"/>
        </w:rPr>
        <w:t>17</w:t>
      </w:r>
      <w:r w:rsidR="00E75E9C" w:rsidRPr="00E75E9C">
        <w:rPr>
          <w:rFonts w:eastAsiaTheme="minorEastAsia"/>
          <w:lang w:eastAsia="zh-CN"/>
        </w:rPr>
        <w:t>As/Ge</w:t>
      </w:r>
      <w:r w:rsidR="00E75E9C" w:rsidRPr="00E75E9C">
        <w:rPr>
          <w:rFonts w:eastAsiaTheme="minorEastAsia"/>
          <w:lang w:val="bg-BG" w:eastAsia="zh-CN"/>
        </w:rPr>
        <w:t xml:space="preserve"> (отдясно)</w:t>
      </w:r>
    </w:p>
    <w:p w:rsidR="003C345C" w:rsidRDefault="003C345C" w:rsidP="00FB123A">
      <w:pPr>
        <w:ind w:firstLine="426"/>
        <w:jc w:val="both"/>
      </w:pPr>
      <w:r>
        <w:t xml:space="preserve">Освен съгласуване по ширина на забранената зона, </w:t>
      </w:r>
      <w:r w:rsidR="00502947">
        <w:t xml:space="preserve">за постигане на оптично пропускане и максимална проводимост </w:t>
      </w:r>
      <w:r>
        <w:t>отделните слоеве</w:t>
      </w:r>
      <w:r w:rsidR="004D4026">
        <w:t xml:space="preserve"> обикновено се съгласуват</w:t>
      </w:r>
      <w:r>
        <w:t xml:space="preserve"> и по константата на кристалната решетка.</w:t>
      </w:r>
      <w:r w:rsidR="00502947">
        <w:t xml:space="preserve"> Несъгласуваността</w:t>
      </w:r>
      <w:r w:rsidR="006616EC">
        <w:rPr>
          <w:lang w:val="en-US"/>
        </w:rPr>
        <w:t xml:space="preserve"> </w:t>
      </w:r>
      <w:r w:rsidR="006616EC">
        <w:t xml:space="preserve">на кристалните решетки </w:t>
      </w:r>
      <w:r w:rsidR="00502947">
        <w:t xml:space="preserve">води </w:t>
      </w:r>
      <w:r w:rsidR="00FE0955">
        <w:t>до образуването</w:t>
      </w:r>
      <w:r w:rsidR="0064596C">
        <w:t xml:space="preserve"> на</w:t>
      </w:r>
      <w:r w:rsidR="00502947">
        <w:t xml:space="preserve"> дислокации и </w:t>
      </w:r>
      <w:r w:rsidR="004B214A">
        <w:t xml:space="preserve">значително намаляване на ефективността. На </w:t>
      </w:r>
      <w:r w:rsidR="005A7F81">
        <w:fldChar w:fldCharType="begin"/>
      </w:r>
      <w:r w:rsidR="004B214A">
        <w:instrText xml:space="preserve"> REF _Ref304152705 \h </w:instrText>
      </w:r>
      <w:r w:rsidR="005A7F81">
        <w:fldChar w:fldCharType="separate"/>
      </w:r>
      <w:r w:rsidR="00802CD1">
        <w:t>Фигура</w:t>
      </w:r>
      <w:r w:rsidR="005A7F81">
        <w:fldChar w:fldCharType="end"/>
      </w:r>
      <w:r w:rsidR="005347A9">
        <w:t>58</w:t>
      </w:r>
      <w:r w:rsidR="004B214A">
        <w:t xml:space="preserve"> е показана ширината на </w:t>
      </w:r>
      <w:r w:rsidR="00BD4040">
        <w:t xml:space="preserve">забранената зона и константата на кристалната решетка за някои често използвани полупроводници. Линиите представляват полупроводници, които могат да бъдат получени чрез съчетаването на отделните материали. </w:t>
      </w:r>
    </w:p>
    <w:p w:rsidR="002A7F7B" w:rsidRDefault="002A7F7B" w:rsidP="002A7F7B">
      <w:pPr>
        <w:keepNext/>
        <w:jc w:val="center"/>
      </w:pPr>
      <w:r>
        <w:rPr>
          <w:noProof/>
          <w:lang w:eastAsia="bg-BG"/>
        </w:rPr>
        <w:lastRenderedPageBreak/>
        <w:drawing>
          <wp:inline distT="0" distB="0" distL="0" distR="0">
            <wp:extent cx="2797672" cy="1868557"/>
            <wp:effectExtent l="38100" t="38100" r="41275" b="36830"/>
            <wp:docPr id="69" name="Картина 68" descr="tandem_latt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ndem_lattice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7672" cy="1868557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A7F7B" w:rsidRPr="00D4474C" w:rsidRDefault="002A7F7B" w:rsidP="002A7F7B">
      <w:pPr>
        <w:pStyle w:val="Caption"/>
      </w:pPr>
      <w:bookmarkStart w:id="72" w:name="_Ref304152705"/>
      <w:proofErr w:type="spellStart"/>
      <w:r>
        <w:t>Фигура</w:t>
      </w:r>
      <w:bookmarkEnd w:id="72"/>
      <w:proofErr w:type="spellEnd"/>
      <w:r w:rsidR="005347A9">
        <w:rPr>
          <w:lang w:val="bg-BG"/>
        </w:rPr>
        <w:t xml:space="preserve"> 58</w:t>
      </w:r>
      <w:r>
        <w:rPr>
          <w:lang w:val="bg-BG"/>
        </w:rPr>
        <w:t xml:space="preserve">. </w:t>
      </w:r>
      <w:r w:rsidR="004B214A">
        <w:rPr>
          <w:lang w:val="bg-BG"/>
        </w:rPr>
        <w:t>К</w:t>
      </w:r>
      <w:r w:rsidR="00502947">
        <w:rPr>
          <w:lang w:val="bg-BG"/>
        </w:rPr>
        <w:t>онстантата на кристалната решетка и ширината на забранената зона</w:t>
      </w:r>
      <w:r w:rsidR="004B214A">
        <w:rPr>
          <w:lang w:val="bg-BG"/>
        </w:rPr>
        <w:t xml:space="preserve"> за</w:t>
      </w:r>
      <w:r w:rsidR="0092570B">
        <w:rPr>
          <w:lang w:val="bg-BG"/>
        </w:rPr>
        <w:t xml:space="preserve"> </w:t>
      </w:r>
      <w:r w:rsidR="0092570B">
        <w:t>Si, Ge</w:t>
      </w:r>
      <w:r w:rsidR="0092570B">
        <w:rPr>
          <w:lang w:val="bg-BG"/>
        </w:rPr>
        <w:t xml:space="preserve">, </w:t>
      </w:r>
      <w:r w:rsidR="004B214A">
        <w:rPr>
          <w:lang w:val="bg-BG"/>
        </w:rPr>
        <w:t xml:space="preserve"> </w:t>
      </w:r>
      <w:proofErr w:type="spellStart"/>
      <w:r w:rsidR="0092570B">
        <w:rPr>
          <w:lang w:val="bg-BG"/>
        </w:rPr>
        <w:t>съединенията</w:t>
      </w:r>
      <w:proofErr w:type="spellEnd"/>
      <w:r w:rsidR="0092570B">
        <w:rPr>
          <w:lang w:val="bg-BG"/>
        </w:rPr>
        <w:t xml:space="preserve"> </w:t>
      </w:r>
      <w:r w:rsidR="0092570B">
        <w:t>A</w:t>
      </w:r>
      <w:r w:rsidR="0092570B" w:rsidRPr="00522F0D">
        <w:rPr>
          <w:vertAlign w:val="superscript"/>
        </w:rPr>
        <w:t>III</w:t>
      </w:r>
      <w:r w:rsidR="0092570B">
        <w:t>B</w:t>
      </w:r>
      <w:r w:rsidR="0092570B" w:rsidRPr="00522F0D">
        <w:rPr>
          <w:vertAlign w:val="superscript"/>
        </w:rPr>
        <w:t>V</w:t>
      </w:r>
      <w:r w:rsidR="0092570B">
        <w:rPr>
          <w:lang w:val="bg-BG"/>
        </w:rPr>
        <w:t xml:space="preserve"> и твърдите им разтвори.</w:t>
      </w:r>
    </w:p>
    <w:p w:rsidR="008B18D6" w:rsidRDefault="00BD4040" w:rsidP="00FB123A">
      <w:pPr>
        <w:ind w:firstLine="426"/>
        <w:jc w:val="both"/>
      </w:pPr>
      <w:r>
        <w:t>Третият параметър</w:t>
      </w:r>
      <w:r w:rsidR="007F4542">
        <w:t>, по който трябва да се прави</w:t>
      </w:r>
      <w:r>
        <w:t xml:space="preserve"> съгласуване</w:t>
      </w:r>
      <w:r w:rsidR="007F4542">
        <w:t>,</w:t>
      </w:r>
      <w:r>
        <w:t xml:space="preserve"> е токът. Максималният ток, който може да произведе една </w:t>
      </w:r>
      <w:r w:rsidR="007F4542">
        <w:t>каскадна</w:t>
      </w:r>
      <w:r>
        <w:t xml:space="preserve"> клетка е ограничен от най-малкият ток, който дадена </w:t>
      </w:r>
      <w:r w:rsidR="007F4542">
        <w:t>под-</w:t>
      </w:r>
      <w:r>
        <w:t>клетка от цялата структура може да произведе.</w:t>
      </w:r>
      <w:r w:rsidR="007F4542">
        <w:t xml:space="preserve"> Токът е пропорционален на броя падащи фотони с енергия по-голяма или равна на ширината на забранената зона и на коефициента на поглъщане на съответния материал. При голям</w:t>
      </w:r>
      <w:r w:rsidR="00D35B05">
        <w:t>а</w:t>
      </w:r>
      <w:r w:rsidR="007F4542">
        <w:t xml:space="preserve"> </w:t>
      </w:r>
      <w:r w:rsidR="00D35B05">
        <w:t>плътност на потока</w:t>
      </w:r>
      <w:r w:rsidR="007F4542">
        <w:t xml:space="preserve"> „полезни” фотони</w:t>
      </w:r>
      <w:r w:rsidR="00D35B05">
        <w:t>, слоят трябва да бъде по-тънък. Материалите с по-лошо поглъщане трябва да формират по-дебел слой, за да имат възможност да погълнат по-голям</w:t>
      </w:r>
      <w:r w:rsidR="001D6951">
        <w:t>о</w:t>
      </w:r>
      <w:r w:rsidR="00D35B05">
        <w:t xml:space="preserve"> количество фотони. Така след подбора на материали според тяхната ширина на забранената зона и константа на крис</w:t>
      </w:r>
      <w:r w:rsidR="001D6951">
        <w:t>талната</w:t>
      </w:r>
      <w:r w:rsidR="00D35B05">
        <w:t xml:space="preserve"> решетка, трябва да бъде проектирана </w:t>
      </w:r>
      <w:r w:rsidR="001D6951">
        <w:t>дебелината на слоевете, за да може всеки от тях да генерира един и същи ток.</w:t>
      </w:r>
    </w:p>
    <w:p w:rsidR="00F37B67" w:rsidRDefault="00F37B67" w:rsidP="00FB123A">
      <w:pPr>
        <w:pStyle w:val="Heading5"/>
        <w:ind w:firstLine="426"/>
      </w:pPr>
      <w:proofErr w:type="spellStart"/>
      <w:r>
        <w:t>Противоотразяващо</w:t>
      </w:r>
      <w:proofErr w:type="spellEnd"/>
      <w:r>
        <w:t xml:space="preserve"> покритие</w:t>
      </w:r>
    </w:p>
    <w:p w:rsidR="00F37B67" w:rsidRDefault="005347A9" w:rsidP="00FB123A">
      <w:pPr>
        <w:ind w:firstLine="426"/>
        <w:jc w:val="both"/>
        <w:rPr>
          <w:rFonts w:eastAsiaTheme="minorEastAsia"/>
          <w:lang w:eastAsia="zh-CN"/>
        </w:rPr>
      </w:pPr>
      <w:r>
        <w:rPr>
          <w:noProof/>
          <w:lang w:eastAsia="bg-BG"/>
        </w:rPr>
        <w:drawing>
          <wp:anchor distT="0" distB="0" distL="114300" distR="114300" simplePos="0" relativeHeight="251724288" behindDoc="0" locked="0" layoutInCell="1" allowOverlap="1" wp14:anchorId="1967DBF3" wp14:editId="406DC0FC">
            <wp:simplePos x="0" y="0"/>
            <wp:positionH relativeFrom="column">
              <wp:posOffset>1082040</wp:posOffset>
            </wp:positionH>
            <wp:positionV relativeFrom="paragraph">
              <wp:posOffset>928370</wp:posOffset>
            </wp:positionV>
            <wp:extent cx="3997960" cy="2010410"/>
            <wp:effectExtent l="38100" t="38100" r="40640" b="46990"/>
            <wp:wrapTopAndBottom/>
            <wp:docPr id="74" name="Картина 72" descr="tandem_cell_s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ndem_cell_sample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960" cy="2010410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040A">
        <w:t xml:space="preserve">Принципите за изграждане на </w:t>
      </w:r>
      <w:proofErr w:type="spellStart"/>
      <w:r w:rsidR="0075040A">
        <w:t>противоотразяващ</w:t>
      </w:r>
      <w:r w:rsidR="00B0787E">
        <w:t>и</w:t>
      </w:r>
      <w:proofErr w:type="spellEnd"/>
      <w:r w:rsidR="0075040A">
        <w:t xml:space="preserve"> покрити</w:t>
      </w:r>
      <w:r w:rsidR="00B0787E">
        <w:t>я не се различават особено от вече разгледаните за други типове клетки. Използват се двуслойни</w:t>
      </w:r>
      <w:r w:rsidR="003A1CF0">
        <w:t xml:space="preserve"> диелектрични</w:t>
      </w:r>
      <w:r w:rsidR="00B0787E">
        <w:t xml:space="preserve"> покрития </w:t>
      </w:r>
      <w:r w:rsidR="00B0787E" w:rsidRPr="003A1CF0">
        <w:t xml:space="preserve">от </w:t>
      </w:r>
      <w:r w:rsidR="0064687A" w:rsidRPr="003A1CF0">
        <w:rPr>
          <w:rFonts w:eastAsiaTheme="minorEastAsia"/>
          <w:lang w:eastAsia="zh-CN"/>
        </w:rPr>
        <w:t>SiO</w:t>
      </w:r>
      <w:r w:rsidR="0064687A" w:rsidRPr="0064687A">
        <w:rPr>
          <w:rFonts w:eastAsiaTheme="minorEastAsia"/>
          <w:vertAlign w:val="subscript"/>
          <w:lang w:eastAsia="zh-CN"/>
        </w:rPr>
        <w:t>2</w:t>
      </w:r>
      <w:r w:rsidR="00AC2E17">
        <w:t>/</w:t>
      </w:r>
      <w:r w:rsidR="00AC2E17" w:rsidRPr="003A1CF0">
        <w:rPr>
          <w:rFonts w:eastAsiaTheme="minorEastAsia"/>
          <w:lang w:eastAsia="zh-CN"/>
        </w:rPr>
        <w:t>TiO</w:t>
      </w:r>
      <w:r w:rsidR="00AC2E17" w:rsidRPr="0064687A">
        <w:rPr>
          <w:rFonts w:eastAsiaTheme="minorEastAsia"/>
          <w:vertAlign w:val="subscript"/>
          <w:lang w:eastAsia="zh-CN"/>
        </w:rPr>
        <w:t>2</w:t>
      </w:r>
      <w:r w:rsidR="00AC2E17">
        <w:rPr>
          <w:rFonts w:eastAsiaTheme="minorEastAsia"/>
          <w:vertAlign w:val="subscript"/>
          <w:lang w:eastAsia="zh-CN"/>
        </w:rPr>
        <w:t xml:space="preserve">, </w:t>
      </w:r>
      <w:r w:rsidR="003A1CF0" w:rsidRPr="003A1CF0">
        <w:rPr>
          <w:rFonts w:eastAsiaTheme="minorEastAsia"/>
          <w:lang w:eastAsia="zh-CN"/>
        </w:rPr>
        <w:t>TiO</w:t>
      </w:r>
      <w:r w:rsidR="003A1CF0" w:rsidRPr="0064687A">
        <w:rPr>
          <w:rFonts w:eastAsiaTheme="minorEastAsia"/>
          <w:vertAlign w:val="subscript"/>
          <w:lang w:eastAsia="zh-CN"/>
        </w:rPr>
        <w:t>2</w:t>
      </w:r>
      <w:r w:rsidR="003A1CF0" w:rsidRPr="003A1CF0">
        <w:rPr>
          <w:rFonts w:eastAsiaTheme="minorEastAsia"/>
          <w:lang w:eastAsia="zh-CN"/>
        </w:rPr>
        <w:t>/Al</w:t>
      </w:r>
      <w:r w:rsidR="003A1CF0" w:rsidRPr="0064687A">
        <w:rPr>
          <w:rFonts w:eastAsiaTheme="minorEastAsia"/>
          <w:vertAlign w:val="subscript"/>
          <w:lang w:eastAsia="zh-CN"/>
        </w:rPr>
        <w:t>2</w:t>
      </w:r>
      <w:r w:rsidR="003A1CF0" w:rsidRPr="003A1CF0">
        <w:rPr>
          <w:rFonts w:eastAsiaTheme="minorEastAsia"/>
          <w:lang w:eastAsia="zh-CN"/>
        </w:rPr>
        <w:t>O</w:t>
      </w:r>
      <w:r w:rsidR="003A1CF0" w:rsidRPr="0064687A">
        <w:rPr>
          <w:rFonts w:eastAsiaTheme="minorEastAsia"/>
          <w:vertAlign w:val="subscript"/>
          <w:lang w:eastAsia="zh-CN"/>
        </w:rPr>
        <w:t>3</w:t>
      </w:r>
      <w:r w:rsidR="003A1CF0" w:rsidRPr="003A1CF0">
        <w:rPr>
          <w:rFonts w:eastAsiaTheme="minorEastAsia"/>
          <w:lang w:eastAsia="zh-CN"/>
        </w:rPr>
        <w:t>, Ta</w:t>
      </w:r>
      <w:r w:rsidR="003A1CF0" w:rsidRPr="0064687A">
        <w:rPr>
          <w:rFonts w:eastAsiaTheme="minorEastAsia"/>
          <w:vertAlign w:val="subscript"/>
          <w:lang w:eastAsia="zh-CN"/>
        </w:rPr>
        <w:t>2</w:t>
      </w:r>
      <w:r w:rsidR="003A1CF0" w:rsidRPr="003A1CF0">
        <w:rPr>
          <w:rFonts w:eastAsiaTheme="minorEastAsia"/>
          <w:lang w:eastAsia="zh-CN"/>
        </w:rPr>
        <w:t>O</w:t>
      </w:r>
      <w:r w:rsidR="003A1CF0" w:rsidRPr="0064687A">
        <w:rPr>
          <w:rFonts w:eastAsiaTheme="minorEastAsia"/>
          <w:vertAlign w:val="subscript"/>
          <w:lang w:eastAsia="zh-CN"/>
        </w:rPr>
        <w:t>5</w:t>
      </w:r>
      <w:r w:rsidR="003A1CF0" w:rsidRPr="003A1CF0">
        <w:rPr>
          <w:rFonts w:eastAsiaTheme="minorEastAsia"/>
          <w:lang w:eastAsia="zh-CN"/>
        </w:rPr>
        <w:t>/SiO</w:t>
      </w:r>
      <w:r w:rsidR="003A1CF0" w:rsidRPr="0064687A">
        <w:rPr>
          <w:rFonts w:eastAsiaTheme="minorEastAsia"/>
          <w:vertAlign w:val="subscript"/>
          <w:lang w:eastAsia="zh-CN"/>
        </w:rPr>
        <w:t>2</w:t>
      </w:r>
      <w:r w:rsidR="003A1CF0" w:rsidRPr="003A1CF0">
        <w:rPr>
          <w:rFonts w:eastAsiaTheme="minorEastAsia"/>
          <w:lang w:eastAsia="zh-CN"/>
        </w:rPr>
        <w:t xml:space="preserve"> </w:t>
      </w:r>
      <w:r w:rsidR="0064687A">
        <w:rPr>
          <w:rFonts w:eastAsiaTheme="minorEastAsia"/>
          <w:lang w:eastAsia="zh-CN"/>
        </w:rPr>
        <w:t>или</w:t>
      </w:r>
      <w:r w:rsidR="003A1CF0" w:rsidRPr="003A1CF0">
        <w:rPr>
          <w:rFonts w:eastAsiaTheme="minorEastAsia"/>
          <w:lang w:eastAsia="zh-CN"/>
        </w:rPr>
        <w:t xml:space="preserve"> </w:t>
      </w:r>
      <w:proofErr w:type="spellStart"/>
      <w:r w:rsidR="003A1CF0" w:rsidRPr="003A1CF0">
        <w:rPr>
          <w:rFonts w:eastAsiaTheme="minorEastAsia"/>
          <w:lang w:eastAsia="zh-CN"/>
        </w:rPr>
        <w:t>ZnS</w:t>
      </w:r>
      <w:proofErr w:type="spellEnd"/>
      <w:r w:rsidR="003A1CF0" w:rsidRPr="003A1CF0">
        <w:rPr>
          <w:rFonts w:eastAsiaTheme="minorEastAsia"/>
          <w:lang w:eastAsia="zh-CN"/>
        </w:rPr>
        <w:t>/MgF</w:t>
      </w:r>
      <w:r w:rsidR="003A1CF0" w:rsidRPr="0064687A">
        <w:rPr>
          <w:rFonts w:eastAsiaTheme="minorEastAsia"/>
          <w:vertAlign w:val="subscript"/>
          <w:lang w:eastAsia="zh-CN"/>
        </w:rPr>
        <w:t>2</w:t>
      </w:r>
      <w:r w:rsidR="0064687A">
        <w:rPr>
          <w:rFonts w:eastAsiaTheme="minorEastAsia"/>
          <w:lang w:eastAsia="zh-CN"/>
        </w:rPr>
        <w:t xml:space="preserve">, които се обработват с </w:t>
      </w:r>
      <w:proofErr w:type="spellStart"/>
      <w:r w:rsidR="0064687A">
        <w:rPr>
          <w:rFonts w:eastAsiaTheme="minorEastAsia"/>
          <w:lang w:val="en-US" w:eastAsia="zh-CN"/>
        </w:rPr>
        <w:t>NaOH</w:t>
      </w:r>
      <w:proofErr w:type="spellEnd"/>
      <w:r w:rsidR="0064687A">
        <w:rPr>
          <w:rFonts w:eastAsiaTheme="minorEastAsia"/>
          <w:lang w:eastAsia="zh-CN"/>
        </w:rPr>
        <w:t xml:space="preserve"> за получаване на пирамидално-</w:t>
      </w:r>
      <w:proofErr w:type="spellStart"/>
      <w:r w:rsidR="0064687A">
        <w:rPr>
          <w:rFonts w:eastAsiaTheme="minorEastAsia"/>
          <w:lang w:eastAsia="zh-CN"/>
        </w:rPr>
        <w:t>текстурирана</w:t>
      </w:r>
      <w:proofErr w:type="spellEnd"/>
      <w:r w:rsidR="0064687A">
        <w:rPr>
          <w:rFonts w:eastAsiaTheme="minorEastAsia"/>
          <w:lang w:eastAsia="zh-CN"/>
        </w:rPr>
        <w:t xml:space="preserve"> повърхност. Качествените покрития намаляват отражението от 30% до по-малко от 1%</w:t>
      </w:r>
      <w:r w:rsidR="00AC2E17">
        <w:rPr>
          <w:rFonts w:eastAsiaTheme="minorEastAsia"/>
          <w:lang w:eastAsia="zh-CN"/>
        </w:rPr>
        <w:t>.</w:t>
      </w:r>
    </w:p>
    <w:p w:rsidR="005347A9" w:rsidRPr="005347A9" w:rsidRDefault="005347A9" w:rsidP="00FB123A">
      <w:pPr>
        <w:pStyle w:val="Caption"/>
        <w:ind w:firstLine="426"/>
        <w:rPr>
          <w:lang w:val="bg-BG"/>
        </w:rPr>
      </w:pPr>
      <w:proofErr w:type="spellStart"/>
      <w:r>
        <w:t>Фигура</w:t>
      </w:r>
      <w:proofErr w:type="spellEnd"/>
      <w:r>
        <w:t xml:space="preserve"> </w:t>
      </w:r>
      <w:r>
        <w:rPr>
          <w:lang w:val="bg-BG"/>
        </w:rPr>
        <w:t>59. Схеми</w:t>
      </w:r>
      <w:r w:rsidRPr="0060401E">
        <w:rPr>
          <w:lang w:val="bg-BG"/>
        </w:rPr>
        <w:t xml:space="preserve"> на</w:t>
      </w:r>
      <w:r>
        <w:rPr>
          <w:lang w:val="bg-BG"/>
        </w:rPr>
        <w:t xml:space="preserve"> типични</w:t>
      </w:r>
      <w:r w:rsidRPr="0060401E">
        <w:rPr>
          <w:lang w:val="bg-BG"/>
        </w:rPr>
        <w:t xml:space="preserve"> </w:t>
      </w:r>
      <w:proofErr w:type="spellStart"/>
      <w:r>
        <w:rPr>
          <w:lang w:val="bg-BG"/>
        </w:rPr>
        <w:t>двупреходна</w:t>
      </w:r>
      <w:proofErr w:type="spellEnd"/>
      <w:r>
        <w:rPr>
          <w:lang w:val="bg-BG"/>
        </w:rPr>
        <w:t xml:space="preserve"> (отляво) и </w:t>
      </w:r>
      <w:proofErr w:type="spellStart"/>
      <w:r>
        <w:rPr>
          <w:lang w:val="bg-BG"/>
        </w:rPr>
        <w:t>трипреходна</w:t>
      </w:r>
      <w:proofErr w:type="spellEnd"/>
      <w:r>
        <w:rPr>
          <w:lang w:val="bg-BG"/>
        </w:rPr>
        <w:t xml:space="preserve"> (отдясно) фотоволтаична клетка</w:t>
      </w:r>
    </w:p>
    <w:p w:rsidR="00E169B7" w:rsidRDefault="00937B02" w:rsidP="00FB123A">
      <w:pPr>
        <w:pStyle w:val="Heading5"/>
        <w:ind w:firstLine="426"/>
      </w:pPr>
      <w:r>
        <w:t>Тунелен преход</w:t>
      </w:r>
    </w:p>
    <w:p w:rsidR="0089024F" w:rsidRDefault="00491A92" w:rsidP="00FB123A">
      <w:pPr>
        <w:ind w:firstLine="426"/>
        <w:jc w:val="both"/>
      </w:pPr>
      <w:r>
        <w:t>Последовател</w:t>
      </w:r>
      <w:r w:rsidR="00A81120">
        <w:t xml:space="preserve">ното свързване на отделните </w:t>
      </w:r>
      <w:proofErr w:type="spellStart"/>
      <w:r w:rsidR="00A81120">
        <w:t>под</w:t>
      </w:r>
      <w:r>
        <w:t>клетки</w:t>
      </w:r>
      <w:proofErr w:type="spellEnd"/>
      <w:r>
        <w:t xml:space="preserve"> в каскадната структура се извършва посредством тунелен </w:t>
      </w:r>
      <w:r w:rsidRPr="00491A92">
        <w:rPr>
          <w:i/>
          <w:lang w:val="en-US"/>
        </w:rPr>
        <w:t>p-n</w:t>
      </w:r>
      <w:r>
        <w:t xml:space="preserve"> преход.</w:t>
      </w:r>
      <w:r w:rsidR="008B18D6">
        <w:t xml:space="preserve"> Неговата роля е да осигури ниско електрично съпротивление </w:t>
      </w:r>
      <w:r w:rsidR="00A81120">
        <w:t xml:space="preserve">и оптично съгласуване. Без него </w:t>
      </w:r>
      <w:r w:rsidR="00A81120" w:rsidRPr="00A81120">
        <w:rPr>
          <w:i/>
          <w:lang w:val="en-US"/>
        </w:rPr>
        <w:t>p</w:t>
      </w:r>
      <w:r w:rsidR="00A81120">
        <w:rPr>
          <w:lang w:val="en-US"/>
        </w:rPr>
        <w:t>-</w:t>
      </w:r>
      <w:r w:rsidR="00A81120">
        <w:t xml:space="preserve">областта на горната клетка би била директно </w:t>
      </w:r>
      <w:r w:rsidR="00FE0955">
        <w:t>свързана</w:t>
      </w:r>
      <w:r w:rsidR="00A81120">
        <w:t xml:space="preserve"> с </w:t>
      </w:r>
      <w:r w:rsidR="00A81120" w:rsidRPr="00460089">
        <w:rPr>
          <w:i/>
          <w:lang w:val="en-US"/>
        </w:rPr>
        <w:t>n</w:t>
      </w:r>
      <w:r w:rsidR="00A81120">
        <w:rPr>
          <w:lang w:val="en-US"/>
        </w:rPr>
        <w:t>-</w:t>
      </w:r>
      <w:r w:rsidR="00A81120">
        <w:t xml:space="preserve">областта на средната клетка, образувайки обратно свързан </w:t>
      </w:r>
      <w:r w:rsidR="00A81120" w:rsidRPr="00424866">
        <w:rPr>
          <w:i/>
          <w:lang w:val="en-US"/>
        </w:rPr>
        <w:t>p-n</w:t>
      </w:r>
      <w:r w:rsidR="00A81120">
        <w:t xml:space="preserve"> преход</w:t>
      </w:r>
      <w:r w:rsidR="00424866">
        <w:t xml:space="preserve">. </w:t>
      </w:r>
      <w:r w:rsidR="00FB123A">
        <w:rPr>
          <w:noProof/>
          <w:lang w:eastAsia="bg-BG"/>
        </w:rPr>
        <w:lastRenderedPageBreak/>
        <w:drawing>
          <wp:anchor distT="0" distB="0" distL="114300" distR="114300" simplePos="0" relativeHeight="251725312" behindDoc="0" locked="0" layoutInCell="1" allowOverlap="1" wp14:anchorId="7273D9B5" wp14:editId="6173E54B">
            <wp:simplePos x="0" y="0"/>
            <wp:positionH relativeFrom="column">
              <wp:posOffset>128270</wp:posOffset>
            </wp:positionH>
            <wp:positionV relativeFrom="paragraph">
              <wp:posOffset>482213</wp:posOffset>
            </wp:positionV>
            <wp:extent cx="2090420" cy="1820545"/>
            <wp:effectExtent l="38100" t="38100" r="43180" b="46355"/>
            <wp:wrapTopAndBottom/>
            <wp:docPr id="75" name="Картина 74" descr="tandem_tu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ndem_tunnel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420" cy="1820545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24866">
        <w:t xml:space="preserve">Тунелният преход представлява </w:t>
      </w:r>
      <w:proofErr w:type="spellStart"/>
      <w:r w:rsidR="00424866">
        <w:t>широкозонен</w:t>
      </w:r>
      <w:proofErr w:type="spellEnd"/>
      <w:r w:rsidR="00424866">
        <w:t xml:space="preserve"> високо </w:t>
      </w:r>
      <w:proofErr w:type="spellStart"/>
      <w:r w:rsidR="00424866">
        <w:t>легиран</w:t>
      </w:r>
      <w:proofErr w:type="spellEnd"/>
      <w:r w:rsidR="00424866">
        <w:t xml:space="preserve"> диод, </w:t>
      </w:r>
      <w:r w:rsidR="00D01216">
        <w:t>чийто обеднен слой</w:t>
      </w:r>
      <w:r w:rsidR="00424866">
        <w:t xml:space="preserve"> е </w:t>
      </w:r>
      <w:r w:rsidR="00FB123A">
        <w:rPr>
          <w:noProof/>
          <w:lang w:eastAsia="bg-BG"/>
        </w:rPr>
        <w:drawing>
          <wp:anchor distT="0" distB="0" distL="114300" distR="114300" simplePos="0" relativeHeight="251726336" behindDoc="0" locked="0" layoutInCell="1" allowOverlap="1" wp14:anchorId="61FEC5C9" wp14:editId="05F6AA15">
            <wp:simplePos x="0" y="0"/>
            <wp:positionH relativeFrom="column">
              <wp:posOffset>2362200</wp:posOffset>
            </wp:positionH>
            <wp:positionV relativeFrom="paragraph">
              <wp:posOffset>482213</wp:posOffset>
            </wp:positionV>
            <wp:extent cx="3465830" cy="1820545"/>
            <wp:effectExtent l="38100" t="38100" r="39370" b="46355"/>
            <wp:wrapTopAndBottom/>
            <wp:docPr id="76" name="Картина 75" descr="tandem_window_BS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ndem_window_BSF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1820545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4866">
        <w:t xml:space="preserve">тънък </w:t>
      </w:r>
      <w:r w:rsidR="00460089">
        <w:rPr>
          <w:lang w:val="en-US"/>
        </w:rPr>
        <w:t>(</w:t>
      </w:r>
      <m:oMath>
        <m:r>
          <w:rPr>
            <w:rFonts w:ascii="Cambria Math" w:hAnsi="Cambria Math"/>
            <w:lang w:val="en-US"/>
          </w:rPr>
          <m:t>~</m:t>
        </m:r>
      </m:oMath>
      <w:r w:rsidR="00460089" w:rsidRPr="00460089">
        <w:rPr>
          <w:rFonts w:ascii="Cambria Math" w:hAnsi="Cambria Math"/>
          <w:lang w:val="en-US"/>
        </w:rPr>
        <w:t>10nm</w:t>
      </w:r>
      <w:r w:rsidR="00460089">
        <w:rPr>
          <w:lang w:val="en-US"/>
        </w:rPr>
        <w:t xml:space="preserve">) </w:t>
      </w:r>
      <w:r w:rsidR="00424866">
        <w:t xml:space="preserve">и електроните могат лесно да </w:t>
      </w:r>
      <w:proofErr w:type="spellStart"/>
      <w:r w:rsidR="00424866">
        <w:t>тунелират</w:t>
      </w:r>
      <w:proofErr w:type="spellEnd"/>
      <w:r w:rsidR="00424866">
        <w:t xml:space="preserve"> през </w:t>
      </w:r>
      <w:r w:rsidR="00D01216">
        <w:t>него</w:t>
      </w:r>
      <w:r w:rsidR="00424866">
        <w:t>.</w:t>
      </w:r>
    </w:p>
    <w:p w:rsidR="00937B02" w:rsidRDefault="00937B02" w:rsidP="00AA1C2C">
      <w:pPr>
        <w:pStyle w:val="Heading5"/>
        <w:ind w:firstLine="426"/>
      </w:pPr>
      <w:r>
        <w:t>Прозоречен слой и задна бариера</w:t>
      </w:r>
    </w:p>
    <w:p w:rsidR="003043FF" w:rsidRDefault="0089024F" w:rsidP="00AA1C2C">
      <w:pPr>
        <w:ind w:firstLine="426"/>
        <w:jc w:val="both"/>
      </w:pPr>
      <w:r>
        <w:t>Прозоречни</w:t>
      </w:r>
      <w:r w:rsidR="003043FF">
        <w:t>ят</w:t>
      </w:r>
      <w:r>
        <w:t xml:space="preserve"> слой служи за намаляване на повърхностната рекомбинация</w:t>
      </w:r>
      <w:r w:rsidR="003043FF">
        <w:t xml:space="preserve">, а задният бариерен слой намалява разсейването на носителите към тунелния преход. Структурата на двата слоя е </w:t>
      </w:r>
      <w:r w:rsidR="00320EA7">
        <w:t>аналогична</w:t>
      </w:r>
      <w:r w:rsidR="003043FF">
        <w:t xml:space="preserve"> – </w:t>
      </w:r>
      <w:proofErr w:type="spellStart"/>
      <w:r w:rsidR="003043FF">
        <w:t>хетеропреход</w:t>
      </w:r>
      <w:proofErr w:type="spellEnd"/>
      <w:r w:rsidR="003043FF">
        <w:t xml:space="preserve">, който захваща </w:t>
      </w:r>
      <w:r w:rsidR="00320EA7">
        <w:t>електроните (дупките)</w:t>
      </w:r>
      <w:r w:rsidR="003043FF">
        <w:t xml:space="preserve">. </w:t>
      </w:r>
      <w:r w:rsidR="00320EA7">
        <w:t xml:space="preserve">Всъщност, въпреки електричното поле </w:t>
      </w:r>
      <w:r w:rsidR="00320EA7">
        <w:rPr>
          <w:lang w:val="en-US"/>
        </w:rPr>
        <w:t>E</w:t>
      </w:r>
      <w:r w:rsidR="00320EA7" w:rsidRPr="00320EA7">
        <w:rPr>
          <w:vertAlign w:val="subscript"/>
          <w:lang w:val="en-US"/>
        </w:rPr>
        <w:t>d</w:t>
      </w:r>
      <w:r w:rsidR="00320EA7">
        <w:t xml:space="preserve">, те не могат да прескочат бариерата на </w:t>
      </w:r>
      <w:proofErr w:type="spellStart"/>
      <w:r w:rsidR="00320EA7">
        <w:t>хетеропрехода</w:t>
      </w:r>
      <w:proofErr w:type="spellEnd"/>
      <w:r w:rsidR="00320EA7">
        <w:t xml:space="preserve">, защото нямат достатъчно енергия. Следователно електроните не могат да </w:t>
      </w:r>
      <w:proofErr w:type="spellStart"/>
      <w:r w:rsidR="00320EA7">
        <w:t>рекомбинират</w:t>
      </w:r>
      <w:proofErr w:type="spellEnd"/>
      <w:r w:rsidR="00320EA7">
        <w:t xml:space="preserve"> и да </w:t>
      </w:r>
      <w:proofErr w:type="spellStart"/>
      <w:r w:rsidR="00320EA7">
        <w:t>дифундират</w:t>
      </w:r>
      <w:proofErr w:type="spellEnd"/>
      <w:r w:rsidR="00320EA7">
        <w:t xml:space="preserve"> през бариерата. </w:t>
      </w:r>
      <w:r w:rsidR="00736188">
        <w:t>Р</w:t>
      </w:r>
      <w:r w:rsidR="00320EA7">
        <w:t>азбира се</w:t>
      </w:r>
      <w:r w:rsidR="00736188">
        <w:t>, прозоречния и задния бариерен слой трябва да бъдат прозрачни за дължините на вълните, поглъщани в следващия преход, т.е.</w:t>
      </w:r>
      <w:r w:rsidR="00736188" w:rsidRPr="00A104CD">
        <w:t xml:space="preserve"> </w:t>
      </w:r>
      <w:proofErr w:type="spellStart"/>
      <w:r w:rsidR="00736188" w:rsidRPr="00A104CD">
        <w:t>E</w:t>
      </w:r>
      <w:r w:rsidR="00736188" w:rsidRPr="00A104CD">
        <w:rPr>
          <w:vertAlign w:val="subscript"/>
        </w:rPr>
        <w:t>gWindow</w:t>
      </w:r>
      <w:proofErr w:type="spellEnd"/>
      <w:r w:rsidR="00736188">
        <w:t xml:space="preserve"> &gt; </w:t>
      </w:r>
      <w:proofErr w:type="spellStart"/>
      <w:r w:rsidR="00736188">
        <w:t>E</w:t>
      </w:r>
      <w:r w:rsidR="00736188">
        <w:rPr>
          <w:vertAlign w:val="subscript"/>
        </w:rPr>
        <w:t>gEmitter</w:t>
      </w:r>
      <w:proofErr w:type="spellEnd"/>
      <w:r w:rsidR="00736188">
        <w:t xml:space="preserve"> </w:t>
      </w:r>
      <w:r w:rsidR="00FE0955">
        <w:t>и</w:t>
      </w:r>
      <w:r w:rsidR="00736188">
        <w:t xml:space="preserve"> </w:t>
      </w:r>
      <w:proofErr w:type="spellStart"/>
      <w:r w:rsidR="00736188">
        <w:t>E</w:t>
      </w:r>
      <w:r w:rsidR="00736188">
        <w:rPr>
          <w:vertAlign w:val="subscript"/>
        </w:rPr>
        <w:t>gBSF</w:t>
      </w:r>
      <w:proofErr w:type="spellEnd"/>
      <w:r w:rsidR="00736188">
        <w:t xml:space="preserve"> &gt; </w:t>
      </w:r>
      <w:proofErr w:type="spellStart"/>
      <w:r w:rsidR="00736188">
        <w:t>E</w:t>
      </w:r>
      <w:r w:rsidR="00736188">
        <w:rPr>
          <w:vertAlign w:val="subscript"/>
        </w:rPr>
        <w:t>gEmitter</w:t>
      </w:r>
      <w:proofErr w:type="spellEnd"/>
      <w:r w:rsidR="00736188">
        <w:t>.</w:t>
      </w:r>
    </w:p>
    <w:p w:rsidR="00DC214F" w:rsidRDefault="00DC214F" w:rsidP="00AA1C2C">
      <w:pPr>
        <w:pStyle w:val="Heading5"/>
        <w:ind w:firstLine="426"/>
      </w:pPr>
      <w:r>
        <w:t>Технология</w:t>
      </w:r>
    </w:p>
    <w:p w:rsidR="00AD5C16" w:rsidRDefault="009328B3" w:rsidP="00AA1C2C">
      <w:pPr>
        <w:ind w:firstLine="426"/>
        <w:jc w:val="both"/>
      </w:pPr>
      <w:r>
        <w:rPr>
          <w:noProof/>
          <w:lang w:eastAsia="bg-BG"/>
        </w:rPr>
        <w:drawing>
          <wp:anchor distT="0" distB="0" distL="114300" distR="114300" simplePos="0" relativeHeight="251683328" behindDoc="0" locked="0" layoutInCell="1" allowOverlap="1" wp14:anchorId="395F3A96" wp14:editId="15576EF3">
            <wp:simplePos x="0" y="0"/>
            <wp:positionH relativeFrom="column">
              <wp:posOffset>1090295</wp:posOffset>
            </wp:positionH>
            <wp:positionV relativeFrom="paragraph">
              <wp:posOffset>1928495</wp:posOffset>
            </wp:positionV>
            <wp:extent cx="3848100" cy="2354580"/>
            <wp:effectExtent l="38100" t="38100" r="38100" b="45720"/>
            <wp:wrapTopAndBottom/>
            <wp:docPr id="72" name="Картина 71" descr="Spectrolab_4_5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ectrolab_4_5_6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54580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214F">
        <w:t>Първ</w:t>
      </w:r>
      <w:r w:rsidR="00AD5C16">
        <w:t>оначално</w:t>
      </w:r>
      <w:r w:rsidR="00DC214F">
        <w:t xml:space="preserve"> </w:t>
      </w:r>
      <w:proofErr w:type="spellStart"/>
      <w:r w:rsidR="00DC214F">
        <w:t>многопреходни</w:t>
      </w:r>
      <w:r w:rsidR="00AD5C16">
        <w:t>те</w:t>
      </w:r>
      <w:proofErr w:type="spellEnd"/>
      <w:r w:rsidR="00DC214F">
        <w:t xml:space="preserve"> клетки </w:t>
      </w:r>
      <w:r w:rsidR="00AD5C16">
        <w:t xml:space="preserve">се получават чрез механично стиковане на отделни под-клетки, но това води до загуби от различно естество, трудно производство и ниска ефективност. Съвременните </w:t>
      </w:r>
      <w:proofErr w:type="spellStart"/>
      <w:r w:rsidR="00AD5C16">
        <w:t>многопреходни</w:t>
      </w:r>
      <w:proofErr w:type="spellEnd"/>
      <w:r w:rsidR="00AD5C16">
        <w:t xml:space="preserve"> клетки са монолитни структури, които се получават чрез последователното нанасяне на множество слоеве. Най-често използваните за целта методи са </w:t>
      </w:r>
      <w:r w:rsidR="009E4BA0">
        <w:t>м</w:t>
      </w:r>
      <w:r w:rsidR="00AD5C16" w:rsidRPr="00AD5C16">
        <w:t>етал-органично химично отлагане от газова фаза</w:t>
      </w:r>
      <w:r w:rsidR="00AD5C16">
        <w:t xml:space="preserve"> (</w:t>
      </w:r>
      <w:r w:rsidR="00962D20" w:rsidRPr="00D4170F">
        <w:rPr>
          <w:lang w:val="en-US"/>
        </w:rPr>
        <w:t>MOCVD</w:t>
      </w:r>
      <w:r w:rsidR="00AD5C16">
        <w:t>)</w:t>
      </w:r>
      <w:r w:rsidR="009E4BA0">
        <w:t xml:space="preserve"> и</w:t>
      </w:r>
      <w:r w:rsidR="00962D20">
        <w:t xml:space="preserve"> молекулярно</w:t>
      </w:r>
      <w:r w:rsidR="007A5597">
        <w:rPr>
          <w:lang w:val="en-US"/>
        </w:rPr>
        <w:t>-</w:t>
      </w:r>
      <w:r w:rsidR="00962D20">
        <w:t xml:space="preserve">лъчева </w:t>
      </w:r>
      <w:proofErr w:type="spellStart"/>
      <w:r w:rsidR="00962D20">
        <w:t>епитаксия</w:t>
      </w:r>
      <w:proofErr w:type="spellEnd"/>
      <w:r w:rsidR="005525C7">
        <w:t xml:space="preserve"> (</w:t>
      </w:r>
      <w:r w:rsidR="005525C7">
        <w:rPr>
          <w:lang w:val="en-US"/>
        </w:rPr>
        <w:t>MBE</w:t>
      </w:r>
      <w:r w:rsidR="005525C7">
        <w:t>)</w:t>
      </w:r>
      <w:r w:rsidR="00962D20">
        <w:rPr>
          <w:lang w:val="en-US"/>
        </w:rPr>
        <w:t>.</w:t>
      </w:r>
      <w:r w:rsidR="00962D20">
        <w:t xml:space="preserve"> </w:t>
      </w:r>
      <w:r w:rsidR="007A5597">
        <w:t>Първият метод</w:t>
      </w:r>
      <w:r w:rsidR="00704B7B">
        <w:t>,</w:t>
      </w:r>
      <w:r w:rsidR="007A5597">
        <w:t xml:space="preserve"> вече изложен в секцията за тънкослойни</w:t>
      </w:r>
      <w:r w:rsidR="00704B7B">
        <w:t xml:space="preserve"> </w:t>
      </w:r>
      <w:proofErr w:type="spellStart"/>
      <w:r w:rsidR="00704B7B">
        <w:rPr>
          <w:lang w:val="en-US"/>
        </w:rPr>
        <w:t>CdTe</w:t>
      </w:r>
      <w:proofErr w:type="spellEnd"/>
      <w:r w:rsidR="00704B7B">
        <w:rPr>
          <w:lang w:val="en-US"/>
        </w:rPr>
        <w:t>-</w:t>
      </w:r>
      <w:r w:rsidR="007A5597">
        <w:t xml:space="preserve">клетки, </w:t>
      </w:r>
      <w:r w:rsidR="00704B7B">
        <w:t xml:space="preserve">е предпочитания метод, особено в </w:t>
      </w:r>
      <w:r w:rsidR="009E4BA0">
        <w:t>комерсиалните технологии</w:t>
      </w:r>
      <w:r w:rsidR="00704B7B">
        <w:t xml:space="preserve">. </w:t>
      </w:r>
      <w:r w:rsidR="00671C90">
        <w:t>Той е по-прост (не изисква висок вакуум)</w:t>
      </w:r>
      <w:r w:rsidR="009E4BA0">
        <w:t xml:space="preserve"> и производителен, а оттам и </w:t>
      </w:r>
      <w:r w:rsidR="00671C90">
        <w:t xml:space="preserve">по-евтин и </w:t>
      </w:r>
      <w:r w:rsidR="009E4BA0">
        <w:t>подходящ за масово производство.</w:t>
      </w:r>
      <w:r w:rsidR="005347A9">
        <w:t xml:space="preserve"> В търсене на още по-ефективно преобразуване същата компаниите разработват и архитектури с още по-голям брой на слоевете - </w:t>
      </w:r>
      <w:r w:rsidR="005347A9">
        <w:fldChar w:fldCharType="begin"/>
      </w:r>
      <w:r w:rsidR="005347A9">
        <w:instrText xml:space="preserve"> REF _Ref304249908 \h </w:instrText>
      </w:r>
      <w:r w:rsidR="005347A9">
        <w:fldChar w:fldCharType="separate"/>
      </w:r>
      <w:r w:rsidR="00802CD1">
        <w:t>Фигура</w:t>
      </w:r>
      <w:r w:rsidR="005347A9">
        <w:fldChar w:fldCharType="end"/>
      </w:r>
      <w:r w:rsidR="005347A9">
        <w:t>.</w:t>
      </w:r>
    </w:p>
    <w:p w:rsidR="00B25399" w:rsidRPr="003031D1" w:rsidRDefault="009328B3" w:rsidP="009328B3">
      <w:pPr>
        <w:pStyle w:val="Caption"/>
        <w:ind w:firstLine="720"/>
        <w:jc w:val="left"/>
      </w:pPr>
      <w:bookmarkStart w:id="73" w:name="_Ref304249908"/>
      <w:proofErr w:type="spellStart"/>
      <w:r>
        <w:t>Фигура</w:t>
      </w:r>
      <w:bookmarkEnd w:id="73"/>
      <w:proofErr w:type="spellEnd"/>
      <w:r>
        <w:rPr>
          <w:lang w:val="bg-BG"/>
        </w:rPr>
        <w:t xml:space="preserve"> 68. Архитектура на четири-, пет- и шест-преходни фотоволтаични клетки</w:t>
      </w:r>
    </w:p>
    <w:p w:rsidR="00DB2B30" w:rsidRDefault="00EF4C84" w:rsidP="004E3F21">
      <w:pPr>
        <w:pStyle w:val="Heading1"/>
        <w:pageBreakBefore/>
        <w:ind w:firstLine="426"/>
        <w:jc w:val="both"/>
        <w:rPr>
          <w:lang w:val="en-US"/>
        </w:rPr>
      </w:pPr>
      <w:bookmarkStart w:id="74" w:name="_Toc308656363"/>
      <w:r>
        <w:lastRenderedPageBreak/>
        <w:t xml:space="preserve">Глава </w:t>
      </w:r>
      <w:r>
        <w:rPr>
          <w:lang w:val="en-US"/>
        </w:rPr>
        <w:t>3</w:t>
      </w:r>
      <w:r w:rsidR="00DB2B30">
        <w:t xml:space="preserve">. </w:t>
      </w:r>
      <w:r w:rsidR="00C50254">
        <w:t>П</w:t>
      </w:r>
      <w:r w:rsidR="00207B0D">
        <w:t>риложения</w:t>
      </w:r>
      <w:r w:rsidR="00C50254">
        <w:t>, сравнение</w:t>
      </w:r>
      <w:r w:rsidR="00207B0D">
        <w:t xml:space="preserve"> и перспективи за развитие на фотоволтаичните технологии</w:t>
      </w:r>
      <w:bookmarkEnd w:id="74"/>
    </w:p>
    <w:p w:rsidR="007C02C7" w:rsidRDefault="001523A3" w:rsidP="004E3F21">
      <w:pPr>
        <w:ind w:firstLine="426"/>
        <w:jc w:val="both"/>
      </w:pPr>
      <w:proofErr w:type="spellStart"/>
      <w:r>
        <w:t>Фотоволтаиците</w:t>
      </w:r>
      <w:proofErr w:type="spellEnd"/>
      <w:r>
        <w:t xml:space="preserve"> имат </w:t>
      </w:r>
      <w:r w:rsidR="00BE1CBC">
        <w:t>широк спектър</w:t>
      </w:r>
      <w:r>
        <w:t xml:space="preserve"> от приложения</w:t>
      </w:r>
      <w:r w:rsidR="00BE1CBC">
        <w:t xml:space="preserve">, всяко от които поставя специфични изисквания. </w:t>
      </w:r>
      <w:r w:rsidR="00250A7E">
        <w:t>П</w:t>
      </w:r>
      <w:r w:rsidR="00BE1CBC">
        <w:t xml:space="preserve">оради </w:t>
      </w:r>
      <w:r w:rsidR="00250A7E">
        <w:t>това</w:t>
      </w:r>
      <w:r w:rsidR="00BE1CBC">
        <w:t xml:space="preserve"> не бихме могли да</w:t>
      </w:r>
      <w:r w:rsidR="00250A7E">
        <w:t xml:space="preserve"> говорим за </w:t>
      </w:r>
      <w:r w:rsidR="007000BE">
        <w:t>универсален фаворит като материал или технология.</w:t>
      </w:r>
      <w:r w:rsidR="007C02C7">
        <w:t xml:space="preserve"> Оптимумът от качества може да се зададе </w:t>
      </w:r>
      <w:r w:rsidR="008107DC">
        <w:t>чрез</w:t>
      </w:r>
      <w:r w:rsidR="007C02C7">
        <w:t xml:space="preserve"> следната комбинация от фактори:</w:t>
      </w:r>
    </w:p>
    <w:p w:rsidR="007C02C7" w:rsidRDefault="00B477F5" w:rsidP="004E3F21">
      <w:pPr>
        <w:ind w:firstLine="426"/>
        <w:jc w:val="both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ефективност</m:t>
              </m:r>
            </m:num>
            <m:den>
              <m:r>
                <w:rPr>
                  <w:rFonts w:ascii="Cambria Math" w:hAnsi="Cambria Math"/>
                </w:rPr>
                <m:t>цена</m:t>
              </m:r>
            </m:den>
          </m:f>
          <m:r>
            <w:rPr>
              <w:rFonts w:ascii="Cambria Math" w:hAnsi="Cambria Math"/>
            </w:rPr>
            <m:t>×срок на експлоатация</m:t>
          </m:r>
        </m:oMath>
      </m:oMathPara>
    </w:p>
    <w:p w:rsidR="00FD5F20" w:rsidRDefault="007C02C7" w:rsidP="004E3F21">
      <w:pPr>
        <w:ind w:firstLine="426"/>
        <w:jc w:val="both"/>
      </w:pPr>
      <w:r>
        <w:t>Ефективността в този „израз” включва в себе си</w:t>
      </w:r>
      <w:r w:rsidR="00B27B50">
        <w:t xml:space="preserve"> не само пиковата ефективност</w:t>
      </w:r>
      <w:r>
        <w:t xml:space="preserve">, но и </w:t>
      </w:r>
      <w:r w:rsidR="00FD5F20">
        <w:t xml:space="preserve">влиянието на експлоатационните условия върху нея – </w:t>
      </w:r>
      <w:r w:rsidR="003358F5">
        <w:t>интензитет и спектър на светлината</w:t>
      </w:r>
      <w:r w:rsidR="00FD5F20">
        <w:t xml:space="preserve">, </w:t>
      </w:r>
      <w:r w:rsidR="003358F5">
        <w:t xml:space="preserve">температура, </w:t>
      </w:r>
      <w:r w:rsidR="00FD5F20">
        <w:t>засенчване и т.н. Цената обединява всички разходи за производство, инсталиране и експлоатация на фотоволтаичните устройства, както и екологичното им въздействие – част от тези фактори са в пряка връзка с материалите и технологиите, използвани за производството на фотоволта</w:t>
      </w:r>
      <w:r w:rsidR="00A104CD">
        <w:t>и</w:t>
      </w:r>
      <w:r w:rsidR="00FD5F20">
        <w:t xml:space="preserve">чните клетки. Срокът на експлоатация включва </w:t>
      </w:r>
      <w:r w:rsidR="00200615">
        <w:t xml:space="preserve">периода на надеждно използване на </w:t>
      </w:r>
      <w:proofErr w:type="spellStart"/>
      <w:r w:rsidR="00200615">
        <w:t>фотоволтаиците</w:t>
      </w:r>
      <w:proofErr w:type="spellEnd"/>
      <w:r w:rsidR="00200615">
        <w:t xml:space="preserve">, като се подразбира </w:t>
      </w:r>
      <w:r w:rsidR="00FD5F20">
        <w:t xml:space="preserve">и </w:t>
      </w:r>
      <w:r w:rsidR="00200615">
        <w:t>възможната промяна на техните характеристики с времето.</w:t>
      </w:r>
    </w:p>
    <w:p w:rsidR="00C46190" w:rsidRDefault="00037329" w:rsidP="004E3F21">
      <w:pPr>
        <w:pStyle w:val="Heading2"/>
        <w:ind w:firstLine="426"/>
      </w:pPr>
      <w:bookmarkStart w:id="75" w:name="_Toc308656364"/>
      <w:r>
        <w:t xml:space="preserve">3.1 </w:t>
      </w:r>
      <w:r w:rsidR="00C46190">
        <w:t>Приложения и изисквания</w:t>
      </w:r>
      <w:bookmarkEnd w:id="75"/>
    </w:p>
    <w:p w:rsidR="00405F4E" w:rsidRPr="00405F4E" w:rsidRDefault="0039621D" w:rsidP="004E3F21">
      <w:pPr>
        <w:pStyle w:val="Heading3"/>
        <w:ind w:firstLine="426"/>
      </w:pPr>
      <w:r>
        <w:t xml:space="preserve">3.1.1 </w:t>
      </w:r>
      <w:r w:rsidR="00405F4E">
        <w:t>Космически приложения</w:t>
      </w:r>
    </w:p>
    <w:p w:rsidR="00EA7281" w:rsidRDefault="007C02C7" w:rsidP="004E3F21">
      <w:pPr>
        <w:ind w:firstLine="426"/>
        <w:jc w:val="both"/>
      </w:pPr>
      <w:r>
        <w:t xml:space="preserve">Реалното използване на </w:t>
      </w:r>
      <w:proofErr w:type="spellStart"/>
      <w:r>
        <w:t>фотоволтаиците</w:t>
      </w:r>
      <w:proofErr w:type="spellEnd"/>
      <w:r>
        <w:t xml:space="preserve"> започва с тяхното приложение като източник на електричество в космическите апарати. </w:t>
      </w:r>
      <w:r w:rsidR="00563DDE">
        <w:t xml:space="preserve">Специфичните </w:t>
      </w:r>
      <w:r w:rsidR="008B796B">
        <w:t>изисквания</w:t>
      </w:r>
      <w:r w:rsidR="00563DDE">
        <w:t xml:space="preserve"> там са максимална ефективност, ниско тегло, малък обем, устойчивост на радиация и температурни промени. Цената и сложността на производство не играят значима роля, имайки предвид цялостната цена и сложност на космическите проекти. Екологичният фактор напълно отсъства. </w:t>
      </w:r>
      <w:r w:rsidR="009024A3">
        <w:t xml:space="preserve">По отношение на срока на експлоатация, тук търсим по-малка продължителност спрямо тази на наземните проекти, но по-голяма стабилност на характеристиките. Космическите апарати са областта, където най-високо ефективните </w:t>
      </w:r>
      <w:proofErr w:type="spellStart"/>
      <w:r w:rsidR="009024A3">
        <w:t>фотоволтаици</w:t>
      </w:r>
      <w:proofErr w:type="spellEnd"/>
      <w:r w:rsidR="009024A3">
        <w:t xml:space="preserve"> навлизат пряко от лабораториите в практическо приложение.</w:t>
      </w:r>
    </w:p>
    <w:p w:rsidR="008F35BC" w:rsidRDefault="0039621D" w:rsidP="004E3F21">
      <w:pPr>
        <w:pStyle w:val="Heading3"/>
        <w:ind w:firstLine="426"/>
      </w:pPr>
      <w:r>
        <w:t xml:space="preserve">3.1.2 </w:t>
      </w:r>
      <w:r w:rsidR="008F35BC">
        <w:t>Наземни</w:t>
      </w:r>
      <w:r w:rsidR="00405F4E">
        <w:t xml:space="preserve"> приложения</w:t>
      </w:r>
    </w:p>
    <w:p w:rsidR="00AE498A" w:rsidRDefault="00FC0546" w:rsidP="004E3F21">
      <w:pPr>
        <w:ind w:firstLine="426"/>
        <w:jc w:val="both"/>
      </w:pPr>
      <w:proofErr w:type="spellStart"/>
      <w:r>
        <w:t>Фотоволтаиците</w:t>
      </w:r>
      <w:proofErr w:type="spellEnd"/>
      <w:r>
        <w:t xml:space="preserve"> имат голямо разнообразие от н</w:t>
      </w:r>
      <w:r w:rsidR="00AA3E20">
        <w:t>аземни приложения</w:t>
      </w:r>
      <w:r w:rsidR="00783BD5">
        <w:t xml:space="preserve"> – свързани към мрежата фотоволтаични електроцентрали, самостоятелни </w:t>
      </w:r>
      <w:r w:rsidR="00D50A2B">
        <w:t xml:space="preserve">захранващи </w:t>
      </w:r>
      <w:r w:rsidR="008542C5">
        <w:t>системи, сградни и жилищни установки, специалн</w:t>
      </w:r>
      <w:r w:rsidR="00D50A2B">
        <w:t>и</w:t>
      </w:r>
      <w:r w:rsidR="008542C5">
        <w:t xml:space="preserve"> отговорни приложения</w:t>
      </w:r>
      <w:r w:rsidR="00D50A2B">
        <w:t xml:space="preserve"> (напр.</w:t>
      </w:r>
      <w:r w:rsidR="008542C5">
        <w:t xml:space="preserve"> захранване на отдалечени</w:t>
      </w:r>
      <w:r w:rsidR="00D50A2B">
        <w:t xml:space="preserve"> комуникационни клетки, напоителни системи, обезсоляващи инсталации за морс</w:t>
      </w:r>
      <w:r w:rsidR="001B0F67">
        <w:t>к</w:t>
      </w:r>
      <w:r w:rsidR="00D50A2B">
        <w:t xml:space="preserve">а вода и </w:t>
      </w:r>
      <w:r w:rsidR="001B0F67">
        <w:t>др.</w:t>
      </w:r>
      <w:r w:rsidR="00D50A2B">
        <w:t xml:space="preserve">), </w:t>
      </w:r>
      <w:r w:rsidR="00B6359F">
        <w:t>неотговорни приложения като спомагателно осветление</w:t>
      </w:r>
      <w:r w:rsidR="00725092">
        <w:rPr>
          <w:lang w:val="en-US"/>
        </w:rPr>
        <w:t xml:space="preserve">, </w:t>
      </w:r>
      <w:r w:rsidR="00725092">
        <w:t xml:space="preserve">зарядни устройства и т.н. </w:t>
      </w:r>
      <w:r w:rsidR="0016004A">
        <w:t xml:space="preserve">Наземните приложения </w:t>
      </w:r>
      <w:r w:rsidR="003009BC">
        <w:t>са главната причина за бурното научно и технологично развитие</w:t>
      </w:r>
      <w:r w:rsidR="00FB123A">
        <w:t xml:space="preserve"> на фотоволтаичните технологии.</w:t>
      </w:r>
    </w:p>
    <w:p w:rsidR="005A2EA1" w:rsidRPr="0021659C" w:rsidRDefault="00D25B53" w:rsidP="004E3F21">
      <w:pPr>
        <w:ind w:firstLine="426"/>
        <w:jc w:val="both"/>
        <w:rPr>
          <w:lang w:val="en-US"/>
        </w:rPr>
      </w:pPr>
      <w:r>
        <w:t xml:space="preserve">Може да се каже, че колкото по-голямо количество електроенергия са предназначени да произвеждат </w:t>
      </w:r>
      <w:proofErr w:type="spellStart"/>
      <w:r>
        <w:t>фотоволта</w:t>
      </w:r>
      <w:r w:rsidR="00A104CD">
        <w:t>и</w:t>
      </w:r>
      <w:r>
        <w:t>ците</w:t>
      </w:r>
      <w:proofErr w:type="spellEnd"/>
      <w:r>
        <w:t xml:space="preserve">, толкова </w:t>
      </w:r>
      <w:r w:rsidR="00037329">
        <w:t>по-важна е</w:t>
      </w:r>
      <w:r w:rsidR="00AE498A">
        <w:t xml:space="preserve"> пряка</w:t>
      </w:r>
      <w:r w:rsidR="00037329">
        <w:t>та</w:t>
      </w:r>
      <w:r>
        <w:t xml:space="preserve"> икономическа целесъобразност</w:t>
      </w:r>
      <w:r w:rsidR="005952AB">
        <w:t xml:space="preserve"> (рентабилност)</w:t>
      </w:r>
      <w:r w:rsidR="00AE498A">
        <w:t>.</w:t>
      </w:r>
      <w:r w:rsidR="00A6643F">
        <w:t xml:space="preserve"> </w:t>
      </w:r>
      <w:r w:rsidR="00AE498A">
        <w:t>Цената е ко</w:t>
      </w:r>
      <w:r>
        <w:t>мплексния</w:t>
      </w:r>
      <w:r w:rsidR="00AE498A">
        <w:t>т</w:t>
      </w:r>
      <w:r w:rsidR="00A6643F">
        <w:t xml:space="preserve"> определящ</w:t>
      </w:r>
      <w:r>
        <w:t xml:space="preserve"> фактор</w:t>
      </w:r>
      <w:r w:rsidR="00C611BC">
        <w:t xml:space="preserve"> – когато </w:t>
      </w:r>
      <w:r>
        <w:t>говори</w:t>
      </w:r>
      <w:r w:rsidR="00A104CD">
        <w:t>м</w:t>
      </w:r>
      <w:r>
        <w:t xml:space="preserve"> за фотоволтаични електроцентрали, </w:t>
      </w:r>
      <w:r w:rsidR="00C611BC">
        <w:t>говорим</w:t>
      </w:r>
      <w:r>
        <w:t xml:space="preserve"> </w:t>
      </w:r>
      <w:r w:rsidR="00037329">
        <w:t xml:space="preserve">преди всичко </w:t>
      </w:r>
      <w:r w:rsidR="00191438">
        <w:t xml:space="preserve">за цена </w:t>
      </w:r>
      <w:proofErr w:type="spellStart"/>
      <w:r w:rsidR="00C13C41">
        <w:t>ct</w:t>
      </w:r>
      <w:proofErr w:type="spellEnd"/>
      <w:r w:rsidR="00C13C41">
        <w:t>€/</w:t>
      </w:r>
      <w:proofErr w:type="spellStart"/>
      <w:r w:rsidR="00C13C41" w:rsidRPr="00C13C41">
        <w:t>kWh</w:t>
      </w:r>
      <w:proofErr w:type="spellEnd"/>
      <w:r w:rsidR="00A104CD">
        <w:t>.</w:t>
      </w:r>
      <w:r w:rsidR="00C611BC">
        <w:t xml:space="preserve"> Директната конкуренция с останалите източници на електроенергия вод</w:t>
      </w:r>
      <w:r w:rsidR="00A337D6">
        <w:t>и</w:t>
      </w:r>
      <w:r w:rsidR="00C611BC">
        <w:t xml:space="preserve"> до това, че ефективността </w:t>
      </w:r>
      <w:r w:rsidR="00532BEB">
        <w:t xml:space="preserve">не е самоцел, а има </w:t>
      </w:r>
      <w:r w:rsidR="00037329">
        <w:t xml:space="preserve">смисъл в контекста на цялостната цена на системата. </w:t>
      </w:r>
      <w:r w:rsidR="00355AB6">
        <w:t xml:space="preserve">Този на пръв поглед парадоксален извод </w:t>
      </w:r>
      <w:r w:rsidR="00A337D6">
        <w:t xml:space="preserve">всъщност е съвсем логичен </w:t>
      </w:r>
      <w:r w:rsidR="00355AB6">
        <w:t xml:space="preserve">– </w:t>
      </w:r>
      <w:r w:rsidR="009E547B">
        <w:t xml:space="preserve">например една </w:t>
      </w:r>
      <w:proofErr w:type="spellStart"/>
      <w:r w:rsidR="009E547B">
        <w:rPr>
          <w:lang w:val="en-US"/>
        </w:rPr>
        <w:t>GaAs</w:t>
      </w:r>
      <w:proofErr w:type="spellEnd"/>
      <w:r w:rsidR="009E547B">
        <w:rPr>
          <w:lang w:val="en-US"/>
        </w:rPr>
        <w:t>-</w:t>
      </w:r>
      <w:proofErr w:type="spellStart"/>
      <w:r w:rsidR="009E547B">
        <w:t>многопр</w:t>
      </w:r>
      <w:r w:rsidR="00953C0D">
        <w:t>еходна</w:t>
      </w:r>
      <w:proofErr w:type="spellEnd"/>
      <w:r w:rsidR="00953C0D">
        <w:t xml:space="preserve"> клетка с ефективност от 4</w:t>
      </w:r>
      <w:r w:rsidR="009E547B">
        <w:t xml:space="preserve">0% може да струва стотици пъти повече от </w:t>
      </w:r>
      <w:proofErr w:type="spellStart"/>
      <w:r w:rsidR="00191438">
        <w:t>мултикристална</w:t>
      </w:r>
      <w:proofErr w:type="spellEnd"/>
      <w:r w:rsidR="00191438">
        <w:t xml:space="preserve"> </w:t>
      </w:r>
      <w:r w:rsidR="00953C0D">
        <w:t>с</w:t>
      </w:r>
      <w:r w:rsidR="00C13C41">
        <w:t>илициева клетка с ефективност 15</w:t>
      </w:r>
      <w:r w:rsidR="008E7016">
        <w:t xml:space="preserve">%, като </w:t>
      </w:r>
      <w:r w:rsidR="00C13C41">
        <w:t>в същото време не произвежда и</w:t>
      </w:r>
      <w:r w:rsidR="00191438">
        <w:t xml:space="preserve"> 3</w:t>
      </w:r>
      <w:r w:rsidR="008E7016">
        <w:t xml:space="preserve"> пъти повече електричество.</w:t>
      </w:r>
      <w:r w:rsidR="002617C0">
        <w:t xml:space="preserve"> </w:t>
      </w:r>
      <w:r w:rsidR="00605D47">
        <w:t>Ефективността става приоритет</w:t>
      </w:r>
      <w:r w:rsidR="00930C25">
        <w:t xml:space="preserve"> когато имаме ограни</w:t>
      </w:r>
      <w:r w:rsidR="00EC669D">
        <w:t>чена площ, какъвто е случаят при</w:t>
      </w:r>
      <w:r w:rsidR="00930C25">
        <w:t xml:space="preserve"> </w:t>
      </w:r>
      <w:r w:rsidR="00EC669D">
        <w:t>фасадните и покривните инсталации, както и при отговорните приложения.</w:t>
      </w:r>
      <w:r w:rsidR="00616CF0">
        <w:t xml:space="preserve"> </w:t>
      </w:r>
      <w:r w:rsidR="00F25C5D">
        <w:t xml:space="preserve">Там </w:t>
      </w:r>
      <w:r w:rsidR="00F25C5D">
        <w:lastRenderedPageBreak/>
        <w:t>бихме могли да имаме изисквания за определена форма и размери, гъвкавост, цвят и т.н.</w:t>
      </w:r>
      <w:r w:rsidR="0040143A">
        <w:t xml:space="preserve"> </w:t>
      </w:r>
      <w:r w:rsidR="00616CF0">
        <w:t>Търсеният срок на експлоатация нараства с увеличаване на инсталираната мощност</w:t>
      </w:r>
      <w:r w:rsidR="00532BEB">
        <w:t>, поради необходимостта да се изплатят капиталовложенията и оперативните разходи в рамките на живота на системата.</w:t>
      </w:r>
      <w:r w:rsidR="006173F3">
        <w:t xml:space="preserve"> Екологичните фактори също са много важни при наземните приложения</w:t>
      </w:r>
      <w:r w:rsidR="008D78A7">
        <w:t>, като дори могат да са ограничаващи, напр. наличие на суровини, забрана за ползване на някои токсични вещества и т.н.</w:t>
      </w:r>
    </w:p>
    <w:p w:rsidR="008E6445" w:rsidRDefault="008B1B82" w:rsidP="004E3F21">
      <w:pPr>
        <w:pStyle w:val="Heading3"/>
        <w:ind w:firstLine="426"/>
        <w:rPr>
          <w:i/>
          <w:iCs/>
          <w:sz w:val="28"/>
          <w:szCs w:val="28"/>
        </w:rPr>
      </w:pPr>
      <w:r w:rsidRPr="00CA6629">
        <w:rPr>
          <w:i/>
          <w:iCs/>
          <w:sz w:val="28"/>
          <w:szCs w:val="28"/>
        </w:rPr>
        <w:t>3.2</w:t>
      </w:r>
      <w:r w:rsidR="0039621D" w:rsidRPr="00CA6629">
        <w:rPr>
          <w:i/>
          <w:iCs/>
          <w:sz w:val="28"/>
          <w:szCs w:val="28"/>
        </w:rPr>
        <w:t xml:space="preserve"> </w:t>
      </w:r>
      <w:r w:rsidR="008E6445" w:rsidRPr="00CA6629">
        <w:rPr>
          <w:i/>
          <w:iCs/>
          <w:sz w:val="28"/>
          <w:szCs w:val="28"/>
        </w:rPr>
        <w:t>Срок на експлоатация</w:t>
      </w:r>
    </w:p>
    <w:p w:rsidR="00CA6629" w:rsidRPr="00CA6629" w:rsidRDefault="00CA6629" w:rsidP="00CA6629"/>
    <w:p w:rsidR="003B73B8" w:rsidRDefault="00DC7B6A" w:rsidP="004E3F21">
      <w:pPr>
        <w:ind w:firstLine="426"/>
        <w:jc w:val="both"/>
      </w:pPr>
      <w:r>
        <w:t>Типичният срок на експлоатация, гарантиран от производители на фотоволтаични клетки модули, е 2</w:t>
      </w:r>
      <w:r w:rsidR="003F06F2">
        <w:t>0</w:t>
      </w:r>
      <w:r>
        <w:t>-25 години. При това различните технологии показват различна деградация на характеристиките с времето.</w:t>
      </w:r>
      <w:r w:rsidR="00AA510B">
        <w:rPr>
          <w:lang w:val="en-US"/>
        </w:rPr>
        <w:t xml:space="preserve"> </w:t>
      </w:r>
      <w:r w:rsidR="00AA510B">
        <w:t xml:space="preserve">Изследванията на работещи при реални условия системи показват </w:t>
      </w:r>
      <w:r w:rsidR="00B5606C">
        <w:t>значими отклонения в зависимост от прилаганата методология</w:t>
      </w:r>
      <w:r w:rsidR="00E54D0A">
        <w:rPr>
          <w:vertAlign w:val="superscript"/>
          <w:lang w:val="en-US"/>
        </w:rPr>
        <w:t>[27]</w:t>
      </w:r>
      <w:r w:rsidR="00B5606C">
        <w:t>, но все пак показват някои ясни тенденции.</w:t>
      </w:r>
    </w:p>
    <w:p w:rsidR="00DC7B6A" w:rsidRDefault="003B73B8" w:rsidP="004E3F21">
      <w:pPr>
        <w:ind w:firstLine="426"/>
        <w:jc w:val="both"/>
      </w:pPr>
      <w:r>
        <w:t xml:space="preserve">Тънкослойните аморфно-силициеви клетки показват най-силна деградация в първата година, дължаща се на ефекта на </w:t>
      </w:r>
      <w:proofErr w:type="spellStart"/>
      <w:r>
        <w:t>Щеблер-Вронски</w:t>
      </w:r>
      <w:proofErr w:type="spellEnd"/>
      <w:r>
        <w:t xml:space="preserve">. Значително влошаване на характеристиките през първата година се наблюдава и при останалите тънкослойни </w:t>
      </w:r>
      <w:proofErr w:type="spellStart"/>
      <w:r>
        <w:t>фотоволтаици</w:t>
      </w:r>
      <w:proofErr w:type="spellEnd"/>
      <w:r>
        <w:t xml:space="preserve"> – </w:t>
      </w:r>
      <w:proofErr w:type="spellStart"/>
      <w:r>
        <w:rPr>
          <w:lang w:val="en-US"/>
        </w:rPr>
        <w:t>CdTe</w:t>
      </w:r>
      <w:proofErr w:type="spellEnd"/>
      <w:r>
        <w:rPr>
          <w:lang w:val="en-US"/>
        </w:rPr>
        <w:t xml:space="preserve"> </w:t>
      </w:r>
      <w:r>
        <w:t>и C</w:t>
      </w:r>
      <w:r>
        <w:rPr>
          <w:lang w:val="en-US"/>
        </w:rPr>
        <w:t xml:space="preserve">IGS. </w:t>
      </w:r>
      <w:proofErr w:type="spellStart"/>
      <w:r>
        <w:t>Монокристалните</w:t>
      </w:r>
      <w:proofErr w:type="spellEnd"/>
      <w:r>
        <w:t xml:space="preserve"> образци показват по-висока първоначална деградация от </w:t>
      </w:r>
      <w:proofErr w:type="spellStart"/>
      <w:r>
        <w:t>мултикристалните</w:t>
      </w:r>
      <w:proofErr w:type="spellEnd"/>
      <w:r>
        <w:t xml:space="preserve">. В дългосрочен мащаб тънкослойните </w:t>
      </w:r>
      <w:proofErr w:type="spellStart"/>
      <w:r>
        <w:t>фотоволтаици</w:t>
      </w:r>
      <w:proofErr w:type="spellEnd"/>
      <w:r>
        <w:t xml:space="preserve"> показват </w:t>
      </w:r>
      <w:r w:rsidR="00BD5211">
        <w:t xml:space="preserve">леко </w:t>
      </w:r>
      <w:r>
        <w:t xml:space="preserve">повишена склонност към влошаване на характеристиките спрямо </w:t>
      </w:r>
      <w:proofErr w:type="spellStart"/>
      <w:r>
        <w:t>монокристалните</w:t>
      </w:r>
      <w:proofErr w:type="spellEnd"/>
      <w:r>
        <w:t xml:space="preserve"> и особено спрямо </w:t>
      </w:r>
      <w:proofErr w:type="spellStart"/>
      <w:r>
        <w:t>мултикристалните</w:t>
      </w:r>
      <w:proofErr w:type="spellEnd"/>
      <w:r>
        <w:t>.</w:t>
      </w:r>
    </w:p>
    <w:p w:rsidR="005A2EA1" w:rsidRDefault="005A2EA1" w:rsidP="004E3F21">
      <w:pPr>
        <w:pStyle w:val="Heading2"/>
        <w:ind w:firstLine="426"/>
      </w:pPr>
      <w:bookmarkStart w:id="76" w:name="_Toc308656366"/>
      <w:r>
        <w:t xml:space="preserve">3.3 </w:t>
      </w:r>
      <w:bookmarkEnd w:id="76"/>
      <w:r w:rsidR="00953C0D">
        <w:t>Сравнение</w:t>
      </w:r>
      <w:r w:rsidR="00CA6629">
        <w:t xml:space="preserve"> и п</w:t>
      </w:r>
      <w:r w:rsidR="00953C0D">
        <w:t>е</w:t>
      </w:r>
      <w:r w:rsidR="00CA6629">
        <w:t>р</w:t>
      </w:r>
      <w:r w:rsidR="00953C0D">
        <w:t>спективи</w:t>
      </w:r>
    </w:p>
    <w:p w:rsidR="008219EC" w:rsidRPr="003B2932" w:rsidRDefault="0039621D" w:rsidP="004E3F21">
      <w:pPr>
        <w:pStyle w:val="Heading3"/>
        <w:ind w:firstLine="426"/>
      </w:pPr>
      <w:r>
        <w:t xml:space="preserve">3.3.1 </w:t>
      </w:r>
      <w:r w:rsidR="008219EC">
        <w:t>Кристално-силициеви</w:t>
      </w:r>
    </w:p>
    <w:p w:rsidR="005A44C2" w:rsidRDefault="008219EC" w:rsidP="004E3F21">
      <w:pPr>
        <w:ind w:firstLine="426"/>
        <w:jc w:val="both"/>
      </w:pPr>
      <w:r>
        <w:t xml:space="preserve">Кристално-силициевите клетки, представляващи първото поколение </w:t>
      </w:r>
      <w:proofErr w:type="spellStart"/>
      <w:r>
        <w:t>фотоволтаици</w:t>
      </w:r>
      <w:proofErr w:type="spellEnd"/>
      <w:r>
        <w:t>, са доминирали и доминират световния пазар от началото на навлизането на фотоволтаичните техноло</w:t>
      </w:r>
      <w:r w:rsidR="000628D4">
        <w:t xml:space="preserve">гии дори и днес имат </w:t>
      </w:r>
      <w:r w:rsidR="001D3C31">
        <w:t>най-голям</w:t>
      </w:r>
      <w:r>
        <w:t xml:space="preserve"> пазар</w:t>
      </w:r>
      <w:r w:rsidR="0029429F">
        <w:t xml:space="preserve">ен дял. Въпреки </w:t>
      </w:r>
      <w:r>
        <w:t>нови</w:t>
      </w:r>
      <w:r w:rsidR="0029429F">
        <w:t>те</w:t>
      </w:r>
      <w:r>
        <w:t xml:space="preserve"> технологии, те притежават редица предимства, гарантиращи позициите им още дълго време. На първо място това е фактът, че целият физичен и технологичен спектър на кристалния силиций отдавна е много добре овладян благодарение на </w:t>
      </w:r>
      <w:proofErr w:type="spellStart"/>
      <w:r>
        <w:t>микроелектронната</w:t>
      </w:r>
      <w:proofErr w:type="spellEnd"/>
      <w:r>
        <w:t xml:space="preserve"> индустрия. Другата причина се крие в свойствата на самия силиций като материал – изобилен, евтин и безвреден.</w:t>
      </w:r>
    </w:p>
    <w:p w:rsidR="008219EC" w:rsidRDefault="008219EC" w:rsidP="004E3F21">
      <w:pPr>
        <w:pStyle w:val="Heading4"/>
        <w:ind w:firstLine="426"/>
      </w:pPr>
      <w:proofErr w:type="spellStart"/>
      <w:r>
        <w:t>Монокристален</w:t>
      </w:r>
      <w:proofErr w:type="spellEnd"/>
      <w:r>
        <w:t xml:space="preserve"> силиций</w:t>
      </w:r>
    </w:p>
    <w:p w:rsidR="008219EC" w:rsidRDefault="008219EC" w:rsidP="004E3F21">
      <w:pPr>
        <w:ind w:firstLine="426"/>
        <w:jc w:val="both"/>
      </w:pPr>
      <w:r>
        <w:t xml:space="preserve">Произведените по този начин модули са най-ефективните от масово предлаганите на пазара и имат гарантиран срок на експлоатация от над 25 години. Най-големият недостатък на </w:t>
      </w:r>
      <w:proofErr w:type="spellStart"/>
      <w:r>
        <w:t>монокристалната</w:t>
      </w:r>
      <w:proofErr w:type="spellEnd"/>
      <w:r>
        <w:t xml:space="preserve"> технология е, че тя е енергоемка и използва голямо количество материал, което се отразява</w:t>
      </w:r>
      <w:r w:rsidR="000628D4">
        <w:t xml:space="preserve"> на себестойността на продукта.  </w:t>
      </w:r>
      <w:r>
        <w:t>От техническа гледна точка трябва да се отбележи чувствителността на клетките към високи температури и  слабо осветяване, както и крехкостта им. Като перспективи за развитие тази технология е много зряла, като дори комерсиалните клетки вече имат ефективност, доближаваща се до теоретичния максимум.</w:t>
      </w:r>
      <w:r w:rsidR="00953C0D">
        <w:t xml:space="preserve"> </w:t>
      </w:r>
      <w:r>
        <w:t>Еволюцията й е в посока търсене на все по-оптимизирани и икономически изгодни архитектури на клетката.</w:t>
      </w:r>
    </w:p>
    <w:p w:rsidR="00566F26" w:rsidRPr="00C94D8E" w:rsidRDefault="00566F26" w:rsidP="004E3F21">
      <w:pPr>
        <w:ind w:firstLine="426"/>
        <w:jc w:val="both"/>
        <w:rPr>
          <w:lang w:val="en-US"/>
        </w:rPr>
      </w:pPr>
    </w:p>
    <w:p w:rsidR="008219EC" w:rsidRDefault="008219EC" w:rsidP="004E3F21">
      <w:pPr>
        <w:pStyle w:val="Heading4"/>
        <w:ind w:firstLine="426"/>
        <w:rPr>
          <w:lang w:val="en-US"/>
        </w:rPr>
      </w:pPr>
      <w:proofErr w:type="spellStart"/>
      <w:r w:rsidRPr="003B2932">
        <w:t>Мултикристален</w:t>
      </w:r>
      <w:proofErr w:type="spellEnd"/>
      <w:r>
        <w:t xml:space="preserve"> силиций</w:t>
      </w:r>
    </w:p>
    <w:p w:rsidR="008219EC" w:rsidRDefault="008219EC" w:rsidP="004E3F21">
      <w:pPr>
        <w:ind w:firstLine="426"/>
        <w:jc w:val="both"/>
      </w:pPr>
      <w:proofErr w:type="spellStart"/>
      <w:r>
        <w:t>Мултикристалната</w:t>
      </w:r>
      <w:proofErr w:type="spellEnd"/>
      <w:r>
        <w:t xml:space="preserve"> технология цели да преодолее един от недостатъците на </w:t>
      </w:r>
      <w:proofErr w:type="spellStart"/>
      <w:r>
        <w:t>монокристалната</w:t>
      </w:r>
      <w:proofErr w:type="spellEnd"/>
      <w:r>
        <w:t xml:space="preserve"> – сложността и цената на производство. </w:t>
      </w:r>
      <w:proofErr w:type="spellStart"/>
      <w:r>
        <w:t>Мултикристалните</w:t>
      </w:r>
      <w:proofErr w:type="spellEnd"/>
      <w:r>
        <w:t xml:space="preserve"> клетки също са дълготрайни и имат експлоатационен живот от над 25 години. По-ниската цена на </w:t>
      </w:r>
      <w:r>
        <w:lastRenderedPageBreak/>
        <w:t xml:space="preserve">производство и липсата на допълнително изрязване на материал за получаване на правоъгълна форма (както в случая на цилиндричните </w:t>
      </w:r>
      <w:proofErr w:type="spellStart"/>
      <w:r>
        <w:t>монокристални</w:t>
      </w:r>
      <w:proofErr w:type="spellEnd"/>
      <w:r>
        <w:t xml:space="preserve"> блокове) в голяма степен компенсират по-малката ефективност по отношение на цена на модулите. Въпреки предимството на по-ниската цена, най-сериозният недостатък на </w:t>
      </w:r>
      <w:proofErr w:type="spellStart"/>
      <w:r>
        <w:t>мултикристалната</w:t>
      </w:r>
      <w:proofErr w:type="spellEnd"/>
      <w:r>
        <w:t xml:space="preserve"> технология е по-ниска</w:t>
      </w:r>
      <w:r w:rsidR="0029429F">
        <w:t xml:space="preserve">та ефективност на клетките – </w:t>
      </w:r>
      <w:r>
        <w:t xml:space="preserve">80% от тази на </w:t>
      </w:r>
      <w:proofErr w:type="spellStart"/>
      <w:r>
        <w:t>монокристалните</w:t>
      </w:r>
      <w:proofErr w:type="spellEnd"/>
      <w:r>
        <w:t xml:space="preserve">. Те са също така крехки и чувствителни към температурата и осветеността както </w:t>
      </w:r>
      <w:proofErr w:type="spellStart"/>
      <w:r>
        <w:t>монокристалните</w:t>
      </w:r>
      <w:proofErr w:type="spellEnd"/>
      <w:r>
        <w:t>.</w:t>
      </w:r>
    </w:p>
    <w:p w:rsidR="008219EC" w:rsidRDefault="00566F26" w:rsidP="004E3F21">
      <w:pPr>
        <w:ind w:firstLine="426"/>
        <w:jc w:val="both"/>
      </w:pPr>
      <w:r>
        <w:rPr>
          <w:noProof/>
          <w:lang w:eastAsia="bg-BG"/>
        </w:rPr>
        <w:drawing>
          <wp:anchor distT="0" distB="0" distL="114300" distR="114300" simplePos="0" relativeHeight="251734528" behindDoc="0" locked="0" layoutInCell="1" allowOverlap="1" wp14:anchorId="1879A557" wp14:editId="0DC8C011">
            <wp:simplePos x="0" y="0"/>
            <wp:positionH relativeFrom="column">
              <wp:posOffset>986790</wp:posOffset>
            </wp:positionH>
            <wp:positionV relativeFrom="paragraph">
              <wp:posOffset>432435</wp:posOffset>
            </wp:positionV>
            <wp:extent cx="4705985" cy="2353310"/>
            <wp:effectExtent l="0" t="0" r="0" b="889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roduction2017.jp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98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19EC">
        <w:t xml:space="preserve">Това са най-добре </w:t>
      </w:r>
      <w:r w:rsidR="00C13C41">
        <w:t xml:space="preserve">представените на пазара панели </w:t>
      </w:r>
      <w:r w:rsidR="008219EC">
        <w:t>Малко п</w:t>
      </w:r>
      <w:r w:rsidR="00953C0D">
        <w:t xml:space="preserve">о-неефективни са, но </w:t>
      </w:r>
      <w:r w:rsidR="008219EC">
        <w:t xml:space="preserve">има тенденция за доближаване до ефективността на </w:t>
      </w:r>
      <w:proofErr w:type="spellStart"/>
      <w:r w:rsidR="008219EC">
        <w:t>монокристалния</w:t>
      </w:r>
      <w:proofErr w:type="spellEnd"/>
      <w:r w:rsidR="008219EC">
        <w:t xml:space="preserve"> силиций.</w:t>
      </w:r>
    </w:p>
    <w:p w:rsidR="008219EC" w:rsidRDefault="00566F26" w:rsidP="00832229">
      <w:pPr>
        <w:pStyle w:val="Caption"/>
      </w:pPr>
      <w:proofErr w:type="spellStart"/>
      <w:r>
        <w:t>Фигура</w:t>
      </w:r>
      <w:proofErr w:type="spellEnd"/>
      <w:r>
        <w:t xml:space="preserve"> 69. </w:t>
      </w:r>
      <w:proofErr w:type="spellStart"/>
      <w:r w:rsidR="00832229">
        <w:t>Световно</w:t>
      </w:r>
      <w:proofErr w:type="spellEnd"/>
      <w:r w:rsidR="00832229">
        <w:t xml:space="preserve"> </w:t>
      </w:r>
      <w:proofErr w:type="spellStart"/>
      <w:r>
        <w:t>производство</w:t>
      </w:r>
      <w:proofErr w:type="spellEnd"/>
      <w:r w:rsidR="00832229">
        <w:rPr>
          <w:lang w:val="bg-BG"/>
        </w:rPr>
        <w:t xml:space="preserve"> на </w:t>
      </w:r>
      <w:proofErr w:type="spellStart"/>
      <w:proofErr w:type="gramStart"/>
      <w:r w:rsidR="00832229">
        <w:rPr>
          <w:lang w:val="bg-BG"/>
        </w:rPr>
        <w:t>фотоволтаици</w:t>
      </w:r>
      <w:proofErr w:type="spellEnd"/>
      <w:r w:rsidR="00832229">
        <w:rPr>
          <w:lang w:val="bg-BG"/>
        </w:rPr>
        <w:t xml:space="preserve"> </w:t>
      </w:r>
      <w:r>
        <w:t xml:space="preserve"> </w:t>
      </w:r>
      <w:proofErr w:type="spellStart"/>
      <w:r>
        <w:t>по</w:t>
      </w:r>
      <w:proofErr w:type="spellEnd"/>
      <w:proofErr w:type="gramEnd"/>
      <w:r>
        <w:t xml:space="preserve"> </w:t>
      </w:r>
      <w:proofErr w:type="spellStart"/>
      <w:r>
        <w:t>технологии</w:t>
      </w:r>
      <w:proofErr w:type="spellEnd"/>
    </w:p>
    <w:p w:rsidR="008219EC" w:rsidRDefault="00366ECF" w:rsidP="004E3F21">
      <w:pPr>
        <w:pStyle w:val="Heading3"/>
        <w:ind w:firstLine="426"/>
      </w:pPr>
      <w:r>
        <w:t>3.3.2</w:t>
      </w:r>
      <w:r w:rsidR="0039621D">
        <w:t xml:space="preserve"> </w:t>
      </w:r>
      <w:r w:rsidR="008219EC">
        <w:t>Тънкослойни клетки</w:t>
      </w:r>
    </w:p>
    <w:p w:rsidR="008219EC" w:rsidRDefault="00566F26" w:rsidP="004E3F21">
      <w:pPr>
        <w:ind w:firstLine="426"/>
        <w:jc w:val="both"/>
      </w:pPr>
      <w:r>
        <w:rPr>
          <w:noProof/>
          <w:lang w:eastAsia="bg-BG"/>
        </w:rPr>
        <w:drawing>
          <wp:anchor distT="0" distB="0" distL="114300" distR="114300" simplePos="0" relativeHeight="251733504" behindDoc="0" locked="0" layoutInCell="1" allowOverlap="1" wp14:anchorId="1F0830A2" wp14:editId="183E7B44">
            <wp:simplePos x="0" y="0"/>
            <wp:positionH relativeFrom="column">
              <wp:posOffset>986790</wp:posOffset>
            </wp:positionH>
            <wp:positionV relativeFrom="paragraph">
              <wp:posOffset>1846580</wp:posOffset>
            </wp:positionV>
            <wp:extent cx="4173855" cy="219900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hinFilmProduction.jp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855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19EC">
        <w:t xml:space="preserve">Второто поколение фотоволтаични клетки често се наричат тънкослойни, защото сравнени с </w:t>
      </w:r>
      <w:proofErr w:type="spellStart"/>
      <w:r w:rsidR="008219EC">
        <w:t>монокристалните</w:t>
      </w:r>
      <w:proofErr w:type="spellEnd"/>
      <w:r w:rsidR="008219EC">
        <w:t>, те имат дебелина от само няколко микрометра. Комбинацията от по-малко използван материал и по-евтино производство позволяват да се произвеждат модули със значително по-ниска себестойност, в сравнение с те</w:t>
      </w:r>
      <w:r w:rsidR="00936DB4">
        <w:t xml:space="preserve">хнологиите от първо поколение. </w:t>
      </w:r>
      <w:r w:rsidR="008219EC">
        <w:t xml:space="preserve">Във второто поколение клетки, освен вече разгледаната технология с аморфен силиций, най-често се поставят материали като </w:t>
      </w:r>
      <w:proofErr w:type="spellStart"/>
      <w:r w:rsidR="008219EC">
        <w:rPr>
          <w:lang w:val="en-US"/>
        </w:rPr>
        <w:t>GaAs</w:t>
      </w:r>
      <w:proofErr w:type="spellEnd"/>
      <w:r w:rsidR="008219EC">
        <w:t xml:space="preserve"> (</w:t>
      </w:r>
      <w:r w:rsidR="008219EC">
        <w:rPr>
          <w:lang w:val="en-US"/>
        </w:rPr>
        <w:t>A</w:t>
      </w:r>
      <w:r w:rsidR="008219EC" w:rsidRPr="00522F0D">
        <w:rPr>
          <w:vertAlign w:val="superscript"/>
          <w:lang w:val="en-US"/>
        </w:rPr>
        <w:t>III</w:t>
      </w:r>
      <w:r w:rsidR="008219EC">
        <w:rPr>
          <w:lang w:val="en-US"/>
        </w:rPr>
        <w:t>B</w:t>
      </w:r>
      <w:r w:rsidR="008219EC" w:rsidRPr="00522F0D">
        <w:rPr>
          <w:vertAlign w:val="superscript"/>
          <w:lang w:val="en-US"/>
        </w:rPr>
        <w:t>V</w:t>
      </w:r>
      <w:r w:rsidR="008219EC">
        <w:t>)</w:t>
      </w:r>
      <w:r w:rsidR="008219EC">
        <w:rPr>
          <w:lang w:val="en-US"/>
        </w:rPr>
        <w:t>,</w:t>
      </w:r>
      <w:r w:rsidR="008219EC">
        <w:t xml:space="preserve"> </w:t>
      </w:r>
      <w:proofErr w:type="spellStart"/>
      <w:r w:rsidR="008219EC">
        <w:rPr>
          <w:lang w:val="en-US"/>
        </w:rPr>
        <w:t>CdTe</w:t>
      </w:r>
      <w:proofErr w:type="spellEnd"/>
      <w:r w:rsidR="008219EC">
        <w:t xml:space="preserve"> (</w:t>
      </w:r>
      <w:r w:rsidR="008219EC">
        <w:rPr>
          <w:lang w:val="en-US"/>
        </w:rPr>
        <w:t>A</w:t>
      </w:r>
      <w:r w:rsidR="008219EC" w:rsidRPr="00522F0D">
        <w:rPr>
          <w:vertAlign w:val="superscript"/>
          <w:lang w:val="en-US"/>
        </w:rPr>
        <w:t>II</w:t>
      </w:r>
      <w:r w:rsidR="008219EC">
        <w:rPr>
          <w:lang w:val="en-US"/>
        </w:rPr>
        <w:t>B</w:t>
      </w:r>
      <w:r w:rsidR="008219EC" w:rsidRPr="00522F0D">
        <w:rPr>
          <w:vertAlign w:val="superscript"/>
          <w:lang w:val="en-US"/>
        </w:rPr>
        <w:t>IV</w:t>
      </w:r>
      <w:r w:rsidR="008219EC">
        <w:t xml:space="preserve">) и </w:t>
      </w:r>
      <w:r w:rsidR="008219EC" w:rsidRPr="00BA6427">
        <w:t>CIGS</w:t>
      </w:r>
      <w:r w:rsidR="008219EC">
        <w:t xml:space="preserve"> (</w:t>
      </w:r>
      <w:r w:rsidR="008219EC">
        <w:rPr>
          <w:lang w:val="en-US"/>
        </w:rPr>
        <w:t>A</w:t>
      </w:r>
      <w:r w:rsidR="008219EC" w:rsidRPr="00522F0D">
        <w:rPr>
          <w:vertAlign w:val="superscript"/>
          <w:lang w:val="en-US"/>
        </w:rPr>
        <w:t>I</w:t>
      </w:r>
      <w:r w:rsidR="008219EC">
        <w:rPr>
          <w:lang w:val="en-US"/>
        </w:rPr>
        <w:t>B</w:t>
      </w:r>
      <w:r w:rsidR="008219EC" w:rsidRPr="00522F0D">
        <w:rPr>
          <w:vertAlign w:val="superscript"/>
          <w:lang w:val="en-US"/>
        </w:rPr>
        <w:t>I</w:t>
      </w:r>
      <w:r w:rsidR="008219EC">
        <w:rPr>
          <w:vertAlign w:val="superscript"/>
          <w:lang w:val="en-US"/>
        </w:rPr>
        <w:t>II</w:t>
      </w:r>
      <w:r w:rsidR="008219EC">
        <w:rPr>
          <w:lang w:val="en-US"/>
        </w:rPr>
        <w:t>C</w:t>
      </w:r>
      <w:r w:rsidR="008219EC">
        <w:rPr>
          <w:vertAlign w:val="superscript"/>
          <w:lang w:val="en-US"/>
        </w:rPr>
        <w:t>VI</w:t>
      </w:r>
      <w:r w:rsidR="008219EC" w:rsidRPr="006D6B21">
        <w:rPr>
          <w:vertAlign w:val="subscript"/>
          <w:lang w:val="en-US"/>
        </w:rPr>
        <w:t>2</w:t>
      </w:r>
      <w:r w:rsidR="008219EC">
        <w:t>). Макар да постигат добри л</w:t>
      </w:r>
      <w:r w:rsidR="00936DB4">
        <w:t xml:space="preserve">абораторни ефективности от </w:t>
      </w:r>
      <w:r>
        <w:t xml:space="preserve"> 21</w:t>
      </w:r>
      <w:r w:rsidR="008219EC">
        <w:t>%, технологиите от второ поколение се натъкват на значителни трудности при овладяването на масовото пр</w:t>
      </w:r>
      <w:r w:rsidR="00E901F9">
        <w:t>оизво</w:t>
      </w:r>
      <w:r w:rsidR="00953C0D">
        <w:t>дство със същите параметри. Основното им предимство е, че имат</w:t>
      </w:r>
      <w:r w:rsidR="00E901F9">
        <w:t xml:space="preserve"> най-ниската производстве</w:t>
      </w:r>
      <w:r>
        <w:t>на цена, но имат все по-малък пазарен дял.</w:t>
      </w:r>
    </w:p>
    <w:p w:rsidR="00832229" w:rsidRDefault="008C1D14" w:rsidP="00566F26">
      <w:pPr>
        <w:ind w:firstLine="426"/>
        <w:jc w:val="center"/>
        <w:rPr>
          <w:b/>
          <w:bCs/>
          <w:color w:val="4F81BD" w:themeColor="accent1"/>
          <w:sz w:val="20"/>
          <w:szCs w:val="20"/>
        </w:rPr>
      </w:pPr>
      <w:proofErr w:type="spellStart"/>
      <w:r>
        <w:rPr>
          <w:b/>
          <w:bCs/>
          <w:color w:val="4F81BD" w:themeColor="accent1"/>
          <w:sz w:val="20"/>
          <w:szCs w:val="20"/>
          <w:lang w:val="en-US"/>
        </w:rPr>
        <w:t>Фигура</w:t>
      </w:r>
      <w:proofErr w:type="spellEnd"/>
      <w:r>
        <w:rPr>
          <w:b/>
          <w:bCs/>
          <w:color w:val="4F81BD" w:themeColor="accent1"/>
          <w:sz w:val="20"/>
          <w:szCs w:val="20"/>
          <w:lang w:val="en-US"/>
        </w:rPr>
        <w:t xml:space="preserve"> 70</w:t>
      </w:r>
      <w:r w:rsidR="00566F26" w:rsidRPr="00566F26">
        <w:rPr>
          <w:b/>
          <w:bCs/>
          <w:color w:val="4F81BD" w:themeColor="accent1"/>
          <w:sz w:val="20"/>
          <w:szCs w:val="20"/>
          <w:lang w:val="en-US"/>
        </w:rPr>
        <w:t xml:space="preserve">. </w:t>
      </w:r>
      <w:r w:rsidR="00566F26">
        <w:rPr>
          <w:b/>
          <w:bCs/>
          <w:color w:val="4F81BD" w:themeColor="accent1"/>
          <w:sz w:val="20"/>
          <w:szCs w:val="20"/>
        </w:rPr>
        <w:t xml:space="preserve">Пазарен дял на тънкослойните </w:t>
      </w:r>
      <w:r w:rsidR="00832229">
        <w:rPr>
          <w:b/>
          <w:bCs/>
          <w:color w:val="4F81BD" w:themeColor="accent1"/>
          <w:sz w:val="20"/>
          <w:szCs w:val="20"/>
        </w:rPr>
        <w:t xml:space="preserve">технологии </w:t>
      </w:r>
    </w:p>
    <w:p w:rsidR="00566F26" w:rsidRPr="00566F26" w:rsidRDefault="00832229" w:rsidP="00566F26">
      <w:pPr>
        <w:ind w:firstLine="426"/>
        <w:jc w:val="center"/>
        <w:rPr>
          <w:b/>
          <w:bCs/>
          <w:color w:val="4F81BD" w:themeColor="accent1"/>
          <w:sz w:val="20"/>
          <w:szCs w:val="20"/>
          <w:lang w:val="en-US"/>
        </w:rPr>
      </w:pPr>
      <w:r>
        <w:rPr>
          <w:b/>
          <w:bCs/>
          <w:color w:val="4F81BD" w:themeColor="accent1"/>
          <w:sz w:val="20"/>
          <w:szCs w:val="20"/>
        </w:rPr>
        <w:t xml:space="preserve">процент от </w:t>
      </w:r>
      <w:proofErr w:type="spellStart"/>
      <w:r>
        <w:rPr>
          <w:b/>
          <w:bCs/>
          <w:color w:val="4F81BD" w:themeColor="accent1"/>
          <w:sz w:val="20"/>
          <w:szCs w:val="20"/>
          <w:lang w:val="en-US"/>
        </w:rPr>
        <w:t>световното</w:t>
      </w:r>
      <w:proofErr w:type="spellEnd"/>
      <w:r>
        <w:rPr>
          <w:b/>
          <w:bCs/>
          <w:color w:val="4F81BD" w:themeColor="accent1"/>
          <w:sz w:val="20"/>
          <w:szCs w:val="20"/>
          <w:lang w:val="en-US"/>
        </w:rPr>
        <w:t xml:space="preserve"> </w:t>
      </w:r>
      <w:proofErr w:type="spellStart"/>
      <w:r w:rsidR="00566F26" w:rsidRPr="00566F26">
        <w:rPr>
          <w:b/>
          <w:bCs/>
          <w:color w:val="4F81BD" w:themeColor="accent1"/>
          <w:sz w:val="20"/>
          <w:szCs w:val="20"/>
          <w:lang w:val="en-US"/>
        </w:rPr>
        <w:t>производство</w:t>
      </w:r>
      <w:proofErr w:type="spellEnd"/>
      <w:r>
        <w:rPr>
          <w:b/>
          <w:bCs/>
          <w:color w:val="4F81BD" w:themeColor="accent1"/>
          <w:sz w:val="20"/>
          <w:szCs w:val="20"/>
          <w:lang w:val="en-US"/>
        </w:rPr>
        <w:t xml:space="preserve"> </w:t>
      </w:r>
      <w:proofErr w:type="spellStart"/>
      <w:r>
        <w:rPr>
          <w:b/>
          <w:bCs/>
          <w:color w:val="4F81BD" w:themeColor="accent1"/>
          <w:sz w:val="20"/>
          <w:szCs w:val="20"/>
          <w:lang w:val="en-US"/>
        </w:rPr>
        <w:t>на</w:t>
      </w:r>
      <w:proofErr w:type="spellEnd"/>
      <w:r>
        <w:rPr>
          <w:b/>
          <w:bCs/>
          <w:color w:val="4F81BD" w:themeColor="accent1"/>
          <w:sz w:val="20"/>
          <w:szCs w:val="20"/>
          <w:lang w:val="en-US"/>
        </w:rPr>
        <w:t xml:space="preserve"> </w:t>
      </w:r>
      <w:proofErr w:type="spellStart"/>
      <w:r>
        <w:rPr>
          <w:b/>
          <w:bCs/>
          <w:color w:val="4F81BD" w:themeColor="accent1"/>
          <w:sz w:val="20"/>
          <w:szCs w:val="20"/>
          <w:lang w:val="en-US"/>
        </w:rPr>
        <w:t>фотоволтайци</w:t>
      </w:r>
      <w:proofErr w:type="spellEnd"/>
    </w:p>
    <w:p w:rsidR="008219EC" w:rsidRDefault="008219EC" w:rsidP="004E3F21">
      <w:pPr>
        <w:pStyle w:val="Heading4"/>
        <w:ind w:firstLine="426"/>
        <w:rPr>
          <w:lang w:val="en-US"/>
        </w:rPr>
      </w:pPr>
      <w:r w:rsidRPr="003B2932">
        <w:lastRenderedPageBreak/>
        <w:t>Аморфен силиций</w:t>
      </w:r>
    </w:p>
    <w:p w:rsidR="008219EC" w:rsidRDefault="008219EC" w:rsidP="004E3F21">
      <w:pPr>
        <w:ind w:firstLine="426"/>
        <w:jc w:val="both"/>
      </w:pPr>
      <w:r>
        <w:t>Това е най-добре отработената тънкослойна технология. Тя изисква много по-малко количество материал (около 1% от този за кристално-силициевата) и е далеч по-малко енергоемка, като по този начин адресира недостатъците и на двете предишни технологии. Главните предимства са ниската цена, слабата чувствителност към високи температури и по-голямата производителност при дифузна светлина (облачно време). Важно е също, че клетките могат да се произвеждат с големи площи и с произволна форма, включително да бъдат гъвкави. Главният недостатък на клетките от аморфен силиций е в тяхната ниска ефективност – до около 10-12%. Опитите да се повиши ефективността, например с многослоен дизайн, водят до усложняване и оскъпяване на производството, намалявайки по този начин основното предимство на технологията - ценовото. Произведените по този начин клетки имат по-кратък срок на експлоатация, защото аморфният силиций проявява тенденция на деградира под действие на светлината.</w:t>
      </w:r>
    </w:p>
    <w:p w:rsidR="008219EC" w:rsidRPr="002451D4" w:rsidRDefault="008219EC" w:rsidP="004E3F21">
      <w:pPr>
        <w:pStyle w:val="Heading4"/>
        <w:ind w:firstLine="426"/>
      </w:pPr>
      <w:proofErr w:type="spellStart"/>
      <w:r>
        <w:t>Галиев</w:t>
      </w:r>
      <w:proofErr w:type="spellEnd"/>
      <w:r>
        <w:t xml:space="preserve"> </w:t>
      </w:r>
      <w:proofErr w:type="spellStart"/>
      <w:r>
        <w:t>арсенид</w:t>
      </w:r>
      <w:proofErr w:type="spellEnd"/>
    </w:p>
    <w:p w:rsidR="008219EC" w:rsidRPr="0021659C" w:rsidRDefault="008219EC" w:rsidP="004E3F21">
      <w:pPr>
        <w:ind w:firstLine="426"/>
        <w:jc w:val="both"/>
      </w:pPr>
      <w:proofErr w:type="spellStart"/>
      <w:r>
        <w:rPr>
          <w:lang w:val="en-US"/>
        </w:rPr>
        <w:t>GaAs</w:t>
      </w:r>
      <w:proofErr w:type="spellEnd"/>
      <w:r>
        <w:rPr>
          <w:lang w:val="en-US"/>
        </w:rPr>
        <w:t xml:space="preserve"> </w:t>
      </w:r>
      <w:r>
        <w:t xml:space="preserve">има ширина на забранената </w:t>
      </w:r>
      <w:proofErr w:type="gramStart"/>
      <w:r>
        <w:t xml:space="preserve">зона </w:t>
      </w:r>
      <w:proofErr w:type="gramEnd"/>
      <m:oMath>
        <m:r>
          <w:rPr>
            <w:rFonts w:ascii="Cambria Math" w:hAnsi="Cambria Math"/>
          </w:rPr>
          <m:t>1,42</m:t>
        </m:r>
        <m:r>
          <w:rPr>
            <w:rFonts w:ascii="Cambria Math" w:hAnsi="Cambria Math"/>
            <w:lang w:val="en-US"/>
          </w:rPr>
          <m:t>eV</m:t>
        </m:r>
      </m:oMath>
      <w:r>
        <w:rPr>
          <w:lang w:val="en-US"/>
        </w:rPr>
        <w:t xml:space="preserve">, </w:t>
      </w:r>
      <w:r>
        <w:t xml:space="preserve">което го прави почти идеален поглъщащ материал за слънчевата светлина – слоеве с дебелина от няколко микрона се равняват по поглъщателна способност на няколкостотин микрометра </w:t>
      </w:r>
      <w:proofErr w:type="spellStart"/>
      <w:r>
        <w:t>монокристален</w:t>
      </w:r>
      <w:proofErr w:type="spellEnd"/>
      <w:r>
        <w:t xml:space="preserve"> силиций. Клетките на базата на </w:t>
      </w:r>
      <w:proofErr w:type="spellStart"/>
      <w:r>
        <w:rPr>
          <w:lang w:val="en-US"/>
        </w:rPr>
        <w:t>GaAs</w:t>
      </w:r>
      <w:proofErr w:type="spellEnd"/>
      <w:r>
        <w:rPr>
          <w:lang w:val="en-US"/>
        </w:rPr>
        <w:t xml:space="preserve"> </w:t>
      </w:r>
      <w:r>
        <w:t xml:space="preserve">са слабо чувствителни към високи температури и много устойчиви на лъчения, което ги прави подходящи за използване в космоса и в </w:t>
      </w:r>
      <w:proofErr w:type="spellStart"/>
      <w:r>
        <w:t>концентраторните</w:t>
      </w:r>
      <w:proofErr w:type="spellEnd"/>
      <w:r>
        <w:t xml:space="preserve"> </w:t>
      </w:r>
      <w:proofErr w:type="spellStart"/>
      <w:r>
        <w:t>фотоволтаици</w:t>
      </w:r>
      <w:proofErr w:type="spellEnd"/>
      <w:r>
        <w:t xml:space="preserve">. Едно от най-големите предимства на </w:t>
      </w:r>
      <w:proofErr w:type="spellStart"/>
      <w:r>
        <w:t>галиевият</w:t>
      </w:r>
      <w:proofErr w:type="spellEnd"/>
      <w:r>
        <w:t xml:space="preserve"> </w:t>
      </w:r>
      <w:proofErr w:type="spellStart"/>
      <w:r>
        <w:t>арсенид</w:t>
      </w:r>
      <w:proofErr w:type="spellEnd"/>
      <w:r>
        <w:t xml:space="preserve"> и комбинациите му с алуминий, фосфор, антимон и индий, е в разнообразните възможности за дизайн на клетката. Клетка с база от </w:t>
      </w:r>
      <w:proofErr w:type="spellStart"/>
      <w:r>
        <w:rPr>
          <w:lang w:val="en-US"/>
        </w:rPr>
        <w:t>GaAs</w:t>
      </w:r>
      <w:proofErr w:type="spellEnd"/>
      <w:r>
        <w:rPr>
          <w:lang w:val="en-US"/>
        </w:rPr>
        <w:t xml:space="preserve"> </w:t>
      </w:r>
      <w:r>
        <w:t xml:space="preserve">може да има няколко слоя с леко различаваща се композиция, които да позволят оптимална генерация и събиране на носителите. Например една от типичните архитектури на базата на </w:t>
      </w:r>
      <w:proofErr w:type="spellStart"/>
      <w:r>
        <w:rPr>
          <w:lang w:val="en-US"/>
        </w:rPr>
        <w:t>GaAs</w:t>
      </w:r>
      <w:proofErr w:type="spellEnd"/>
      <w:r>
        <w:t xml:space="preserve"> използва много тънък прозоречен слой от </w:t>
      </w:r>
      <w:proofErr w:type="spellStart"/>
      <w:r>
        <w:rPr>
          <w:lang w:val="en-US"/>
        </w:rPr>
        <w:t>AlGaAs</w:t>
      </w:r>
      <w:proofErr w:type="spellEnd"/>
      <w:r>
        <w:rPr>
          <w:lang w:val="en-US"/>
        </w:rPr>
        <w:t xml:space="preserve">, </w:t>
      </w:r>
      <w:r>
        <w:t>който позволява генерацията да става по-близо до зоната на прехода. За сравнение – при силиция можем да варираме само нивото на легиране. Тази гъвкавост позволява да се достигнат ефективности, близки до теоретичния максимум.</w:t>
      </w:r>
      <w:r>
        <w:rPr>
          <w:lang w:val="en-US"/>
        </w:rPr>
        <w:t xml:space="preserve"> </w:t>
      </w:r>
      <w:r>
        <w:t xml:space="preserve">Най-големите недостатъци на </w:t>
      </w:r>
      <w:proofErr w:type="spellStart"/>
      <w:r>
        <w:t>галиевият</w:t>
      </w:r>
      <w:proofErr w:type="spellEnd"/>
      <w:r>
        <w:t xml:space="preserve"> </w:t>
      </w:r>
      <w:proofErr w:type="spellStart"/>
      <w:r>
        <w:t>арсенид</w:t>
      </w:r>
      <w:proofErr w:type="spellEnd"/>
      <w:r>
        <w:t xml:space="preserve"> са високата цена и вредното производство</w:t>
      </w:r>
      <w:r w:rsidR="00953C0D">
        <w:t>.</w:t>
      </w:r>
    </w:p>
    <w:p w:rsidR="008219EC" w:rsidRPr="002451D4" w:rsidRDefault="008219EC" w:rsidP="004E3F21">
      <w:pPr>
        <w:pStyle w:val="Heading4"/>
        <w:ind w:firstLine="426"/>
      </w:pPr>
      <w:r>
        <w:t xml:space="preserve">Кадмиев </w:t>
      </w:r>
      <w:proofErr w:type="spellStart"/>
      <w:r>
        <w:t>телурид</w:t>
      </w:r>
      <w:proofErr w:type="spellEnd"/>
    </w:p>
    <w:p w:rsidR="008219EC" w:rsidRDefault="008219EC" w:rsidP="004E3F21">
      <w:pPr>
        <w:ind w:firstLine="426"/>
        <w:jc w:val="both"/>
      </w:pPr>
      <w:proofErr w:type="spellStart"/>
      <w:r>
        <w:rPr>
          <w:lang w:val="en-US"/>
        </w:rPr>
        <w:t>CdTe</w:t>
      </w:r>
      <w:proofErr w:type="spellEnd"/>
      <w:r>
        <w:rPr>
          <w:lang w:val="en-US"/>
        </w:rPr>
        <w:t xml:space="preserve"> </w:t>
      </w:r>
      <w:r>
        <w:t xml:space="preserve">има ширина на забранената зона </w:t>
      </w:r>
      <m:oMath>
        <m:r>
          <w:rPr>
            <w:rFonts w:ascii="Cambria Math" w:hAnsi="Cambria Math"/>
          </w:rPr>
          <m:t>1,44</m:t>
        </m:r>
        <m:r>
          <w:rPr>
            <w:rFonts w:ascii="Cambria Math" w:hAnsi="Cambria Math"/>
            <w:lang w:val="en-US"/>
          </w:rPr>
          <m:t>eV</m:t>
        </m:r>
      </m:oMath>
      <w:r>
        <w:t xml:space="preserve"> и е почти идеален поглъщащ материал за слънчевата светлина, сходен по свойства и начин на използване с </w:t>
      </w:r>
      <w:proofErr w:type="spellStart"/>
      <w:r>
        <w:rPr>
          <w:lang w:val="en-US"/>
        </w:rPr>
        <w:t>GaAs</w:t>
      </w:r>
      <w:proofErr w:type="spellEnd"/>
      <w:r>
        <w:rPr>
          <w:lang w:val="en-US"/>
        </w:rPr>
        <w:t xml:space="preserve">. </w:t>
      </w:r>
      <w:r>
        <w:t xml:space="preserve">Той е и единственият материал, който изпреварва кристалния силиций по съотношение цена/ефективност, по-специално за фотоволтаичните системи за промишлено електропроизводство. Обикновено приложението на </w:t>
      </w:r>
      <w:proofErr w:type="spellStart"/>
      <w:r>
        <w:rPr>
          <w:lang w:val="en-US"/>
        </w:rPr>
        <w:t>CdTe</w:t>
      </w:r>
      <w:proofErr w:type="spellEnd"/>
      <w:r>
        <w:t xml:space="preserve"> се свързва с американската компания </w:t>
      </w:r>
      <w:r>
        <w:rPr>
          <w:lang w:val="en-US"/>
        </w:rPr>
        <w:t xml:space="preserve">First Solar, </w:t>
      </w:r>
      <w:r>
        <w:t xml:space="preserve">която е един от пионерите на внедряването му във </w:t>
      </w:r>
      <w:proofErr w:type="spellStart"/>
      <w:r>
        <w:t>фотоволтаиците</w:t>
      </w:r>
      <w:proofErr w:type="spellEnd"/>
      <w:r>
        <w:t>.</w:t>
      </w:r>
      <w:r>
        <w:rPr>
          <w:lang w:val="en-US"/>
        </w:rPr>
        <w:t xml:space="preserve"> </w:t>
      </w:r>
      <w:r>
        <w:t xml:space="preserve">Върховата ефективност на този вид клетки </w:t>
      </w:r>
      <w:r w:rsidR="00953C0D">
        <w:t xml:space="preserve">последните години мина 20% </w:t>
      </w:r>
      <w:r>
        <w:t xml:space="preserve">. Работи се активно върху по-доброто усвояване на </w:t>
      </w:r>
      <w:proofErr w:type="spellStart"/>
      <w:r>
        <w:rPr>
          <w:lang w:val="en-US"/>
        </w:rPr>
        <w:t>CdTe</w:t>
      </w:r>
      <w:proofErr w:type="spellEnd"/>
      <w:r>
        <w:rPr>
          <w:lang w:val="en-US"/>
        </w:rPr>
        <w:t xml:space="preserve"> </w:t>
      </w:r>
      <w:r>
        <w:t xml:space="preserve">като материал, свойствата на сплавите му, процесите на деградация, както и изготвянето на преходи и контакти. Ниската цена на клетките от кадмиев </w:t>
      </w:r>
      <w:proofErr w:type="spellStart"/>
      <w:r>
        <w:t>телурид</w:t>
      </w:r>
      <w:proofErr w:type="spellEnd"/>
      <w:r>
        <w:t xml:space="preserve"> се дължи на евтиното производство и на достъпността на кадмия, който е страничен продукт от добива на индустриални метали като цинк.</w:t>
      </w:r>
    </w:p>
    <w:p w:rsidR="008219EC" w:rsidRDefault="008219EC" w:rsidP="00953C0D">
      <w:pPr>
        <w:ind w:firstLine="426"/>
        <w:jc w:val="both"/>
      </w:pPr>
      <w:proofErr w:type="spellStart"/>
      <w:r>
        <w:rPr>
          <w:lang w:val="en-US"/>
        </w:rPr>
        <w:t>CdTe</w:t>
      </w:r>
      <w:proofErr w:type="spellEnd"/>
      <w:r>
        <w:t>-</w:t>
      </w:r>
      <w:proofErr w:type="spellStart"/>
      <w:r>
        <w:t>фотоволтаиците</w:t>
      </w:r>
      <w:proofErr w:type="spellEnd"/>
      <w:r>
        <w:t xml:space="preserve"> са най-разпространените тънкослойни </w:t>
      </w:r>
      <w:proofErr w:type="spellStart"/>
      <w:r>
        <w:t>фотоволтаици</w:t>
      </w:r>
      <w:proofErr w:type="spellEnd"/>
      <w:r>
        <w:t xml:space="preserve"> и са най-евтини за производство. Представят се значително по-добре от останалите при високи температури и ниско осветяване и дифузна светлина.</w:t>
      </w:r>
    </w:p>
    <w:p w:rsidR="008219EC" w:rsidRDefault="008219EC" w:rsidP="004E3F21">
      <w:pPr>
        <w:ind w:firstLine="426"/>
        <w:jc w:val="both"/>
      </w:pPr>
      <w:r>
        <w:t xml:space="preserve">Недостатъците на клетките от </w:t>
      </w:r>
      <w:r>
        <w:rPr>
          <w:lang w:val="en-US"/>
        </w:rPr>
        <w:t>Cd</w:t>
      </w:r>
      <w:r>
        <w:t>Те са в три направления:</w:t>
      </w:r>
    </w:p>
    <w:p w:rsidR="008219EC" w:rsidRDefault="008219EC" w:rsidP="004E3F21">
      <w:pPr>
        <w:pStyle w:val="ListParagraph"/>
        <w:numPr>
          <w:ilvl w:val="0"/>
          <w:numId w:val="11"/>
        </w:numPr>
        <w:ind w:firstLine="426"/>
        <w:jc w:val="both"/>
      </w:pPr>
      <w:r>
        <w:t>ниска ефективност</w:t>
      </w:r>
    </w:p>
    <w:p w:rsidR="008219EC" w:rsidRDefault="008219EC" w:rsidP="004E3F21">
      <w:pPr>
        <w:pStyle w:val="ListParagraph"/>
        <w:numPr>
          <w:ilvl w:val="0"/>
          <w:numId w:val="11"/>
        </w:numPr>
        <w:ind w:firstLine="426"/>
        <w:jc w:val="both"/>
      </w:pPr>
      <w:r>
        <w:t xml:space="preserve">опасения за цената и доставките на </w:t>
      </w:r>
      <w:proofErr w:type="spellStart"/>
      <w:r>
        <w:rPr>
          <w:lang w:val="en-US"/>
        </w:rPr>
        <w:t>Te</w:t>
      </w:r>
      <w:proofErr w:type="spellEnd"/>
      <w:r>
        <w:t xml:space="preserve">. Телурът е изключително рядък елемент, който се получава предимно като страничен продукт от медодобивната индустрия. По някои оценки текущото потребление на </w:t>
      </w:r>
      <w:proofErr w:type="spellStart"/>
      <w:r>
        <w:rPr>
          <w:lang w:val="en-US"/>
        </w:rPr>
        <w:t>CdTe</w:t>
      </w:r>
      <w:proofErr w:type="spellEnd"/>
      <w:r>
        <w:rPr>
          <w:lang w:val="en-US"/>
        </w:rPr>
        <w:t xml:space="preserve"> </w:t>
      </w:r>
      <w:r>
        <w:t xml:space="preserve">за фотоволтаичните </w:t>
      </w:r>
      <w:r>
        <w:lastRenderedPageBreak/>
        <w:t>технологии е близо до цялостното му световно производство, което може да постави под съмнение по-нататъшното развитие на тази технология.</w:t>
      </w:r>
    </w:p>
    <w:p w:rsidR="008219EC" w:rsidRDefault="008219EC" w:rsidP="00953C0D">
      <w:pPr>
        <w:pStyle w:val="ListParagraph"/>
        <w:numPr>
          <w:ilvl w:val="0"/>
          <w:numId w:val="11"/>
        </w:numPr>
        <w:ind w:firstLine="426"/>
        <w:jc w:val="both"/>
      </w:pPr>
      <w:r>
        <w:t xml:space="preserve">токсичност на </w:t>
      </w:r>
      <w:r>
        <w:rPr>
          <w:lang w:val="en-US"/>
        </w:rPr>
        <w:t>Cd</w:t>
      </w:r>
      <w:r>
        <w:t xml:space="preserve">. Кадмият е един от най-силно токсичните елементи, и макар </w:t>
      </w:r>
      <w:proofErr w:type="spellStart"/>
      <w:r>
        <w:rPr>
          <w:lang w:val="en-US"/>
        </w:rPr>
        <w:t>CdTe</w:t>
      </w:r>
      <w:proofErr w:type="spellEnd"/>
      <w:r>
        <w:rPr>
          <w:lang w:val="en-US"/>
        </w:rPr>
        <w:t xml:space="preserve"> </w:t>
      </w:r>
      <w:r>
        <w:t>да не е толкова смъртоносен, той все пак е токсичен при поглъщане, вдишване и дори допир. Този недостатък донякъде се смекчава от възможностите за рециклиране на излезлите от употреба устройства.</w:t>
      </w:r>
    </w:p>
    <w:p w:rsidR="008219EC" w:rsidRPr="00843AC2" w:rsidRDefault="008219EC" w:rsidP="004E3F21">
      <w:pPr>
        <w:ind w:firstLine="426"/>
        <w:jc w:val="both"/>
      </w:pPr>
      <w:r>
        <w:t xml:space="preserve">Технологията на кадмиевия </w:t>
      </w:r>
      <w:proofErr w:type="spellStart"/>
      <w:r>
        <w:t>телурид</w:t>
      </w:r>
      <w:proofErr w:type="spellEnd"/>
      <w:r>
        <w:t xml:space="preserve"> позволява автоматизирано поточно производство с голям обем и ниска цена. По данни на компанията </w:t>
      </w:r>
      <w:r>
        <w:rPr>
          <w:lang w:val="en-US"/>
        </w:rPr>
        <w:t xml:space="preserve">First Solar, </w:t>
      </w:r>
      <w:r>
        <w:t xml:space="preserve">която е най-големият производител на </w:t>
      </w:r>
      <w:proofErr w:type="spellStart"/>
      <w:r>
        <w:rPr>
          <w:lang w:val="en-US"/>
        </w:rPr>
        <w:t>CdTe</w:t>
      </w:r>
      <w:proofErr w:type="spellEnd"/>
      <w:r>
        <w:t>-</w:t>
      </w:r>
      <w:proofErr w:type="spellStart"/>
      <w:r>
        <w:t>фотоволтаици</w:t>
      </w:r>
      <w:proofErr w:type="spellEnd"/>
      <w:r>
        <w:t>, времето за производство на</w:t>
      </w:r>
      <w:r w:rsidR="00953C0D">
        <w:t xml:space="preserve"> един панел е по-малко от 2 часа</w:t>
      </w:r>
      <w:r>
        <w:rPr>
          <w:lang w:val="en-US"/>
        </w:rPr>
        <w:t>.</w:t>
      </w:r>
      <w:r>
        <w:t xml:space="preserve"> </w:t>
      </w:r>
    </w:p>
    <w:p w:rsidR="008219EC" w:rsidRPr="00233F6D" w:rsidRDefault="008219EC" w:rsidP="004E3F21">
      <w:pPr>
        <w:pStyle w:val="Heading4"/>
        <w:ind w:firstLine="426"/>
      </w:pPr>
      <w:r w:rsidRPr="00233F6D">
        <w:rPr>
          <w:rStyle w:val="Strong"/>
          <w:b/>
          <w:bCs/>
        </w:rPr>
        <w:t>Медно-</w:t>
      </w:r>
      <w:proofErr w:type="spellStart"/>
      <w:r w:rsidRPr="00233F6D">
        <w:rPr>
          <w:rStyle w:val="Strong"/>
          <w:b/>
          <w:bCs/>
        </w:rPr>
        <w:t>индиево</w:t>
      </w:r>
      <w:proofErr w:type="spellEnd"/>
      <w:r w:rsidRPr="00233F6D">
        <w:rPr>
          <w:rStyle w:val="Strong"/>
          <w:b/>
          <w:bCs/>
        </w:rPr>
        <w:t>-</w:t>
      </w:r>
      <w:proofErr w:type="spellStart"/>
      <w:r w:rsidRPr="00233F6D">
        <w:rPr>
          <w:rStyle w:val="Strong"/>
          <w:b/>
          <w:bCs/>
        </w:rPr>
        <w:t>галиев</w:t>
      </w:r>
      <w:proofErr w:type="spellEnd"/>
      <w:r w:rsidRPr="00233F6D">
        <w:rPr>
          <w:rStyle w:val="Strong"/>
          <w:b/>
          <w:bCs/>
        </w:rPr>
        <w:t xml:space="preserve"> </w:t>
      </w:r>
      <w:r>
        <w:rPr>
          <w:rStyle w:val="Strong"/>
          <w:b/>
          <w:bCs/>
        </w:rPr>
        <w:t>(</w:t>
      </w:r>
      <w:r w:rsidRPr="00233F6D">
        <w:rPr>
          <w:rStyle w:val="Strong"/>
          <w:b/>
          <w:bCs/>
        </w:rPr>
        <w:t>ди</w:t>
      </w:r>
      <w:r>
        <w:rPr>
          <w:rStyle w:val="Strong"/>
          <w:b/>
          <w:bCs/>
        </w:rPr>
        <w:t>)</w:t>
      </w:r>
      <w:proofErr w:type="spellStart"/>
      <w:r w:rsidRPr="00233F6D">
        <w:rPr>
          <w:rStyle w:val="Strong"/>
          <w:b/>
          <w:bCs/>
        </w:rPr>
        <w:t>селенид</w:t>
      </w:r>
      <w:proofErr w:type="spellEnd"/>
      <w:r w:rsidRPr="00233F6D">
        <w:t xml:space="preserve"> (CIGS)</w:t>
      </w:r>
    </w:p>
    <w:p w:rsidR="00526482" w:rsidRDefault="00526482" w:rsidP="004E3F21">
      <w:pPr>
        <w:ind w:firstLine="426"/>
        <w:jc w:val="both"/>
      </w:pPr>
      <w:r>
        <w:rPr>
          <w:lang w:val="en-US"/>
        </w:rPr>
        <w:t xml:space="preserve">CIGS </w:t>
      </w:r>
      <w:r>
        <w:t>има</w:t>
      </w:r>
      <w:r w:rsidR="008219EC">
        <w:t xml:space="preserve"> най-висока експериментална ефективност</w:t>
      </w:r>
      <w:r>
        <w:t xml:space="preserve"> сред тънкослойните технологии. </w:t>
      </w:r>
      <w:r w:rsidR="00E901F9">
        <w:t>Показват слаба деградация с времето. Могат</w:t>
      </w:r>
      <w:r>
        <w:t xml:space="preserve"> да</w:t>
      </w:r>
      <w:r w:rsidR="00E901F9">
        <w:t xml:space="preserve"> се</w:t>
      </w:r>
      <w:r>
        <w:t xml:space="preserve"> използва</w:t>
      </w:r>
      <w:r w:rsidR="00E901F9">
        <w:t>т</w:t>
      </w:r>
      <w:r>
        <w:t xml:space="preserve"> гъвкави подложки, </w:t>
      </w:r>
      <w:r w:rsidR="009C2007">
        <w:t>включително</w:t>
      </w:r>
      <w:r>
        <w:t xml:space="preserve"> тънко пластмасово фолио, при което се използва нискотемпературен производствен процес.</w:t>
      </w:r>
    </w:p>
    <w:p w:rsidR="0039621D" w:rsidRDefault="009C2007" w:rsidP="004E3F21">
      <w:pPr>
        <w:ind w:firstLine="426"/>
        <w:jc w:val="both"/>
      </w:pPr>
      <w:r>
        <w:t>Недостатъци</w:t>
      </w:r>
      <w:r w:rsidR="00526482">
        <w:t xml:space="preserve"> – </w:t>
      </w:r>
      <w:r w:rsidR="00E901F9">
        <w:t>включва</w:t>
      </w:r>
      <w:r w:rsidR="00526482">
        <w:t xml:space="preserve"> силно токсичния кадмий, макар и в по-малки количества. Използва редния материал индий. </w:t>
      </w:r>
      <w:r w:rsidR="008219EC">
        <w:t>Вече няколко години опитите да се доближат експерименталните параметри в масово п</w:t>
      </w:r>
      <w:r w:rsidR="00953C0D">
        <w:t xml:space="preserve">роизводство са далеч от успех. Няколко </w:t>
      </w:r>
      <w:r w:rsidR="008219EC">
        <w:t xml:space="preserve">компании, занимаващи се с разработката и внедряването на </w:t>
      </w:r>
      <w:r w:rsidR="008219EC">
        <w:rPr>
          <w:lang w:val="en-US"/>
        </w:rPr>
        <w:t xml:space="preserve">CIGS </w:t>
      </w:r>
      <w:r w:rsidR="00953C0D">
        <w:t xml:space="preserve">във </w:t>
      </w:r>
      <w:proofErr w:type="spellStart"/>
      <w:r w:rsidR="00953C0D">
        <w:t>фотоволтаиците</w:t>
      </w:r>
      <w:proofErr w:type="spellEnd"/>
      <w:r w:rsidR="00953C0D">
        <w:t xml:space="preserve"> прекратиха </w:t>
      </w:r>
      <w:r w:rsidR="008219EC">
        <w:t>работата си по тази технология.</w:t>
      </w:r>
    </w:p>
    <w:p w:rsidR="008219EC" w:rsidRPr="00233F6D" w:rsidRDefault="00366ECF" w:rsidP="004E3F21">
      <w:pPr>
        <w:pStyle w:val="Heading3"/>
        <w:ind w:firstLine="426"/>
      </w:pPr>
      <w:r>
        <w:t xml:space="preserve">3.3.3 </w:t>
      </w:r>
      <w:proofErr w:type="spellStart"/>
      <w:r w:rsidR="008219EC">
        <w:t>Многопреходни</w:t>
      </w:r>
      <w:proofErr w:type="spellEnd"/>
      <w:r w:rsidR="008219EC">
        <w:t xml:space="preserve"> клетки</w:t>
      </w:r>
    </w:p>
    <w:p w:rsidR="0079444F" w:rsidRPr="0021659C" w:rsidRDefault="00953C0D" w:rsidP="0079444F">
      <w:pPr>
        <w:ind w:firstLine="426"/>
        <w:jc w:val="both"/>
      </w:pPr>
      <w:r>
        <w:t xml:space="preserve">Най – бързо развиващата се технология. Много производители и институти насочиха усилия в </w:t>
      </w:r>
      <w:proofErr w:type="spellStart"/>
      <w:r>
        <w:t>в</w:t>
      </w:r>
      <w:proofErr w:type="spellEnd"/>
      <w:r>
        <w:t xml:space="preserve"> разработването на високо ефективни </w:t>
      </w:r>
      <w:proofErr w:type="spellStart"/>
      <w:r>
        <w:t>многопреходни</w:t>
      </w:r>
      <w:proofErr w:type="spellEnd"/>
      <w:r>
        <w:t xml:space="preserve"> клетки, като </w:t>
      </w:r>
      <w:r>
        <w:rPr>
          <w:lang w:val="en-US"/>
        </w:rPr>
        <w:t>Boeing-</w:t>
      </w:r>
      <w:proofErr w:type="spellStart"/>
      <w:r>
        <w:rPr>
          <w:lang w:val="en-US"/>
        </w:rPr>
        <w:t>Spectrolab</w:t>
      </w:r>
      <w:proofErr w:type="spellEnd"/>
      <w:r w:rsidR="00F16DB3">
        <w:rPr>
          <w:lang w:val="en-US"/>
        </w:rPr>
        <w:t>,</w:t>
      </w:r>
      <w:r>
        <w:rPr>
          <w:lang w:val="en-US"/>
        </w:rPr>
        <w:t xml:space="preserve"> Solar J</w:t>
      </w:r>
      <w:r w:rsidRPr="00953C0D">
        <w:rPr>
          <w:lang w:val="en-US"/>
        </w:rPr>
        <w:t>unction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Soitec</w:t>
      </w:r>
      <w:proofErr w:type="spellEnd"/>
      <w:r>
        <w:t xml:space="preserve">, </w:t>
      </w:r>
      <w:proofErr w:type="spellStart"/>
      <w:r>
        <w:t>Spire</w:t>
      </w:r>
      <w:proofErr w:type="spellEnd"/>
      <w:r>
        <w:t xml:space="preserve"> </w:t>
      </w:r>
      <w:proofErr w:type="spellStart"/>
      <w:r>
        <w:t>S</w:t>
      </w:r>
      <w:r w:rsidRPr="00953C0D">
        <w:t>emiconductor</w:t>
      </w:r>
      <w:proofErr w:type="spellEnd"/>
      <w:r w:rsidR="00F16DB3">
        <w:rPr>
          <w:lang w:val="en-US"/>
        </w:rPr>
        <w:t>, LG Electronics</w:t>
      </w:r>
      <w:r>
        <w:rPr>
          <w:lang w:val="en-US"/>
        </w:rPr>
        <w:t xml:space="preserve"> и </w:t>
      </w:r>
      <w:proofErr w:type="spellStart"/>
      <w:r>
        <w:rPr>
          <w:lang w:val="en-US"/>
        </w:rPr>
        <w:t>др</w:t>
      </w:r>
      <w:proofErr w:type="spellEnd"/>
      <w:r>
        <w:rPr>
          <w:lang w:val="en-US"/>
        </w:rPr>
        <w:t>.</w:t>
      </w:r>
      <w:r>
        <w:t xml:space="preserve"> Рекорда за ефективност е 46% се държи от </w:t>
      </w:r>
      <w:r>
        <w:rPr>
          <w:lang w:val="en-US"/>
        </w:rPr>
        <w:t>A</w:t>
      </w:r>
      <w:r w:rsidRPr="00522F0D">
        <w:rPr>
          <w:vertAlign w:val="superscript"/>
          <w:lang w:val="en-US"/>
        </w:rPr>
        <w:t>III</w:t>
      </w:r>
      <w:r>
        <w:rPr>
          <w:lang w:val="en-US"/>
        </w:rPr>
        <w:t>B</w:t>
      </w:r>
      <w:r w:rsidRPr="00522F0D">
        <w:rPr>
          <w:vertAlign w:val="superscript"/>
          <w:lang w:val="en-US"/>
        </w:rPr>
        <w:t>V</w:t>
      </w:r>
      <w:r>
        <w:t xml:space="preserve"> 4-преходна клетка разработена от </w:t>
      </w:r>
      <w:proofErr w:type="spellStart"/>
      <w:r w:rsidRPr="00953C0D">
        <w:t>Soitec</w:t>
      </w:r>
      <w:proofErr w:type="spellEnd"/>
      <w:r w:rsidRPr="00953C0D">
        <w:t xml:space="preserve"> и CEA-</w:t>
      </w:r>
      <w:proofErr w:type="spellStart"/>
      <w:r w:rsidRPr="00953C0D">
        <w:t>Leti</w:t>
      </w:r>
      <w:proofErr w:type="spellEnd"/>
      <w:r w:rsidRPr="00953C0D">
        <w:t xml:space="preserve">, Франция, заедно с Института </w:t>
      </w:r>
      <w:proofErr w:type="spellStart"/>
      <w:r w:rsidRPr="00953C0D">
        <w:t>Fraunhofer</w:t>
      </w:r>
      <w:proofErr w:type="spellEnd"/>
      <w:r w:rsidRPr="00953C0D">
        <w:t xml:space="preserve"> за слънчеви енергийни системи ISE, Германия</w:t>
      </w:r>
      <w:r>
        <w:t xml:space="preserve">.  </w:t>
      </w:r>
      <w:r w:rsidR="008219EC">
        <w:t>Очаквани следствия от сложността на конструкцията са и сложността на и</w:t>
      </w:r>
      <w:r>
        <w:t xml:space="preserve">зработка и високата крайна цена </w:t>
      </w:r>
      <w:r w:rsidR="008219EC">
        <w:t xml:space="preserve"> Това предопределя използването н</w:t>
      </w:r>
      <w:r>
        <w:t xml:space="preserve">а </w:t>
      </w:r>
      <w:proofErr w:type="spellStart"/>
      <w:r>
        <w:t>многопреходните</w:t>
      </w:r>
      <w:proofErr w:type="spellEnd"/>
      <w:r>
        <w:t xml:space="preserve"> </w:t>
      </w:r>
      <w:proofErr w:type="spellStart"/>
      <w:r>
        <w:t>фотоволтаици</w:t>
      </w:r>
      <w:proofErr w:type="spellEnd"/>
      <w:r>
        <w:t xml:space="preserve"> поне засега</w:t>
      </w:r>
      <w:r w:rsidR="008219EC">
        <w:t xml:space="preserve"> предимно в специализирани приложения – космически апарати, локални инсталации и др.</w:t>
      </w:r>
    </w:p>
    <w:p w:rsidR="001E73F2" w:rsidRDefault="001E73F2" w:rsidP="004E3F21">
      <w:pPr>
        <w:pStyle w:val="Heading3"/>
        <w:ind w:firstLine="426"/>
      </w:pPr>
      <w:r>
        <w:t xml:space="preserve">3.3.4 </w:t>
      </w:r>
      <w:proofErr w:type="spellStart"/>
      <w:r>
        <w:t>Концентраторни</w:t>
      </w:r>
      <w:proofErr w:type="spellEnd"/>
      <w:r>
        <w:t xml:space="preserve"> </w:t>
      </w:r>
      <w:proofErr w:type="spellStart"/>
      <w:r>
        <w:t>фотоволтаици</w:t>
      </w:r>
      <w:proofErr w:type="spellEnd"/>
    </w:p>
    <w:p w:rsidR="001E73F2" w:rsidRDefault="001E73F2" w:rsidP="004E3F21">
      <w:pPr>
        <w:ind w:firstLine="426"/>
        <w:jc w:val="both"/>
      </w:pPr>
      <w:r>
        <w:t xml:space="preserve">Най-разпространеният начин да се компенсира високата цена на </w:t>
      </w:r>
      <w:proofErr w:type="spellStart"/>
      <w:r>
        <w:t>многопреходните</w:t>
      </w:r>
      <w:proofErr w:type="spellEnd"/>
      <w:r>
        <w:t xml:space="preserve"> фотоволтаични клетки е използването на евтина </w:t>
      </w:r>
      <w:proofErr w:type="spellStart"/>
      <w:r>
        <w:t>концентраторна</w:t>
      </w:r>
      <w:proofErr w:type="spellEnd"/>
      <w:r>
        <w:t xml:space="preserve"> оптика, която фокусира светлината от голяма площ върху малка високоефективна клетка. Колкото по-високо е нивото на концентрация, толкова по-ниска е цената на самата фотоволтаична клетка като част от общата цена на системата, при което използването на иначе скъпите клетки става оправдано.</w:t>
      </w:r>
    </w:p>
    <w:p w:rsidR="001E73F2" w:rsidRDefault="001E73F2" w:rsidP="004E3F21">
      <w:pPr>
        <w:ind w:firstLine="426"/>
        <w:jc w:val="both"/>
        <w:rPr>
          <w:lang w:val="en-US"/>
        </w:rPr>
      </w:pPr>
      <w:proofErr w:type="spellStart"/>
      <w:r>
        <w:t>Концентраторните</w:t>
      </w:r>
      <w:proofErr w:type="spellEnd"/>
      <w:r>
        <w:t xml:space="preserve"> системи са делят на ниско концентриращи (2-10 пъти), средно концентриращи (10-300 пъти) и високо концентриращи (над 300, до 500-1000 пъти). Високите нива на концентрация са свързани със силно нагряване и изискват специални мерки за пасивно или активно охлаждане.</w:t>
      </w:r>
    </w:p>
    <w:p w:rsidR="001E73F2" w:rsidRPr="00E30347" w:rsidRDefault="001E73F2" w:rsidP="004E3F21">
      <w:pPr>
        <w:ind w:firstLine="426"/>
        <w:jc w:val="both"/>
      </w:pPr>
      <w:r>
        <w:t xml:space="preserve">Използват кристално-силициеви клетки при ниска </w:t>
      </w:r>
      <w:proofErr w:type="spellStart"/>
      <w:r>
        <w:t>коцентрация</w:t>
      </w:r>
      <w:proofErr w:type="spellEnd"/>
      <w:r>
        <w:t xml:space="preserve">, поради чувствителността на този тип клетки към повишаване на температурата. Най-високо ефективните </w:t>
      </w:r>
      <w:proofErr w:type="spellStart"/>
      <w:r>
        <w:t>фотоволтаици</w:t>
      </w:r>
      <w:proofErr w:type="spellEnd"/>
      <w:r>
        <w:t xml:space="preserve"> понастоящем използват високо </w:t>
      </w:r>
      <w:proofErr w:type="spellStart"/>
      <w:r>
        <w:t>концентирана</w:t>
      </w:r>
      <w:proofErr w:type="spellEnd"/>
      <w:r>
        <w:t xml:space="preserve"> на светлина върху </w:t>
      </w:r>
      <w:proofErr w:type="spellStart"/>
      <w:r>
        <w:t>многопреходни</w:t>
      </w:r>
      <w:proofErr w:type="spellEnd"/>
      <w:r>
        <w:t xml:space="preserve"> клетки на базата на </w:t>
      </w:r>
      <w:proofErr w:type="spellStart"/>
      <w:r>
        <w:rPr>
          <w:lang w:val="en-US"/>
        </w:rPr>
        <w:t>GaAs</w:t>
      </w:r>
      <w:proofErr w:type="spellEnd"/>
      <w:r>
        <w:t>, поради високата ефективност и температурната устойчивост на този тип клетки.</w:t>
      </w:r>
    </w:p>
    <w:p w:rsidR="001E73F2" w:rsidRDefault="001E73F2" w:rsidP="004E3F21">
      <w:pPr>
        <w:keepNext/>
        <w:ind w:firstLine="426"/>
        <w:jc w:val="center"/>
      </w:pPr>
      <w:r>
        <w:rPr>
          <w:noProof/>
          <w:lang w:eastAsia="bg-BG"/>
        </w:rPr>
        <w:lastRenderedPageBreak/>
        <w:drawing>
          <wp:inline distT="0" distB="0" distL="0" distR="0">
            <wp:extent cx="2727297" cy="1928037"/>
            <wp:effectExtent l="38100" t="38100" r="35560" b="34290"/>
            <wp:docPr id="47" name="Картина 72" descr="Concentra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centrated.jp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7034" cy="1949059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73F2" w:rsidRDefault="001E73F2" w:rsidP="004E3F21">
      <w:pPr>
        <w:pStyle w:val="Caption"/>
        <w:ind w:firstLine="426"/>
      </w:pPr>
      <w:proofErr w:type="spellStart"/>
      <w:r>
        <w:t>Фигура</w:t>
      </w:r>
      <w:proofErr w:type="spellEnd"/>
      <w:r>
        <w:t xml:space="preserve"> </w:t>
      </w:r>
      <w:r w:rsidR="00C312AB">
        <w:rPr>
          <w:lang w:val="bg-BG"/>
        </w:rPr>
        <w:t>71</w:t>
      </w:r>
      <w:r>
        <w:t xml:space="preserve">. </w:t>
      </w:r>
      <w:r>
        <w:rPr>
          <w:lang w:val="bg-BG"/>
        </w:rPr>
        <w:t xml:space="preserve">Концентриране на светлината с </w:t>
      </w:r>
      <w:proofErr w:type="spellStart"/>
      <w:r>
        <w:rPr>
          <w:lang w:val="bg-BG"/>
        </w:rPr>
        <w:t>Френелова</w:t>
      </w:r>
      <w:proofErr w:type="spellEnd"/>
      <w:r>
        <w:rPr>
          <w:lang w:val="bg-BG"/>
        </w:rPr>
        <w:t xml:space="preserve"> леша</w:t>
      </w:r>
    </w:p>
    <w:p w:rsidR="001E73F2" w:rsidRDefault="001E73F2" w:rsidP="004E3F21">
      <w:pPr>
        <w:ind w:firstLine="426"/>
        <w:jc w:val="both"/>
      </w:pPr>
      <w:proofErr w:type="spellStart"/>
      <w:r>
        <w:t>Концентраторните</w:t>
      </w:r>
      <w:proofErr w:type="spellEnd"/>
      <w:r>
        <w:t xml:space="preserve"> </w:t>
      </w:r>
      <w:proofErr w:type="spellStart"/>
      <w:r>
        <w:t>фотоволтаици</w:t>
      </w:r>
      <w:proofErr w:type="spellEnd"/>
      <w:r>
        <w:t xml:space="preserve"> имат специфичен набор от недостатъци:</w:t>
      </w:r>
    </w:p>
    <w:p w:rsidR="001E73F2" w:rsidRDefault="001E73F2" w:rsidP="004E3F21">
      <w:pPr>
        <w:pStyle w:val="ListParagraph"/>
        <w:numPr>
          <w:ilvl w:val="0"/>
          <w:numId w:val="11"/>
        </w:numPr>
        <w:ind w:firstLine="426"/>
        <w:jc w:val="both"/>
      </w:pPr>
      <w:r>
        <w:t>Ефективността спада рязко при слаба и дифузна светлина</w:t>
      </w:r>
    </w:p>
    <w:p w:rsidR="001E73F2" w:rsidRDefault="001E73F2" w:rsidP="004E3F21">
      <w:pPr>
        <w:pStyle w:val="ListParagraph"/>
        <w:numPr>
          <w:ilvl w:val="0"/>
          <w:numId w:val="11"/>
        </w:numPr>
        <w:ind w:firstLine="426"/>
        <w:jc w:val="both"/>
      </w:pPr>
      <w:r>
        <w:t>За преодоляване на горният проблем се използват сравнително скъпи системи за проследяване движението на слънцето.</w:t>
      </w:r>
    </w:p>
    <w:p w:rsidR="008219EC" w:rsidRDefault="001E73F2" w:rsidP="004E3F21">
      <w:pPr>
        <w:pStyle w:val="ListParagraph"/>
        <w:numPr>
          <w:ilvl w:val="0"/>
          <w:numId w:val="11"/>
        </w:numPr>
        <w:ind w:firstLine="426"/>
        <w:jc w:val="both"/>
      </w:pPr>
      <w:r>
        <w:t>С повишаване на концентрацията нараства отделената топлина и се налага да се използват охлаждащи системи.</w:t>
      </w:r>
    </w:p>
    <w:p w:rsidR="00E31DAE" w:rsidRDefault="00E31DAE" w:rsidP="004E3F21">
      <w:pPr>
        <w:pStyle w:val="Heading1"/>
        <w:pageBreakBefore/>
        <w:ind w:firstLine="426"/>
        <w:rPr>
          <w:lang w:val="en-US"/>
        </w:rPr>
      </w:pPr>
      <w:bookmarkStart w:id="77" w:name="_Toc308656367"/>
      <w:r w:rsidRPr="00F61FAA">
        <w:lastRenderedPageBreak/>
        <w:t>Заключение</w:t>
      </w:r>
      <w:bookmarkEnd w:id="77"/>
    </w:p>
    <w:p w:rsidR="001E588A" w:rsidRDefault="00EF3C33" w:rsidP="004E3F21">
      <w:pPr>
        <w:ind w:firstLine="426"/>
        <w:jc w:val="both"/>
      </w:pPr>
      <w:r>
        <w:t>В настоящата дипломна работа</w:t>
      </w:r>
      <w:r w:rsidR="00F01880">
        <w:t xml:space="preserve"> бяха изложени физичната основа на фотоволтаичните клетки и техните специфики ка</w:t>
      </w:r>
      <w:r w:rsidR="00240B1A">
        <w:t xml:space="preserve">то полупроводникови устройства. </w:t>
      </w:r>
      <w:r w:rsidR="00F82CAB">
        <w:t>Направен бе обзор</w:t>
      </w:r>
      <w:r w:rsidR="00F01880">
        <w:t xml:space="preserve"> </w:t>
      </w:r>
      <w:r w:rsidR="00877155">
        <w:t xml:space="preserve">на </w:t>
      </w:r>
      <w:r w:rsidR="00F01880">
        <w:t>основните материали и тех</w:t>
      </w:r>
      <w:r w:rsidR="004C292C">
        <w:t>нологии, които понастоящем са в</w:t>
      </w:r>
      <w:r w:rsidR="00F01880">
        <w:t xml:space="preserve"> </w:t>
      </w:r>
      <w:r w:rsidR="004C292C">
        <w:t xml:space="preserve">пазарна </w:t>
      </w:r>
      <w:r w:rsidR="00F01880">
        <w:t>у</w:t>
      </w:r>
      <w:r w:rsidR="004C292C">
        <w:t>потреба – кристално-силициеви</w:t>
      </w:r>
      <w:r w:rsidR="00877155">
        <w:t xml:space="preserve">, </w:t>
      </w:r>
      <w:r w:rsidR="004C292C">
        <w:t>тънкослойни</w:t>
      </w:r>
      <w:r w:rsidR="00877155">
        <w:t xml:space="preserve"> и </w:t>
      </w:r>
      <w:proofErr w:type="spellStart"/>
      <w:r w:rsidR="00877155">
        <w:t>многопреходни</w:t>
      </w:r>
      <w:proofErr w:type="spellEnd"/>
      <w:r w:rsidR="00541ED8">
        <w:t>.</w:t>
      </w:r>
      <w:r w:rsidR="00877155">
        <w:t xml:space="preserve"> Сравнени бяха</w:t>
      </w:r>
      <w:r w:rsidR="004C292C">
        <w:t xml:space="preserve"> характеристиките</w:t>
      </w:r>
      <w:r w:rsidR="00877155">
        <w:t xml:space="preserve"> </w:t>
      </w:r>
      <w:r w:rsidR="004C292C">
        <w:t xml:space="preserve">на някои от </w:t>
      </w:r>
      <w:r w:rsidR="00877155">
        <w:t xml:space="preserve">най-високо ефективните лабораторни </w:t>
      </w:r>
      <w:r w:rsidR="004C292C">
        <w:t xml:space="preserve">и </w:t>
      </w:r>
      <w:r w:rsidR="00877155">
        <w:t>образци</w:t>
      </w:r>
      <w:r w:rsidR="004C292C">
        <w:t xml:space="preserve">, </w:t>
      </w:r>
      <w:r w:rsidR="000240D3">
        <w:t>приложенията на различните технологии и насоките им за развитие.</w:t>
      </w:r>
      <w:r w:rsidR="00877155">
        <w:t xml:space="preserve"> </w:t>
      </w:r>
    </w:p>
    <w:p w:rsidR="001E588A" w:rsidRDefault="00F01880" w:rsidP="004E3F21">
      <w:pPr>
        <w:ind w:firstLine="426"/>
        <w:jc w:val="both"/>
      </w:pPr>
      <w:r>
        <w:t>Кристално-силициевите клетки са де</w:t>
      </w:r>
      <w:r w:rsidR="00F82CAB">
        <w:rPr>
          <w:lang w:val="en-US"/>
        </w:rPr>
        <w:t>-</w:t>
      </w:r>
      <w:r w:rsidR="00CB4664">
        <w:t>факто еталон н</w:t>
      </w:r>
      <w:r w:rsidR="00CD5B14">
        <w:t>а пазара с</w:t>
      </w:r>
      <w:r w:rsidR="00CB4664">
        <w:t xml:space="preserve"> 9</w:t>
      </w:r>
      <w:r w:rsidR="00CD5B14">
        <w:t>5</w:t>
      </w:r>
      <w:r>
        <w:t>%</w:t>
      </w:r>
      <w:r w:rsidR="00541ED8">
        <w:t xml:space="preserve"> дял, поради </w:t>
      </w:r>
      <w:r w:rsidR="00F82CAB">
        <w:t>отличното овладяване</w:t>
      </w:r>
      <w:r w:rsidR="00A661DB">
        <w:t xml:space="preserve"> на технологията и</w:t>
      </w:r>
      <w:r w:rsidR="00541ED8">
        <w:t xml:space="preserve"> ефективност</w:t>
      </w:r>
      <w:r w:rsidR="001E588A">
        <w:t xml:space="preserve"> (15-20%)</w:t>
      </w:r>
      <w:r w:rsidR="00541ED8">
        <w:t xml:space="preserve">. Съществуват разновидности според вида на използваната подложка – </w:t>
      </w:r>
      <w:proofErr w:type="spellStart"/>
      <w:r w:rsidR="00541ED8">
        <w:t>монокристална</w:t>
      </w:r>
      <w:proofErr w:type="spellEnd"/>
      <w:r w:rsidR="00541ED8">
        <w:t xml:space="preserve">, </w:t>
      </w:r>
      <w:proofErr w:type="spellStart"/>
      <w:r w:rsidR="00541ED8">
        <w:t>мултикристална</w:t>
      </w:r>
      <w:proofErr w:type="spellEnd"/>
      <w:r w:rsidR="00541ED8">
        <w:t>, лентова. Основен недостатък на кристално-силициевите клетки е скъпия и енергоемък производствен процес, водещ до висока крайна цена. Две са основните посоки на развитие на кристално-</w:t>
      </w:r>
      <w:proofErr w:type="spellStart"/>
      <w:r w:rsidR="00541ED8">
        <w:t>силици</w:t>
      </w:r>
      <w:proofErr w:type="spellEnd"/>
      <w:r w:rsidR="00F82CAB">
        <w:rPr>
          <w:lang w:val="en-US"/>
        </w:rPr>
        <w:t>e</w:t>
      </w:r>
      <w:r w:rsidR="00541ED8">
        <w:t>вата технология – повишаване на ефективността чрез подобряване на архитектурата и намаляване на цената чрез използване на по-евтини подложки (</w:t>
      </w:r>
      <w:proofErr w:type="spellStart"/>
      <w:r w:rsidR="00541ED8">
        <w:t>мултикристални</w:t>
      </w:r>
      <w:proofErr w:type="spellEnd"/>
      <w:r w:rsidR="00541ED8">
        <w:t>, лентови).</w:t>
      </w:r>
    </w:p>
    <w:p w:rsidR="00EF3C33" w:rsidRDefault="00541ED8" w:rsidP="004E3F21">
      <w:pPr>
        <w:ind w:firstLine="426"/>
        <w:jc w:val="both"/>
      </w:pPr>
      <w:r>
        <w:t xml:space="preserve">Тънкослойните клетки </w:t>
      </w:r>
      <w:r w:rsidR="000240D3">
        <w:t>са основани</w:t>
      </w:r>
      <w:r>
        <w:t xml:space="preserve"> на идеята за намаляване на цената</w:t>
      </w:r>
      <w:r w:rsidR="001E588A">
        <w:t xml:space="preserve"> чрез използване на силно поглъщащи тънки слоеве, представляващи 1-2% от материала на кристално-силициевите клетки. Основни материали са </w:t>
      </w:r>
      <w:r w:rsidR="001E588A">
        <w:rPr>
          <w:lang w:val="en-US"/>
        </w:rPr>
        <w:t xml:space="preserve">a-Si, </w:t>
      </w:r>
      <w:proofErr w:type="spellStart"/>
      <w:r w:rsidR="001E588A">
        <w:rPr>
          <w:lang w:val="en-US"/>
        </w:rPr>
        <w:t>CdTe</w:t>
      </w:r>
      <w:proofErr w:type="spellEnd"/>
      <w:r w:rsidR="001E588A">
        <w:rPr>
          <w:lang w:val="en-US"/>
        </w:rPr>
        <w:t xml:space="preserve">, CIGS. </w:t>
      </w:r>
      <w:r w:rsidR="001E588A">
        <w:t>Използват се евтини подложки като стъкло, пластмаса и м</w:t>
      </w:r>
      <w:r w:rsidR="000240D3">
        <w:t>етал, а производството става по</w:t>
      </w:r>
      <w:r w:rsidR="001E588A">
        <w:t xml:space="preserve"> методи с голяма производителност</w:t>
      </w:r>
      <w:r w:rsidR="000240D3">
        <w:t xml:space="preserve"> и ниска цена</w:t>
      </w:r>
      <w:r w:rsidR="001E588A">
        <w:t xml:space="preserve">. </w:t>
      </w:r>
      <w:proofErr w:type="spellStart"/>
      <w:r w:rsidR="00CD5B14">
        <w:rPr>
          <w:lang w:val="en-US"/>
        </w:rPr>
        <w:t>CdTe</w:t>
      </w:r>
      <w:proofErr w:type="spellEnd"/>
      <w:r w:rsidR="00CD5B14">
        <w:rPr>
          <w:lang w:val="en-US"/>
        </w:rPr>
        <w:t xml:space="preserve"> </w:t>
      </w:r>
      <w:r w:rsidR="00CD5B14">
        <w:t xml:space="preserve">последните </w:t>
      </w:r>
      <w:r w:rsidR="001C79F4">
        <w:t xml:space="preserve">10 </w:t>
      </w:r>
      <w:r w:rsidR="00CD5B14">
        <w:t>години имаше</w:t>
      </w:r>
      <w:r w:rsidR="001C79F4">
        <w:t xml:space="preserve"> голям подем и модулите достигнаха</w:t>
      </w:r>
      <w:r w:rsidR="00CD5B14">
        <w:t xml:space="preserve"> ефективност </w:t>
      </w:r>
      <w:r w:rsidR="001C79F4">
        <w:t xml:space="preserve">от 9 </w:t>
      </w:r>
      <w:r w:rsidR="00CD5B14">
        <w:t>до</w:t>
      </w:r>
      <w:r w:rsidR="001C79F4">
        <w:t xml:space="preserve"> 16</w:t>
      </w:r>
      <w:r w:rsidR="00CD5B14">
        <w:t xml:space="preserve">% с най-ниската цена на производство, поради което намира място във фотоволтаичните електроцентрали със средна и голяма мощност. Аморфния силиций </w:t>
      </w:r>
      <w:r w:rsidR="001E588A">
        <w:t>имаме ефективност от порядъка на</w:t>
      </w:r>
      <w:r w:rsidR="00CD5B14">
        <w:t xml:space="preserve"> 10</w:t>
      </w:r>
      <w:r w:rsidR="001E588A">
        <w:t>%, но и ниска цена.</w:t>
      </w:r>
      <w:r w:rsidR="001C79F4">
        <w:t xml:space="preserve"> </w:t>
      </w:r>
      <w:r w:rsidR="001C79F4">
        <w:rPr>
          <w:lang w:val="en-US"/>
        </w:rPr>
        <w:t>CIGS</w:t>
      </w:r>
      <w:r w:rsidR="001E588A">
        <w:t xml:space="preserve"> има </w:t>
      </w:r>
      <w:r w:rsidR="00240B1A">
        <w:t>най-висока ефектив</w:t>
      </w:r>
      <w:r w:rsidR="001C79F4">
        <w:t xml:space="preserve">ност от тънкослойните клетки (18%). </w:t>
      </w:r>
      <w:r w:rsidR="00240B1A">
        <w:t>При тънкослойните технологии усилията са насочени към овладяване на евтини и прецизни производствени процеси, както и към</w:t>
      </w:r>
      <w:r w:rsidR="001C79F4">
        <w:t xml:space="preserve"> изследването на нови материали, но все повече губят пазарен дял.</w:t>
      </w:r>
    </w:p>
    <w:p w:rsidR="00EF3C33" w:rsidRPr="00A661DB" w:rsidRDefault="00240B1A" w:rsidP="004E3F21">
      <w:pPr>
        <w:ind w:firstLine="426"/>
        <w:jc w:val="both"/>
      </w:pPr>
      <w:r>
        <w:t>Концепция, която вече започва масовото си налагане е заместването на големите площи и обеми на клетката с евтина оптика, ко</w:t>
      </w:r>
      <w:r w:rsidR="00F82CAB">
        <w:t>н</w:t>
      </w:r>
      <w:r>
        <w:t>центрираща светлината от голяма площ върху малки, но свръх високо ефективни клетки. Така</w:t>
      </w:r>
      <w:r w:rsidR="00F974E2">
        <w:t xml:space="preserve"> се достигат ефективности над 40</w:t>
      </w:r>
      <w:r>
        <w:t xml:space="preserve">%. Материалите, които се използват са предимно полупроводници от групата </w:t>
      </w:r>
      <w:r>
        <w:rPr>
          <w:lang w:val="en-US"/>
        </w:rPr>
        <w:t>A</w:t>
      </w:r>
      <w:r w:rsidRPr="00522F0D">
        <w:rPr>
          <w:vertAlign w:val="superscript"/>
          <w:lang w:val="en-US"/>
        </w:rPr>
        <w:t>I</w:t>
      </w:r>
      <w:r>
        <w:rPr>
          <w:vertAlign w:val="superscript"/>
          <w:lang w:val="en-US"/>
        </w:rPr>
        <w:t>I</w:t>
      </w:r>
      <w:r w:rsidRPr="00522F0D">
        <w:rPr>
          <w:vertAlign w:val="superscript"/>
          <w:lang w:val="en-US"/>
        </w:rPr>
        <w:t>I</w:t>
      </w:r>
      <w:r>
        <w:rPr>
          <w:lang w:val="en-US"/>
        </w:rPr>
        <w:t>B</w:t>
      </w:r>
      <w:r w:rsidRPr="00522F0D">
        <w:rPr>
          <w:vertAlign w:val="superscript"/>
          <w:lang w:val="en-US"/>
        </w:rPr>
        <w:t>V</w:t>
      </w:r>
      <w:r>
        <w:t xml:space="preserve">. В ход са изследвания върху много широк спектър от материали технологии, отличаващи се от класическия полупроводников подход – </w:t>
      </w:r>
      <w:proofErr w:type="spellStart"/>
      <w:r>
        <w:t>наноструктурни</w:t>
      </w:r>
      <w:proofErr w:type="spellEnd"/>
      <w:r>
        <w:t>, полимерни, хибридни и дори изцяло органични.</w:t>
      </w:r>
    </w:p>
    <w:p w:rsidR="004B5B76" w:rsidRPr="004B5B76" w:rsidRDefault="004B5B76" w:rsidP="004E3F21">
      <w:pPr>
        <w:ind w:firstLine="426"/>
        <w:jc w:val="both"/>
      </w:pPr>
      <w:r>
        <w:t xml:space="preserve">Стремежът за постигане на все по-високи ефективности се сблъсква с изискванията за икономическа рентабилност, които се оказват определящи за наземните системи. Това определя ясната тенденция за бавно пазарно усвояване на авангардните технологични направления и продължаващата </w:t>
      </w:r>
      <w:proofErr w:type="spellStart"/>
      <w:r>
        <w:t>доминация</w:t>
      </w:r>
      <w:proofErr w:type="spellEnd"/>
      <w:r>
        <w:t xml:space="preserve"> на силициевите технологии.</w:t>
      </w:r>
      <w:r w:rsidR="00240B1A">
        <w:t xml:space="preserve"> </w:t>
      </w:r>
      <w:r>
        <w:t xml:space="preserve">Вероятно част от текущите перспективни направления ще се окажат задънени улици или годни за определени </w:t>
      </w:r>
      <w:proofErr w:type="spellStart"/>
      <w:r>
        <w:t>нишови</w:t>
      </w:r>
      <w:proofErr w:type="spellEnd"/>
      <w:r>
        <w:t xml:space="preserve"> при</w:t>
      </w:r>
      <w:r w:rsidR="006C1FAF">
        <w:t xml:space="preserve">ложения. Факт е обаче, че това е </w:t>
      </w:r>
      <w:r>
        <w:t xml:space="preserve">от най-перспективните методи за </w:t>
      </w:r>
      <w:r w:rsidR="00A661DB">
        <w:t>производство на електроенергия.</w:t>
      </w:r>
    </w:p>
    <w:p w:rsidR="008325AD" w:rsidRDefault="004B5B76" w:rsidP="004E3F21">
      <w:pPr>
        <w:ind w:firstLine="426"/>
        <w:jc w:val="both"/>
      </w:pPr>
      <w:r>
        <w:t>Понастоящем</w:t>
      </w:r>
      <w:r w:rsidR="00E74341" w:rsidRPr="00E74341">
        <w:t xml:space="preserve"> </w:t>
      </w:r>
      <w:proofErr w:type="spellStart"/>
      <w:r w:rsidR="00E74341" w:rsidRPr="00E74341">
        <w:t>фотоволтáиката</w:t>
      </w:r>
      <w:proofErr w:type="spellEnd"/>
      <w:r w:rsidR="00E74341">
        <w:t xml:space="preserve"> представлява </w:t>
      </w:r>
      <w:r w:rsidR="00CD47AD">
        <w:t xml:space="preserve">много </w:t>
      </w:r>
      <w:r w:rsidR="00E74341">
        <w:t xml:space="preserve">широк спектър от различни принципни подходи, материали и технологии. Като етап на развитие тя е на прага на </w:t>
      </w:r>
      <w:r w:rsidR="00A2258B">
        <w:t>своята масова комерсиализация</w:t>
      </w:r>
      <w:r w:rsidR="00C55998">
        <w:t xml:space="preserve"> и с</w:t>
      </w:r>
      <w:r w:rsidR="00284FED">
        <w:t>ред експертите няма съмнение</w:t>
      </w:r>
      <w:r w:rsidR="00C55998">
        <w:t xml:space="preserve"> в сигурния й</w:t>
      </w:r>
      <w:r w:rsidR="00284FED">
        <w:t xml:space="preserve"> дял </w:t>
      </w:r>
      <w:r w:rsidR="004537B9">
        <w:t>в бъдещото ене</w:t>
      </w:r>
      <w:r w:rsidR="00284FED">
        <w:t>р</w:t>
      </w:r>
      <w:r w:rsidR="004537B9">
        <w:t>г</w:t>
      </w:r>
      <w:r w:rsidR="00284FED">
        <w:t xml:space="preserve">ийно потребление на човечеството. </w:t>
      </w:r>
      <w:r w:rsidR="00200BDC">
        <w:t>Как</w:t>
      </w:r>
      <w:r w:rsidR="00A33747">
        <w:t>ва</w:t>
      </w:r>
      <w:r w:rsidR="00992668">
        <w:t xml:space="preserve"> обаче </w:t>
      </w:r>
      <w:r w:rsidR="000B77DC">
        <w:t xml:space="preserve">ще бъде технологичната </w:t>
      </w:r>
      <w:r w:rsidR="00200BDC">
        <w:t>основа</w:t>
      </w:r>
      <w:r w:rsidR="00992668">
        <w:t xml:space="preserve"> на</w:t>
      </w:r>
      <w:r w:rsidR="00200BDC">
        <w:t xml:space="preserve"> </w:t>
      </w:r>
      <w:r w:rsidR="00C55998">
        <w:t>това</w:t>
      </w:r>
      <w:r w:rsidR="00200BDC">
        <w:t xml:space="preserve"> развитие е невъзможно да се каже със сигурност. </w:t>
      </w:r>
      <w:r w:rsidR="007E2B87">
        <w:t>Отговорът на този въпрос идва с е</w:t>
      </w:r>
      <w:r w:rsidR="00240B1A">
        <w:t>волюцията</w:t>
      </w:r>
      <w:r w:rsidR="00992668">
        <w:t xml:space="preserve"> н</w:t>
      </w:r>
      <w:r w:rsidR="006C2A8F">
        <w:t>а вече утвърдените технологии и овладяването на нови класове материал</w:t>
      </w:r>
      <w:r w:rsidR="007E2B87">
        <w:t>и</w:t>
      </w:r>
      <w:r w:rsidR="006C2A8F">
        <w:t>.</w:t>
      </w:r>
    </w:p>
    <w:p w:rsidR="008325AD" w:rsidRPr="00CA43ED" w:rsidRDefault="00CA43ED" w:rsidP="004E3F21">
      <w:pPr>
        <w:ind w:firstLine="426"/>
        <w:jc w:val="both"/>
        <w:rPr>
          <w:vertAlign w:val="superscript"/>
          <w:lang w:val="en-US"/>
        </w:rPr>
      </w:pPr>
      <w:proofErr w:type="gramStart"/>
      <w:r>
        <w:rPr>
          <w:lang w:val="en-US"/>
        </w:rPr>
        <w:t>m</w:t>
      </w:r>
      <w:r>
        <w:rPr>
          <w:vertAlign w:val="superscript"/>
          <w:lang w:val="en-US"/>
        </w:rPr>
        <w:t>-3</w:t>
      </w:r>
      <w:r>
        <w:rPr>
          <w:vertAlign w:val="superscript"/>
          <w:lang w:val="en-US"/>
        </w:rPr>
        <w:softHyphen/>
      </w:r>
      <w:r>
        <w:rPr>
          <w:lang w:val="en-US"/>
        </w:rPr>
        <w:t>s</w:t>
      </w:r>
      <w:r>
        <w:rPr>
          <w:lang w:val="en-US"/>
        </w:rPr>
        <w:softHyphen/>
      </w:r>
      <w:r>
        <w:rPr>
          <w:lang w:val="en-US"/>
        </w:rPr>
        <w:softHyphen/>
      </w:r>
      <w:r>
        <w:rPr>
          <w:vertAlign w:val="superscript"/>
          <w:lang w:val="en-US"/>
        </w:rPr>
        <w:t>-1</w:t>
      </w:r>
      <w:proofErr w:type="gramEnd"/>
    </w:p>
    <w:p w:rsidR="00566F26" w:rsidRDefault="00566F26" w:rsidP="004E3F21">
      <w:pPr>
        <w:ind w:firstLine="426"/>
        <w:jc w:val="both"/>
      </w:pPr>
    </w:p>
    <w:p w:rsidR="00566F26" w:rsidRPr="00801CA9" w:rsidRDefault="00566F26" w:rsidP="004E3F21">
      <w:pPr>
        <w:ind w:firstLine="426"/>
        <w:jc w:val="both"/>
      </w:pPr>
    </w:p>
    <w:p w:rsidR="008325AD" w:rsidRDefault="00E2548D" w:rsidP="004E3F21">
      <w:pPr>
        <w:ind w:firstLine="426"/>
        <w:rPr>
          <w:rFonts w:ascii="Arial" w:hAnsi="Arial" w:cs="Arial"/>
          <w:b/>
          <w:bCs/>
          <w:kern w:val="32"/>
          <w:sz w:val="32"/>
          <w:szCs w:val="32"/>
        </w:rPr>
      </w:pPr>
      <w:bookmarkStart w:id="78" w:name="gadjet"/>
      <w:bookmarkEnd w:id="78"/>
      <w:r>
        <w:rPr>
          <w:rFonts w:ascii="Arial" w:hAnsi="Arial" w:cs="Arial"/>
          <w:b/>
          <w:bCs/>
          <w:kern w:val="32"/>
          <w:sz w:val="32"/>
          <w:szCs w:val="32"/>
        </w:rPr>
        <w:lastRenderedPageBreak/>
        <w:t>Приложение 1</w:t>
      </w:r>
    </w:p>
    <w:p w:rsidR="008325AD" w:rsidRPr="008325AD" w:rsidRDefault="008325AD" w:rsidP="00E2548D">
      <w:pPr>
        <w:ind w:firstLine="426"/>
        <w:rPr>
          <w:rFonts w:ascii="Arial" w:hAnsi="Arial" w:cs="Arial"/>
          <w:b/>
          <w:bCs/>
          <w:kern w:val="32"/>
          <w:sz w:val="32"/>
          <w:szCs w:val="32"/>
        </w:rPr>
      </w:pPr>
      <w:r>
        <w:rPr>
          <w:noProof/>
          <w:lang w:eastAsia="bg-BG"/>
        </w:rPr>
        <w:drawing>
          <wp:anchor distT="0" distB="0" distL="114300" distR="114300" simplePos="0" relativeHeight="251686400" behindDoc="0" locked="0" layoutInCell="1" allowOverlap="1" wp14:anchorId="2A7F0AF1" wp14:editId="66D38E86">
            <wp:simplePos x="0" y="0"/>
            <wp:positionH relativeFrom="column">
              <wp:posOffset>-1003300</wp:posOffset>
            </wp:positionH>
            <wp:positionV relativeFrom="paragraph">
              <wp:posOffset>2451100</wp:posOffset>
            </wp:positionV>
            <wp:extent cx="7984490" cy="4421505"/>
            <wp:effectExtent l="0" t="9208" r="7303" b="7302"/>
            <wp:wrapTopAndBottom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1280px-PVeff(rev180425).jp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8449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Обобщени резултати за ефективността на експериментални фотоволтаични клетки от различни технологии и произво</w:t>
      </w:r>
      <w:r w:rsidR="0072380A">
        <w:t>дители</w:t>
      </w:r>
      <w:r>
        <w:t>. Източник: Национална лаборатория по възобновяема енергия</w:t>
      </w:r>
      <w:r w:rsidRPr="008325AD">
        <w:rPr>
          <w:lang w:val="en-US"/>
        </w:rPr>
        <w:t xml:space="preserve"> (NREL)</w:t>
      </w:r>
      <w:r>
        <w:t>, САЩ.</w:t>
      </w:r>
      <w:sdt>
        <w:sdtPr>
          <w:rPr>
            <w:vertAlign w:val="superscript"/>
          </w:rPr>
          <w:id w:val="30481034"/>
          <w:citation/>
        </w:sdtPr>
        <w:sdtEndPr/>
        <w:sdtContent>
          <w:r w:rsidRPr="008325AD">
            <w:rPr>
              <w:vertAlign w:val="superscript"/>
            </w:rPr>
            <w:fldChar w:fldCharType="begin"/>
          </w:r>
          <w:r w:rsidRPr="008325AD">
            <w:rPr>
              <w:vertAlign w:val="superscript"/>
              <w:lang w:val="en-US"/>
            </w:rPr>
            <w:instrText xml:space="preserve"> CITATION Nat11 \l 1033 </w:instrText>
          </w:r>
          <w:r w:rsidRPr="008325AD">
            <w:rPr>
              <w:vertAlign w:val="superscript"/>
            </w:rPr>
            <w:fldChar w:fldCharType="separate"/>
          </w:r>
          <w:r w:rsidRPr="008325AD">
            <w:rPr>
              <w:noProof/>
              <w:vertAlign w:val="superscript"/>
              <w:lang w:val="en-US"/>
            </w:rPr>
            <w:t>[</w:t>
          </w:r>
          <w:hyperlink w:anchor="Nat11" w:history="1">
            <w:r w:rsidRPr="008325AD">
              <w:rPr>
                <w:rStyle w:val="Heading2Char"/>
                <w:rFonts w:ascii="Times New Roman" w:hAnsi="Times New Roman" w:cs="Times New Roman"/>
                <w:noProof/>
                <w:sz w:val="24"/>
                <w:szCs w:val="24"/>
                <w:vertAlign w:val="superscript"/>
                <w:lang w:val="en-US"/>
              </w:rPr>
              <w:t>16</w:t>
            </w:r>
          </w:hyperlink>
          <w:r w:rsidRPr="008325AD">
            <w:rPr>
              <w:noProof/>
              <w:vertAlign w:val="superscript"/>
              <w:lang w:val="en-US"/>
            </w:rPr>
            <w:t>]</w:t>
          </w:r>
          <w:r w:rsidRPr="008325AD">
            <w:rPr>
              <w:vertAlign w:val="superscript"/>
            </w:rPr>
            <w:fldChar w:fldCharType="end"/>
          </w:r>
        </w:sdtContent>
      </w:sdt>
    </w:p>
    <w:p w:rsidR="00801CA9" w:rsidRPr="00801CA9" w:rsidRDefault="00801CA9" w:rsidP="00801CA9">
      <w:pPr>
        <w:pStyle w:val="Heading1"/>
      </w:pPr>
      <w:bookmarkStart w:id="79" w:name="_Toc308656370"/>
      <w:r>
        <w:lastRenderedPageBreak/>
        <w:t>Литература</w:t>
      </w:r>
      <w:bookmarkEnd w:id="79"/>
    </w:p>
    <w:sdt>
      <w:sdtPr>
        <w:rPr>
          <w:b/>
          <w:bCs/>
        </w:rPr>
        <w:id w:val="420573944"/>
        <w:docPartObj>
          <w:docPartGallery w:val="Bibliographies"/>
          <w:docPartUnique/>
        </w:docPartObj>
      </w:sdtPr>
      <w:sdtEndPr>
        <w:rPr>
          <w:b w:val="0"/>
          <w:bCs w:val="0"/>
          <w:sz w:val="20"/>
          <w:szCs w:val="20"/>
        </w:rPr>
      </w:sdtEndPr>
      <w:sdtContent>
        <w:sdt>
          <w:sdtPr>
            <w:id w:val="420573946"/>
            <w:bibliography/>
          </w:sdtPr>
          <w:sdtEndPr>
            <w:rPr>
              <w:sz w:val="20"/>
              <w:szCs w:val="20"/>
            </w:rPr>
          </w:sdtEndPr>
          <w:sdtContent>
            <w:p w:rsidR="00412B9D" w:rsidRDefault="005A7F81" w:rsidP="00412B9D">
              <w:pPr>
                <w:pStyle w:val="Bibliography"/>
                <w:rPr>
                  <w:noProof/>
                  <w:vanish/>
                </w:rPr>
              </w:pPr>
              <w:r w:rsidRPr="00F61FAA">
                <w:rPr>
                  <w:sz w:val="20"/>
                  <w:szCs w:val="20"/>
                </w:rPr>
                <w:fldChar w:fldCharType="begin"/>
              </w:r>
              <w:r w:rsidR="007C1552" w:rsidRPr="00F61FAA">
                <w:rPr>
                  <w:sz w:val="20"/>
                  <w:szCs w:val="20"/>
                </w:rPr>
                <w:instrText xml:space="preserve"> BIBLIOGRAPHY </w:instrText>
              </w:r>
              <w:r w:rsidRPr="00F61FAA">
                <w:rPr>
                  <w:sz w:val="20"/>
                  <w:szCs w:val="20"/>
                </w:rPr>
                <w:fldChar w:fldCharType="separate"/>
              </w:r>
              <w:r w:rsidR="00412B9D">
                <w:rPr>
                  <w:noProof/>
                  <w:vanish/>
                </w:rPr>
                <w:t>x</w:t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09"/>
                <w:gridCol w:w="8996"/>
              </w:tblGrid>
              <w:tr w:rsidR="00412B9D" w:rsidTr="00412B9D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412B9D" w:rsidRPr="0016033C" w:rsidRDefault="00412B9D">
                    <w:pPr>
                      <w:pStyle w:val="Bibliography"/>
                      <w:jc w:val="right"/>
                      <w:rPr>
                        <w:rFonts w:eastAsiaTheme="minorEastAsia"/>
                        <w:noProof/>
                        <w:sz w:val="20"/>
                        <w:szCs w:val="20"/>
                      </w:rPr>
                    </w:pPr>
                    <w:r w:rsidRPr="0016033C">
                      <w:rPr>
                        <w:noProof/>
                        <w:sz w:val="20"/>
                        <w:szCs w:val="20"/>
                      </w:rPr>
                      <w:t>[1]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412B9D" w:rsidRPr="0016033C" w:rsidRDefault="00E44520">
                    <w:pPr>
                      <w:pStyle w:val="Bibliography"/>
                      <w:rPr>
                        <w:rFonts w:eastAsiaTheme="minorEastAsia"/>
                        <w:noProof/>
                        <w:sz w:val="20"/>
                        <w:szCs w:val="20"/>
                      </w:rPr>
                    </w:pPr>
                    <w:r w:rsidRPr="0016033C">
                      <w:rPr>
                        <w:noProof/>
                        <w:sz w:val="20"/>
                        <w:szCs w:val="20"/>
                      </w:rPr>
                      <w:t xml:space="preserve">Peter Würfel, </w:t>
                    </w:r>
                    <w:r w:rsidRPr="0016033C">
                      <w:rPr>
                        <w:i/>
                        <w:iCs/>
                        <w:noProof/>
                        <w:sz w:val="20"/>
                        <w:szCs w:val="20"/>
                      </w:rPr>
                      <w:t>Physics of Solar Cells: From Basic Principles to Advanced Concepts</w:t>
                    </w:r>
                    <w:r w:rsidRPr="0016033C">
                      <w:rPr>
                        <w:noProof/>
                        <w:sz w:val="20"/>
                        <w:szCs w:val="20"/>
                      </w:rPr>
                      <w:t>.: John Wiley and Sons, 2009.</w:t>
                    </w:r>
                  </w:p>
                </w:tc>
              </w:tr>
              <w:tr w:rsidR="00412B9D" w:rsidTr="00412B9D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412B9D" w:rsidRPr="0016033C" w:rsidRDefault="00412B9D">
                    <w:pPr>
                      <w:pStyle w:val="Bibliography"/>
                      <w:jc w:val="right"/>
                      <w:rPr>
                        <w:rFonts w:eastAsiaTheme="minorEastAsia"/>
                        <w:noProof/>
                        <w:sz w:val="20"/>
                        <w:szCs w:val="20"/>
                      </w:rPr>
                    </w:pPr>
                    <w:r w:rsidRPr="0016033C">
                      <w:rPr>
                        <w:noProof/>
                        <w:sz w:val="20"/>
                        <w:szCs w:val="20"/>
                      </w:rPr>
                      <w:t>[2]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412B9D" w:rsidRPr="0016033C" w:rsidRDefault="00670423">
                    <w:pPr>
                      <w:pStyle w:val="Bibliography"/>
                      <w:rPr>
                        <w:rFonts w:eastAsiaTheme="minorEastAsia"/>
                        <w:noProof/>
                        <w:sz w:val="20"/>
                        <w:szCs w:val="20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t>(2017</w:t>
                    </w:r>
                    <w:r w:rsidR="00412B9D" w:rsidRPr="0016033C">
                      <w:rPr>
                        <w:noProof/>
                        <w:sz w:val="20"/>
                        <w:szCs w:val="20"/>
                      </w:rPr>
                      <w:t>) Global Cl</w:t>
                    </w:r>
                    <w:r w:rsidR="006B4C22">
                      <w:rPr>
                        <w:noProof/>
                        <w:sz w:val="20"/>
                        <w:szCs w:val="20"/>
                      </w:rPr>
                      <w:t>imate &amp; Energy Project</w:t>
                    </w:r>
                    <w:r w:rsidR="00412B9D" w:rsidRPr="0016033C">
                      <w:rPr>
                        <w:noProof/>
                        <w:sz w:val="20"/>
                        <w:szCs w:val="20"/>
                      </w:rPr>
                      <w:t xml:space="preserve">. </w:t>
                    </w:r>
                    <w:hyperlink r:id="rId73" w:history="1">
                      <w:r w:rsidR="00412B9D" w:rsidRPr="0016033C">
                        <w:rPr>
                          <w:rStyle w:val="Hyperlink"/>
                          <w:noProof/>
                          <w:sz w:val="20"/>
                          <w:szCs w:val="20"/>
                        </w:rPr>
                        <w:t>http://gcep.stanford.edu/research/index.html</w:t>
                      </w:r>
                    </w:hyperlink>
                  </w:p>
                </w:tc>
              </w:tr>
              <w:tr w:rsidR="00412B9D" w:rsidTr="00412B9D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412B9D" w:rsidRPr="0016033C" w:rsidRDefault="00412B9D">
                    <w:pPr>
                      <w:pStyle w:val="Bibliography"/>
                      <w:jc w:val="right"/>
                      <w:rPr>
                        <w:rFonts w:eastAsiaTheme="minorEastAsia"/>
                        <w:noProof/>
                        <w:sz w:val="20"/>
                        <w:szCs w:val="20"/>
                      </w:rPr>
                    </w:pPr>
                    <w:r w:rsidRPr="0016033C">
                      <w:rPr>
                        <w:noProof/>
                        <w:sz w:val="20"/>
                        <w:szCs w:val="20"/>
                      </w:rPr>
                      <w:t>[3]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412B9D" w:rsidRPr="0016033C" w:rsidRDefault="00962ECB">
                    <w:pPr>
                      <w:pStyle w:val="Bibliography"/>
                      <w:rPr>
                        <w:rFonts w:eastAsiaTheme="minorEastAsia"/>
                        <w:noProof/>
                        <w:sz w:val="20"/>
                        <w:szCs w:val="20"/>
                      </w:rPr>
                    </w:pPr>
                    <w:r w:rsidRPr="0016033C">
                      <w:rPr>
                        <w:noProof/>
                        <w:sz w:val="20"/>
                        <w:szCs w:val="20"/>
                      </w:rPr>
                      <w:t xml:space="preserve">Jenny Nelson, </w:t>
                    </w:r>
                    <w:r w:rsidRPr="0016033C">
                      <w:rPr>
                        <w:i/>
                        <w:iCs/>
                        <w:noProof/>
                        <w:sz w:val="20"/>
                        <w:szCs w:val="20"/>
                      </w:rPr>
                      <w:t>The physics of solar cells</w:t>
                    </w:r>
                    <w:r w:rsidRPr="0016033C">
                      <w:rPr>
                        <w:noProof/>
                        <w:sz w:val="20"/>
                        <w:szCs w:val="20"/>
                      </w:rPr>
                      <w:t>.: Imperial College Press, 2003.</w:t>
                    </w:r>
                  </w:p>
                </w:tc>
              </w:tr>
              <w:tr w:rsidR="00412B9D" w:rsidTr="00256CEF">
                <w:trPr>
                  <w:tblCellSpacing w:w="15" w:type="dxa"/>
                </w:trPr>
                <w:tc>
                  <w:tcPr>
                    <w:tcW w:w="0" w:type="auto"/>
                  </w:tcPr>
                  <w:p w:rsidR="00412B9D" w:rsidRPr="0025000B" w:rsidRDefault="0025000B" w:rsidP="0025000B">
                    <w:pPr>
                      <w:pStyle w:val="Bibliography"/>
                      <w:tabs>
                        <w:tab w:val="left" w:pos="188"/>
                      </w:tabs>
                      <w:jc w:val="right"/>
                      <w:rPr>
                        <w:rFonts w:eastAsiaTheme="minorEastAsia"/>
                        <w:noProof/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eastAsiaTheme="minorEastAsia"/>
                        <w:noProof/>
                        <w:sz w:val="20"/>
                        <w:szCs w:val="20"/>
                        <w:lang w:val="en-US"/>
                      </w:rPr>
                      <w:t>[4]</w:t>
                    </w:r>
                  </w:p>
                </w:tc>
                <w:tc>
                  <w:tcPr>
                    <w:tcW w:w="0" w:type="auto"/>
                  </w:tcPr>
                  <w:p w:rsidR="00412B9D" w:rsidRPr="0025000B" w:rsidRDefault="0025000B" w:rsidP="0025000B">
                    <w:pPr>
                      <w:rPr>
                        <w:noProof/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t xml:space="preserve">Агенция по енергиина ефективност- </w:t>
                    </w:r>
                    <w:r w:rsidRPr="0025000B">
                      <w:rPr>
                        <w:noProof/>
                        <w:sz w:val="20"/>
                        <w:szCs w:val="20"/>
                      </w:rPr>
                      <w:t>НАЦИОНАЛНА ДЪЛГОСРОЧНА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t xml:space="preserve"> </w:t>
                    </w:r>
                    <w:r w:rsidRPr="0025000B">
                      <w:rPr>
                        <w:noProof/>
                        <w:sz w:val="20"/>
                        <w:szCs w:val="20"/>
                      </w:rPr>
                      <w:t>ПРОГРАМА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t xml:space="preserve"> </w:t>
                    </w:r>
                    <w:r w:rsidRPr="0025000B">
                      <w:rPr>
                        <w:noProof/>
                        <w:sz w:val="20"/>
                        <w:szCs w:val="20"/>
                      </w:rPr>
                      <w:t>ЗА НАСЪРЧАВАНЕ ИЗПОЛЗВАНЕТО НА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t xml:space="preserve"> </w:t>
                    </w:r>
                    <w:r w:rsidRPr="0025000B">
                      <w:rPr>
                        <w:noProof/>
                        <w:sz w:val="20"/>
                        <w:szCs w:val="20"/>
                      </w:rPr>
                      <w:t>ВЪЗОБНОВЯЕМИТЕ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t xml:space="preserve"> </w:t>
                    </w:r>
                    <w:r w:rsidRPr="0025000B">
                      <w:rPr>
                        <w:noProof/>
                        <w:sz w:val="20"/>
                        <w:szCs w:val="20"/>
                      </w:rPr>
                      <w:t>ЕНЕРГИЙНИ ИЗТОЧНИЦИ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t xml:space="preserve"> 2005-2015</w:t>
                    </w:r>
                  </w:p>
                </w:tc>
              </w:tr>
              <w:tr w:rsidR="00412B9D" w:rsidTr="00412B9D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412B9D" w:rsidRPr="0016033C" w:rsidRDefault="00412B9D">
                    <w:pPr>
                      <w:pStyle w:val="Bibliography"/>
                      <w:jc w:val="right"/>
                      <w:rPr>
                        <w:rFonts w:eastAsiaTheme="minorEastAsia"/>
                        <w:noProof/>
                        <w:sz w:val="20"/>
                        <w:szCs w:val="20"/>
                      </w:rPr>
                    </w:pPr>
                    <w:r w:rsidRPr="0016033C">
                      <w:rPr>
                        <w:noProof/>
                        <w:sz w:val="20"/>
                        <w:szCs w:val="20"/>
                      </w:rPr>
                      <w:t>[5]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412B9D" w:rsidRPr="0016033C" w:rsidRDefault="00412B9D" w:rsidP="0025000B">
                    <w:pPr>
                      <w:pStyle w:val="Bibliography"/>
                      <w:rPr>
                        <w:rFonts w:eastAsiaTheme="minorEastAsia"/>
                        <w:noProof/>
                        <w:sz w:val="20"/>
                        <w:szCs w:val="20"/>
                      </w:rPr>
                    </w:pPr>
                    <w:r w:rsidRPr="0016033C">
                      <w:rPr>
                        <w:noProof/>
                        <w:sz w:val="20"/>
                        <w:szCs w:val="20"/>
                      </w:rPr>
                      <w:t xml:space="preserve">EUROPEAN COMMISION DG-TREN EC INCO-COPERNICUS Program. (1998-2002) "DEMO SOLAR EAST-WEST" Project No 4051/98 - Практическо използване на </w:t>
                    </w:r>
                    <w:r w:rsidR="0025000B">
                      <w:rPr>
                        <w:noProof/>
                        <w:sz w:val="20"/>
                        <w:szCs w:val="20"/>
                      </w:rPr>
                      <w:t>слънчевата радиация в България.</w:t>
                    </w:r>
                  </w:p>
                </w:tc>
              </w:tr>
              <w:tr w:rsidR="00412B9D" w:rsidTr="00412B9D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412B9D" w:rsidRPr="0016033C" w:rsidRDefault="00412B9D">
                    <w:pPr>
                      <w:pStyle w:val="Bibliography"/>
                      <w:jc w:val="right"/>
                      <w:rPr>
                        <w:rFonts w:eastAsiaTheme="minorEastAsia"/>
                        <w:noProof/>
                        <w:sz w:val="20"/>
                        <w:szCs w:val="20"/>
                      </w:rPr>
                    </w:pPr>
                    <w:r w:rsidRPr="0016033C">
                      <w:rPr>
                        <w:noProof/>
                        <w:sz w:val="20"/>
                        <w:szCs w:val="20"/>
                      </w:rPr>
                      <w:t>[6]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412B9D" w:rsidRPr="0016033C" w:rsidRDefault="00F34BA2">
                    <w:pPr>
                      <w:pStyle w:val="Bibliography"/>
                      <w:rPr>
                        <w:rFonts w:eastAsiaTheme="minorEastAsia"/>
                        <w:noProof/>
                        <w:sz w:val="20"/>
                        <w:szCs w:val="20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t>Българска Фотоволтаична Асоциация</w:t>
                    </w:r>
                    <w:r w:rsidR="00412B9D" w:rsidRPr="0016033C">
                      <w:rPr>
                        <w:noProof/>
                        <w:sz w:val="20"/>
                        <w:szCs w:val="20"/>
                      </w:rPr>
                      <w:t xml:space="preserve">. </w:t>
                    </w:r>
                    <w:hyperlink r:id="rId74" w:history="1">
                      <w:r w:rsidR="00412B9D" w:rsidRPr="0016033C">
                        <w:rPr>
                          <w:rStyle w:val="Hyperlink"/>
                          <w:noProof/>
                          <w:sz w:val="20"/>
                          <w:szCs w:val="20"/>
                        </w:rPr>
                        <w:t>http://www.bpva.org</w:t>
                      </w:r>
                    </w:hyperlink>
                  </w:p>
                </w:tc>
              </w:tr>
              <w:tr w:rsidR="00412B9D" w:rsidTr="00412B9D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412B9D" w:rsidRPr="0016033C" w:rsidRDefault="00412B9D">
                    <w:pPr>
                      <w:pStyle w:val="Bibliography"/>
                      <w:jc w:val="right"/>
                      <w:rPr>
                        <w:rFonts w:eastAsiaTheme="minorEastAsia"/>
                        <w:noProof/>
                        <w:sz w:val="20"/>
                        <w:szCs w:val="20"/>
                      </w:rPr>
                    </w:pPr>
                    <w:r w:rsidRPr="0016033C">
                      <w:rPr>
                        <w:noProof/>
                        <w:sz w:val="20"/>
                        <w:szCs w:val="20"/>
                      </w:rPr>
                      <w:t>[7]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412B9D" w:rsidRPr="0016033C" w:rsidRDefault="00962ECB">
                    <w:pPr>
                      <w:pStyle w:val="Bibliography"/>
                      <w:rPr>
                        <w:rFonts w:eastAsiaTheme="minorEastAsia"/>
                        <w:noProof/>
                        <w:sz w:val="20"/>
                        <w:szCs w:val="20"/>
                      </w:rPr>
                    </w:pPr>
                    <w:r w:rsidRPr="0016033C">
                      <w:rPr>
                        <w:noProof/>
                        <w:sz w:val="20"/>
                        <w:szCs w:val="20"/>
                      </w:rPr>
                      <w:t xml:space="preserve">B. L. Anderson and R. L. Anderson, </w:t>
                    </w:r>
                    <w:r w:rsidRPr="0016033C">
                      <w:rPr>
                        <w:i/>
                        <w:iCs/>
                        <w:noProof/>
                        <w:sz w:val="20"/>
                        <w:szCs w:val="20"/>
                      </w:rPr>
                      <w:t>Fundamentals of Semiconductor Devices</w:t>
                    </w:r>
                    <w:r w:rsidRPr="0016033C">
                      <w:rPr>
                        <w:noProof/>
                        <w:sz w:val="20"/>
                        <w:szCs w:val="20"/>
                      </w:rPr>
                      <w:t>.: Mc Graw Hill, 2005.</w:t>
                    </w:r>
                  </w:p>
                </w:tc>
              </w:tr>
              <w:tr w:rsidR="00412B9D" w:rsidTr="00412B9D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412B9D" w:rsidRPr="0016033C" w:rsidRDefault="00412B9D">
                    <w:pPr>
                      <w:pStyle w:val="Bibliography"/>
                      <w:jc w:val="right"/>
                      <w:rPr>
                        <w:rFonts w:eastAsiaTheme="minorEastAsia"/>
                        <w:noProof/>
                        <w:sz w:val="20"/>
                        <w:szCs w:val="20"/>
                      </w:rPr>
                    </w:pPr>
                    <w:r w:rsidRPr="0016033C">
                      <w:rPr>
                        <w:noProof/>
                        <w:sz w:val="20"/>
                        <w:szCs w:val="20"/>
                      </w:rPr>
                      <w:t>[8]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412B9D" w:rsidRPr="0016033C" w:rsidRDefault="00962ECB">
                    <w:pPr>
                      <w:pStyle w:val="Bibliography"/>
                      <w:rPr>
                        <w:rFonts w:eastAsiaTheme="minorEastAsia"/>
                        <w:noProof/>
                        <w:sz w:val="20"/>
                        <w:szCs w:val="20"/>
                      </w:rPr>
                    </w:pPr>
                    <w:r w:rsidRPr="0016033C">
                      <w:rPr>
                        <w:noProof/>
                        <w:sz w:val="20"/>
                        <w:szCs w:val="20"/>
                      </w:rPr>
                      <w:t xml:space="preserve">В. Ф. Гременок, М. С. Тиванов, and В. Б. Залесский, </w:t>
                    </w:r>
                    <w:r w:rsidRPr="0016033C">
                      <w:rPr>
                        <w:i/>
                        <w:iCs/>
                        <w:noProof/>
                        <w:sz w:val="20"/>
                        <w:szCs w:val="20"/>
                      </w:rPr>
                      <w:t>Солнечные элементы на основе полупроводниковых материалов</w:t>
                    </w:r>
                    <w:r w:rsidRPr="0016033C">
                      <w:rPr>
                        <w:noProof/>
                        <w:sz w:val="20"/>
                        <w:szCs w:val="20"/>
                      </w:rPr>
                      <w:t>, Альтернативная энергетика и экология ed., 2009.</w:t>
                    </w:r>
                  </w:p>
                </w:tc>
              </w:tr>
              <w:tr w:rsidR="00412B9D" w:rsidTr="00412B9D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412B9D" w:rsidRPr="0016033C" w:rsidRDefault="00412B9D">
                    <w:pPr>
                      <w:pStyle w:val="Bibliography"/>
                      <w:jc w:val="right"/>
                      <w:rPr>
                        <w:rFonts w:eastAsiaTheme="minorEastAsia"/>
                        <w:noProof/>
                        <w:sz w:val="20"/>
                        <w:szCs w:val="20"/>
                      </w:rPr>
                    </w:pPr>
                    <w:r w:rsidRPr="0016033C">
                      <w:rPr>
                        <w:noProof/>
                        <w:sz w:val="20"/>
                        <w:szCs w:val="20"/>
                      </w:rPr>
                      <w:t>[9]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412B9D" w:rsidRPr="0016033C" w:rsidRDefault="00412B9D">
                    <w:pPr>
                      <w:pStyle w:val="Bibliography"/>
                      <w:rPr>
                        <w:rFonts w:eastAsiaTheme="minorEastAsia"/>
                        <w:noProof/>
                        <w:sz w:val="20"/>
                        <w:szCs w:val="20"/>
                      </w:rPr>
                    </w:pPr>
                    <w:r w:rsidRPr="0016033C">
                      <w:rPr>
                        <w:noProof/>
                        <w:sz w:val="20"/>
                        <w:szCs w:val="20"/>
                      </w:rPr>
                      <w:t>Technical Committee - Solar ph</w:t>
                    </w:r>
                    <w:r w:rsidR="00670423">
                      <w:rPr>
                        <w:noProof/>
                        <w:sz w:val="20"/>
                        <w:szCs w:val="20"/>
                      </w:rPr>
                      <w:t>otovoltaic energy systems. (2017</w:t>
                    </w:r>
                    <w:r w:rsidRPr="0016033C">
                      <w:rPr>
                        <w:noProof/>
                        <w:sz w:val="20"/>
                        <w:szCs w:val="20"/>
                      </w:rPr>
                      <w:t>) International Electr</w:t>
                    </w:r>
                    <w:r w:rsidR="00F34BA2">
                      <w:rPr>
                        <w:noProof/>
                        <w:sz w:val="20"/>
                        <w:szCs w:val="20"/>
                      </w:rPr>
                      <w:t>otechnical Commission.</w:t>
                    </w:r>
                    <w:r w:rsidRPr="0016033C">
                      <w:rPr>
                        <w:noProof/>
                        <w:sz w:val="20"/>
                        <w:szCs w:val="20"/>
                      </w:rPr>
                      <w:t xml:space="preserve"> </w:t>
                    </w:r>
                    <w:hyperlink r:id="rId75" w:history="1">
                      <w:r w:rsidRPr="0016033C">
                        <w:rPr>
                          <w:rStyle w:val="Hyperlink"/>
                          <w:noProof/>
                          <w:sz w:val="20"/>
                          <w:szCs w:val="20"/>
                        </w:rPr>
                        <w:t>http://iec.ch/</w:t>
                      </w:r>
                    </w:hyperlink>
                  </w:p>
                </w:tc>
              </w:tr>
              <w:tr w:rsidR="00412B9D" w:rsidTr="00412B9D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412B9D" w:rsidRPr="0016033C" w:rsidRDefault="00412B9D">
                    <w:pPr>
                      <w:pStyle w:val="Bibliography"/>
                      <w:jc w:val="right"/>
                      <w:rPr>
                        <w:rFonts w:eastAsiaTheme="minorEastAsia"/>
                        <w:noProof/>
                        <w:sz w:val="20"/>
                        <w:szCs w:val="20"/>
                      </w:rPr>
                    </w:pPr>
                    <w:r w:rsidRPr="0016033C">
                      <w:rPr>
                        <w:noProof/>
                        <w:sz w:val="20"/>
                        <w:szCs w:val="20"/>
                      </w:rPr>
                      <w:t>[10]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412B9D" w:rsidRPr="0016033C" w:rsidRDefault="00412B9D">
                    <w:pPr>
                      <w:pStyle w:val="Bibliography"/>
                      <w:rPr>
                        <w:rFonts w:eastAsiaTheme="minorEastAsia"/>
                        <w:noProof/>
                        <w:sz w:val="20"/>
                        <w:szCs w:val="20"/>
                      </w:rPr>
                    </w:pPr>
                    <w:r w:rsidRPr="0016033C">
                      <w:rPr>
                        <w:noProof/>
                        <w:sz w:val="20"/>
                        <w:szCs w:val="20"/>
                      </w:rPr>
                      <w:t>ASTM International, Commi</w:t>
                    </w:r>
                    <w:r w:rsidR="00F34BA2">
                      <w:rPr>
                        <w:noProof/>
                        <w:sz w:val="20"/>
                        <w:szCs w:val="20"/>
                      </w:rPr>
                      <w:t xml:space="preserve">ttee G03.09 on Radiometry. </w:t>
                    </w:r>
                    <w:hyperlink r:id="rId76" w:history="1">
                      <w:r w:rsidRPr="0016033C">
                        <w:rPr>
                          <w:rStyle w:val="Hyperlink"/>
                          <w:noProof/>
                          <w:sz w:val="20"/>
                          <w:szCs w:val="20"/>
                        </w:rPr>
                        <w:t>http://www.astm.org/Standards/G173.htm</w:t>
                      </w:r>
                    </w:hyperlink>
                  </w:p>
                </w:tc>
              </w:tr>
              <w:tr w:rsidR="00412B9D" w:rsidTr="00412B9D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412B9D" w:rsidRPr="0016033C" w:rsidRDefault="00412B9D">
                    <w:pPr>
                      <w:pStyle w:val="Bibliography"/>
                      <w:jc w:val="right"/>
                      <w:rPr>
                        <w:rFonts w:eastAsiaTheme="minorEastAsia"/>
                        <w:noProof/>
                        <w:sz w:val="20"/>
                        <w:szCs w:val="20"/>
                      </w:rPr>
                    </w:pPr>
                    <w:r w:rsidRPr="0016033C">
                      <w:rPr>
                        <w:noProof/>
                        <w:sz w:val="20"/>
                        <w:szCs w:val="20"/>
                      </w:rPr>
                      <w:t>[11]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412B9D" w:rsidRPr="0016033C" w:rsidRDefault="00412B9D">
                    <w:pPr>
                      <w:pStyle w:val="Bibliography"/>
                      <w:rPr>
                        <w:rFonts w:eastAsiaTheme="minorEastAsia"/>
                        <w:noProof/>
                        <w:sz w:val="20"/>
                        <w:szCs w:val="20"/>
                      </w:rPr>
                    </w:pPr>
                    <w:r w:rsidRPr="0016033C">
                      <w:rPr>
                        <w:noProof/>
                        <w:sz w:val="20"/>
                        <w:szCs w:val="20"/>
                      </w:rPr>
                      <w:t>Christiana Honsberg and Stu</w:t>
                    </w:r>
                    <w:r w:rsidR="00670423">
                      <w:rPr>
                        <w:noProof/>
                        <w:sz w:val="20"/>
                        <w:szCs w:val="20"/>
                      </w:rPr>
                      <w:t>art Bowden. (2018</w:t>
                    </w:r>
                    <w:r w:rsidRPr="0016033C">
                      <w:rPr>
                        <w:noProof/>
                        <w:sz w:val="20"/>
                        <w:szCs w:val="20"/>
                      </w:rPr>
                      <w:t>) Photo</w:t>
                    </w:r>
                    <w:r w:rsidR="00F34BA2">
                      <w:rPr>
                        <w:noProof/>
                        <w:sz w:val="20"/>
                        <w:szCs w:val="20"/>
                      </w:rPr>
                      <w:t>voltaic Education Network.</w:t>
                    </w:r>
                    <w:r w:rsidRPr="0016033C">
                      <w:rPr>
                        <w:noProof/>
                        <w:sz w:val="20"/>
                        <w:szCs w:val="20"/>
                      </w:rPr>
                      <w:t xml:space="preserve"> </w:t>
                    </w:r>
                    <w:hyperlink r:id="rId77" w:history="1">
                      <w:r w:rsidRPr="0016033C">
                        <w:rPr>
                          <w:rStyle w:val="Hyperlink"/>
                          <w:noProof/>
                          <w:sz w:val="20"/>
                          <w:szCs w:val="20"/>
                        </w:rPr>
                        <w:t>http://pveducation.org/</w:t>
                      </w:r>
                    </w:hyperlink>
                  </w:p>
                </w:tc>
              </w:tr>
              <w:tr w:rsidR="00412B9D" w:rsidTr="00412B9D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412B9D" w:rsidRPr="0016033C" w:rsidRDefault="00412B9D">
                    <w:pPr>
                      <w:pStyle w:val="Bibliography"/>
                      <w:jc w:val="right"/>
                      <w:rPr>
                        <w:rFonts w:eastAsiaTheme="minorEastAsia"/>
                        <w:noProof/>
                        <w:sz w:val="20"/>
                        <w:szCs w:val="20"/>
                      </w:rPr>
                    </w:pPr>
                    <w:r w:rsidRPr="0016033C">
                      <w:rPr>
                        <w:noProof/>
                        <w:sz w:val="20"/>
                        <w:szCs w:val="20"/>
                      </w:rPr>
                      <w:t>[12]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412B9D" w:rsidRPr="0016033C" w:rsidRDefault="00412B9D">
                    <w:pPr>
                      <w:pStyle w:val="Bibliography"/>
                      <w:rPr>
                        <w:rFonts w:eastAsiaTheme="minorEastAsia"/>
                        <w:noProof/>
                        <w:sz w:val="20"/>
                        <w:szCs w:val="20"/>
                      </w:rPr>
                    </w:pPr>
                    <w:r w:rsidRPr="0016033C">
                      <w:rPr>
                        <w:noProof/>
                        <w:sz w:val="20"/>
                        <w:szCs w:val="20"/>
                      </w:rPr>
                      <w:t xml:space="preserve">Antonio Luque and Steven Hegedus, </w:t>
                    </w:r>
                    <w:r w:rsidRPr="0016033C">
                      <w:rPr>
                        <w:i/>
                        <w:iCs/>
                        <w:noProof/>
                        <w:sz w:val="20"/>
                        <w:szCs w:val="20"/>
                      </w:rPr>
                      <w:t>Handbook of Photovoltaic Science and Engineering, 2nd Edition</w:t>
                    </w:r>
                    <w:r w:rsidRPr="0016033C">
                      <w:rPr>
                        <w:noProof/>
                        <w:sz w:val="20"/>
                        <w:szCs w:val="20"/>
                      </w:rPr>
                      <w:t>.: John Wiley and Sons, 2010.</w:t>
                    </w:r>
                  </w:p>
                </w:tc>
              </w:tr>
              <w:tr w:rsidR="00412B9D" w:rsidTr="00412B9D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412B9D" w:rsidRPr="0016033C" w:rsidRDefault="00412B9D">
                    <w:pPr>
                      <w:pStyle w:val="Bibliography"/>
                      <w:jc w:val="right"/>
                      <w:rPr>
                        <w:rFonts w:eastAsiaTheme="minorEastAsia"/>
                        <w:noProof/>
                        <w:sz w:val="20"/>
                        <w:szCs w:val="20"/>
                      </w:rPr>
                    </w:pPr>
                    <w:r w:rsidRPr="0016033C">
                      <w:rPr>
                        <w:noProof/>
                        <w:sz w:val="20"/>
                        <w:szCs w:val="20"/>
                      </w:rPr>
                      <w:t>[13]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412B9D" w:rsidRPr="0016033C" w:rsidRDefault="00F32E02">
                    <w:pPr>
                      <w:pStyle w:val="Bibliography"/>
                      <w:rPr>
                        <w:rFonts w:eastAsiaTheme="minorEastAsia"/>
                        <w:noProof/>
                        <w:sz w:val="20"/>
                        <w:szCs w:val="20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t>(2018</w:t>
                    </w:r>
                    <w:r w:rsidR="00412B9D" w:rsidRPr="0016033C">
                      <w:rPr>
                        <w:noProof/>
                        <w:sz w:val="20"/>
                        <w:szCs w:val="20"/>
                      </w:rPr>
                      <w:t>) Photovol</w:t>
                    </w:r>
                    <w:r w:rsidR="00F34BA2">
                      <w:rPr>
                        <w:noProof/>
                        <w:sz w:val="20"/>
                        <w:szCs w:val="20"/>
                      </w:rPr>
                      <w:t>taic Education Network</w:t>
                    </w:r>
                    <w:r w:rsidR="00412B9D" w:rsidRPr="0016033C">
                      <w:rPr>
                        <w:noProof/>
                        <w:sz w:val="20"/>
                        <w:szCs w:val="20"/>
                      </w:rPr>
                      <w:t xml:space="preserve">. </w:t>
                    </w:r>
                    <w:hyperlink r:id="rId78" w:history="1">
                      <w:r w:rsidR="00412B9D" w:rsidRPr="0016033C">
                        <w:rPr>
                          <w:rStyle w:val="Hyperlink"/>
                          <w:noProof/>
                          <w:sz w:val="20"/>
                          <w:szCs w:val="20"/>
                        </w:rPr>
                        <w:t>http://pveducation.org/</w:t>
                      </w:r>
                    </w:hyperlink>
                  </w:p>
                </w:tc>
              </w:tr>
              <w:tr w:rsidR="00412B9D" w:rsidTr="00412B9D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412B9D" w:rsidRPr="0016033C" w:rsidRDefault="00412B9D">
                    <w:pPr>
                      <w:pStyle w:val="Bibliography"/>
                      <w:jc w:val="right"/>
                      <w:rPr>
                        <w:rFonts w:eastAsiaTheme="minorEastAsia"/>
                        <w:noProof/>
                        <w:sz w:val="20"/>
                        <w:szCs w:val="20"/>
                      </w:rPr>
                    </w:pPr>
                    <w:r w:rsidRPr="0016033C">
                      <w:rPr>
                        <w:noProof/>
                        <w:sz w:val="20"/>
                        <w:szCs w:val="20"/>
                      </w:rPr>
                      <w:t>[14]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412B9D" w:rsidRPr="0016033C" w:rsidRDefault="00412B9D">
                    <w:pPr>
                      <w:pStyle w:val="Bibliography"/>
                      <w:rPr>
                        <w:rFonts w:eastAsiaTheme="minorEastAsia"/>
                        <w:noProof/>
                        <w:sz w:val="20"/>
                        <w:szCs w:val="20"/>
                      </w:rPr>
                    </w:pPr>
                    <w:r w:rsidRPr="0016033C">
                      <w:rPr>
                        <w:noProof/>
                        <w:sz w:val="20"/>
                        <w:szCs w:val="20"/>
                      </w:rPr>
                      <w:t xml:space="preserve">R. A. Sinton and A. Cuevas, "Contactless determination of current–voltage characteristics and minority-carrier lifetimes in semiconductors from quasi-steady-state photoconductance data," </w:t>
                    </w:r>
                    <w:r w:rsidRPr="0016033C">
                      <w:rPr>
                        <w:i/>
                        <w:iCs/>
                        <w:noProof/>
                        <w:sz w:val="20"/>
                        <w:szCs w:val="20"/>
                      </w:rPr>
                      <w:t>Applied Physics Letters</w:t>
                    </w:r>
                    <w:r w:rsidRPr="0016033C">
                      <w:rPr>
                        <w:noProof/>
                        <w:sz w:val="20"/>
                        <w:szCs w:val="20"/>
                      </w:rPr>
                      <w:t>, 1996.</w:t>
                    </w:r>
                  </w:p>
                </w:tc>
              </w:tr>
              <w:tr w:rsidR="00412B9D" w:rsidTr="00412B9D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412B9D" w:rsidRPr="0016033C" w:rsidRDefault="00412B9D">
                    <w:pPr>
                      <w:pStyle w:val="Bibliography"/>
                      <w:jc w:val="right"/>
                      <w:rPr>
                        <w:rFonts w:eastAsiaTheme="minorEastAsia"/>
                        <w:noProof/>
                        <w:sz w:val="20"/>
                        <w:szCs w:val="20"/>
                      </w:rPr>
                    </w:pPr>
                    <w:r w:rsidRPr="0016033C">
                      <w:rPr>
                        <w:noProof/>
                        <w:sz w:val="20"/>
                        <w:szCs w:val="20"/>
                      </w:rPr>
                      <w:t>[15]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412B9D" w:rsidRPr="0016033C" w:rsidRDefault="00412B9D">
                    <w:pPr>
                      <w:pStyle w:val="Bibliography"/>
                      <w:rPr>
                        <w:rFonts w:eastAsiaTheme="minorEastAsia"/>
                        <w:noProof/>
                        <w:sz w:val="20"/>
                        <w:szCs w:val="20"/>
                      </w:rPr>
                    </w:pPr>
                    <w:r w:rsidRPr="0016033C">
                      <w:rPr>
                        <w:noProof/>
                        <w:sz w:val="20"/>
                        <w:szCs w:val="20"/>
                      </w:rPr>
                      <w:t xml:space="preserve">M. A. Green, "Solar cell fill factors: General graph and empirical expressions," </w:t>
                    </w:r>
                    <w:r w:rsidRPr="0016033C">
                      <w:rPr>
                        <w:i/>
                        <w:iCs/>
                        <w:noProof/>
                        <w:sz w:val="20"/>
                        <w:szCs w:val="20"/>
                      </w:rPr>
                      <w:t>Solid-State Electronics</w:t>
                    </w:r>
                    <w:r w:rsidRPr="0016033C">
                      <w:rPr>
                        <w:noProof/>
                        <w:sz w:val="20"/>
                        <w:szCs w:val="20"/>
                      </w:rPr>
                      <w:t>, 1981.</w:t>
                    </w:r>
                  </w:p>
                </w:tc>
              </w:tr>
              <w:tr w:rsidR="00412B9D" w:rsidTr="00412B9D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412B9D" w:rsidRPr="0016033C" w:rsidRDefault="00412B9D">
                    <w:pPr>
                      <w:pStyle w:val="Bibliography"/>
                      <w:jc w:val="right"/>
                      <w:rPr>
                        <w:rFonts w:eastAsiaTheme="minorEastAsia"/>
                        <w:noProof/>
                        <w:sz w:val="20"/>
                        <w:szCs w:val="20"/>
                      </w:rPr>
                    </w:pPr>
                    <w:r w:rsidRPr="0016033C">
                      <w:rPr>
                        <w:noProof/>
                        <w:sz w:val="20"/>
                        <w:szCs w:val="20"/>
                      </w:rPr>
                      <w:t>[16]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412B9D" w:rsidRPr="0016033C" w:rsidRDefault="00412B9D">
                    <w:pPr>
                      <w:pStyle w:val="Bibliography"/>
                      <w:rPr>
                        <w:rFonts w:eastAsiaTheme="minorEastAsia"/>
                        <w:noProof/>
                        <w:sz w:val="20"/>
                        <w:szCs w:val="20"/>
                      </w:rPr>
                    </w:pPr>
                    <w:r w:rsidRPr="0016033C">
                      <w:rPr>
                        <w:noProof/>
                        <w:sz w:val="20"/>
                        <w:szCs w:val="20"/>
                      </w:rPr>
                      <w:t xml:space="preserve">National Renewable Energy </w:t>
                    </w:r>
                    <w:r w:rsidR="00E54D0A">
                      <w:rPr>
                        <w:noProof/>
                        <w:sz w:val="20"/>
                        <w:szCs w:val="20"/>
                      </w:rPr>
                      <w:t>Laboratory (NREL), USA.</w:t>
                    </w:r>
                    <w:r w:rsidRPr="0016033C">
                      <w:rPr>
                        <w:noProof/>
                        <w:sz w:val="20"/>
                        <w:szCs w:val="20"/>
                      </w:rPr>
                      <w:t xml:space="preserve"> </w:t>
                    </w:r>
                    <w:r w:rsidRPr="00670423">
                      <w:rPr>
                        <w:noProof/>
                        <w:sz w:val="20"/>
                        <w:szCs w:val="20"/>
                      </w:rPr>
                      <w:t>http://www.nrel</w:t>
                    </w:r>
                    <w:r w:rsidR="001211ED">
                      <w:rPr>
                        <w:noProof/>
                        <w:sz w:val="20"/>
                        <w:szCs w:val="20"/>
                      </w:rPr>
                      <w:t>.gov/</w:t>
                    </w:r>
                  </w:p>
                </w:tc>
              </w:tr>
              <w:tr w:rsidR="00412B9D" w:rsidTr="00412B9D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412B9D" w:rsidRPr="0016033C" w:rsidRDefault="00412B9D">
                    <w:pPr>
                      <w:pStyle w:val="Bibliography"/>
                      <w:jc w:val="right"/>
                      <w:rPr>
                        <w:rFonts w:eastAsiaTheme="minorEastAsia"/>
                        <w:noProof/>
                        <w:sz w:val="20"/>
                        <w:szCs w:val="20"/>
                      </w:rPr>
                    </w:pPr>
                    <w:r w:rsidRPr="0016033C">
                      <w:rPr>
                        <w:noProof/>
                        <w:sz w:val="20"/>
                        <w:szCs w:val="20"/>
                      </w:rPr>
                      <w:t>[17]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412B9D" w:rsidRPr="0016033C" w:rsidRDefault="00412B9D">
                    <w:pPr>
                      <w:pStyle w:val="Bibliography"/>
                      <w:rPr>
                        <w:rFonts w:eastAsiaTheme="minorEastAsia"/>
                        <w:noProof/>
                        <w:sz w:val="20"/>
                        <w:szCs w:val="20"/>
                      </w:rPr>
                    </w:pPr>
                    <w:r w:rsidRPr="0016033C">
                      <w:rPr>
                        <w:noProof/>
                        <w:sz w:val="20"/>
                        <w:szCs w:val="20"/>
                      </w:rPr>
                      <w:t xml:space="preserve">P. A. Basore, "Defining terms for crystalline silicon solar cells," </w:t>
                    </w:r>
                    <w:r w:rsidRPr="0016033C">
                      <w:rPr>
                        <w:i/>
                        <w:iCs/>
                        <w:noProof/>
                        <w:sz w:val="20"/>
                        <w:szCs w:val="20"/>
                      </w:rPr>
                      <w:t>Progress in Photovoltaics: Research and Applications</w:t>
                    </w:r>
                    <w:r w:rsidR="006B4C22">
                      <w:rPr>
                        <w:noProof/>
                        <w:sz w:val="20"/>
                        <w:szCs w:val="20"/>
                      </w:rPr>
                      <w:t>, vol. 2</w:t>
                    </w:r>
                    <w:r w:rsidRPr="0016033C">
                      <w:rPr>
                        <w:noProof/>
                        <w:sz w:val="20"/>
                        <w:szCs w:val="20"/>
                      </w:rPr>
                      <w:t>, 1994.</w:t>
                    </w:r>
                  </w:p>
                </w:tc>
              </w:tr>
              <w:tr w:rsidR="00412B9D" w:rsidTr="00412B9D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412B9D" w:rsidRPr="0016033C" w:rsidRDefault="00412B9D">
                    <w:pPr>
                      <w:pStyle w:val="Bibliography"/>
                      <w:jc w:val="right"/>
                      <w:rPr>
                        <w:rFonts w:eastAsiaTheme="minorEastAsia"/>
                        <w:noProof/>
                        <w:sz w:val="20"/>
                        <w:szCs w:val="20"/>
                      </w:rPr>
                    </w:pPr>
                    <w:r w:rsidRPr="0016033C">
                      <w:rPr>
                        <w:noProof/>
                        <w:sz w:val="20"/>
                        <w:szCs w:val="20"/>
                      </w:rPr>
                      <w:t>[18]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412B9D" w:rsidRPr="0016033C" w:rsidRDefault="00412B9D">
                    <w:pPr>
                      <w:pStyle w:val="Bibliography"/>
                      <w:rPr>
                        <w:rFonts w:eastAsiaTheme="minorEastAsia"/>
                        <w:noProof/>
                        <w:sz w:val="20"/>
                        <w:szCs w:val="20"/>
                      </w:rPr>
                    </w:pPr>
                    <w:r w:rsidRPr="0016033C">
                      <w:rPr>
                        <w:noProof/>
                        <w:sz w:val="20"/>
                        <w:szCs w:val="20"/>
                      </w:rPr>
                      <w:t xml:space="preserve">I. A. Schwirtlich, "EFG Ribbon Technology," </w:t>
                    </w:r>
                    <w:r w:rsidRPr="0016033C">
                      <w:rPr>
                        <w:i/>
                        <w:iCs/>
                        <w:noProof/>
                        <w:sz w:val="20"/>
                        <w:szCs w:val="20"/>
                      </w:rPr>
                      <w:t>Springer Series in Optical Sciences, High-Efficient Low-Cost Photovoltaics</w:t>
                    </w:r>
                    <w:r w:rsidR="001211ED">
                      <w:rPr>
                        <w:noProof/>
                        <w:sz w:val="20"/>
                        <w:szCs w:val="20"/>
                      </w:rPr>
                      <w:t>, vol. 140/2009</w:t>
                    </w:r>
                  </w:p>
                </w:tc>
              </w:tr>
              <w:tr w:rsidR="00412B9D" w:rsidTr="00412B9D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412B9D" w:rsidRPr="0016033C" w:rsidRDefault="00412B9D">
                    <w:pPr>
                      <w:pStyle w:val="Bibliography"/>
                      <w:jc w:val="right"/>
                      <w:rPr>
                        <w:rFonts w:eastAsiaTheme="minorEastAsia"/>
                        <w:noProof/>
                        <w:sz w:val="20"/>
                        <w:szCs w:val="20"/>
                      </w:rPr>
                    </w:pPr>
                    <w:r w:rsidRPr="0016033C">
                      <w:rPr>
                        <w:noProof/>
                        <w:sz w:val="20"/>
                        <w:szCs w:val="20"/>
                      </w:rPr>
                      <w:t>[19]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412B9D" w:rsidRPr="0016033C" w:rsidRDefault="00412B9D">
                    <w:pPr>
                      <w:pStyle w:val="Bibliography"/>
                      <w:rPr>
                        <w:rFonts w:eastAsiaTheme="minorEastAsia"/>
                        <w:noProof/>
                        <w:sz w:val="20"/>
                        <w:szCs w:val="20"/>
                      </w:rPr>
                    </w:pPr>
                    <w:r w:rsidRPr="0016033C">
                      <w:rPr>
                        <w:noProof/>
                        <w:sz w:val="20"/>
                        <w:szCs w:val="20"/>
                      </w:rPr>
                      <w:t>Martin A. Green. (2001,</w:t>
                    </w:r>
                    <w:r w:rsidR="006B4C22">
                      <w:rPr>
                        <w:noProof/>
                        <w:sz w:val="20"/>
                        <w:szCs w:val="20"/>
                      </w:rPr>
                      <w:t xml:space="preserve"> Apr.) Green, Hansen. </w:t>
                    </w:r>
                    <w:hyperlink r:id="rId79" w:history="1">
                      <w:r w:rsidRPr="0016033C">
                        <w:rPr>
                          <w:rStyle w:val="Hyperlink"/>
                          <w:noProof/>
                          <w:sz w:val="20"/>
                          <w:szCs w:val="20"/>
                        </w:rPr>
                        <w:t>http://www.icpress.co.uk/etextbook/p139/p139_chap4.pdf</w:t>
                      </w:r>
                    </w:hyperlink>
                    <w:r w:rsidR="00953C0D">
                      <w:rPr>
                        <w:rStyle w:val="Hyperlink"/>
                        <w:noProof/>
                        <w:sz w:val="20"/>
                        <w:szCs w:val="20"/>
                      </w:rPr>
                      <w:t xml:space="preserve"> </w:t>
                    </w:r>
                  </w:p>
                </w:tc>
              </w:tr>
              <w:tr w:rsidR="00412B9D" w:rsidTr="00412B9D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412B9D" w:rsidRPr="0016033C" w:rsidRDefault="00412B9D">
                    <w:pPr>
                      <w:pStyle w:val="Bibliography"/>
                      <w:jc w:val="right"/>
                      <w:rPr>
                        <w:rFonts w:eastAsiaTheme="minorEastAsia"/>
                        <w:noProof/>
                        <w:sz w:val="20"/>
                        <w:szCs w:val="20"/>
                      </w:rPr>
                    </w:pPr>
                    <w:r w:rsidRPr="0016033C">
                      <w:rPr>
                        <w:noProof/>
                        <w:sz w:val="20"/>
                        <w:szCs w:val="20"/>
                      </w:rPr>
                      <w:t>[20]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412B9D" w:rsidRPr="0016033C" w:rsidRDefault="00412B9D" w:rsidP="001211ED">
                    <w:pPr>
                      <w:pStyle w:val="Bibliography"/>
                      <w:rPr>
                        <w:rFonts w:eastAsiaTheme="minorEastAsia"/>
                        <w:noProof/>
                        <w:sz w:val="20"/>
                        <w:szCs w:val="20"/>
                      </w:rPr>
                    </w:pPr>
                    <w:r w:rsidRPr="0016033C">
                      <w:rPr>
                        <w:noProof/>
                        <w:sz w:val="20"/>
                        <w:szCs w:val="20"/>
                      </w:rPr>
                      <w:t xml:space="preserve">D. E. Carlson and C. R. Wronski, "Amorphous silicon solar cell," </w:t>
                    </w:r>
                    <w:r w:rsidRPr="0016033C">
                      <w:rPr>
                        <w:i/>
                        <w:iCs/>
                        <w:noProof/>
                        <w:sz w:val="20"/>
                        <w:szCs w:val="20"/>
                      </w:rPr>
                      <w:t>Applied Physics Letters</w:t>
                    </w:r>
                    <w:r w:rsidRPr="0016033C">
                      <w:rPr>
                        <w:noProof/>
                        <w:sz w:val="20"/>
                        <w:szCs w:val="20"/>
                      </w:rPr>
                      <w:t>, no. 28, 1976.</w:t>
                    </w:r>
                  </w:p>
                </w:tc>
              </w:tr>
              <w:tr w:rsidR="00412B9D" w:rsidTr="00412B9D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412B9D" w:rsidRPr="0016033C" w:rsidRDefault="00412B9D">
                    <w:pPr>
                      <w:pStyle w:val="Bibliography"/>
                      <w:jc w:val="right"/>
                      <w:rPr>
                        <w:rFonts w:eastAsiaTheme="minorEastAsia"/>
                        <w:noProof/>
                        <w:sz w:val="20"/>
                        <w:szCs w:val="20"/>
                      </w:rPr>
                    </w:pPr>
                    <w:r w:rsidRPr="0016033C">
                      <w:rPr>
                        <w:noProof/>
                        <w:sz w:val="20"/>
                        <w:szCs w:val="20"/>
                      </w:rPr>
                      <w:t>[21]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412B9D" w:rsidRPr="0016033C" w:rsidRDefault="001211ED">
                    <w:pPr>
                      <w:pStyle w:val="Bibliography"/>
                      <w:rPr>
                        <w:rFonts w:eastAsiaTheme="minorEastAsia"/>
                        <w:noProof/>
                        <w:sz w:val="20"/>
                        <w:szCs w:val="20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t>(2018</w:t>
                    </w:r>
                    <w:r w:rsidR="00412B9D" w:rsidRPr="0016033C">
                      <w:rPr>
                        <w:noProof/>
                        <w:sz w:val="20"/>
                        <w:szCs w:val="20"/>
                      </w:rPr>
                      <w:t>) Delft University of T</w:t>
                    </w:r>
                    <w:r w:rsidR="006B4C22">
                      <w:rPr>
                        <w:noProof/>
                        <w:sz w:val="20"/>
                        <w:szCs w:val="20"/>
                      </w:rPr>
                      <w:t>echnology, Netherlands</w:t>
                    </w:r>
                    <w:r w:rsidR="00412B9D" w:rsidRPr="0016033C">
                      <w:rPr>
                        <w:noProof/>
                        <w:sz w:val="20"/>
                        <w:szCs w:val="20"/>
                      </w:rPr>
                      <w:t xml:space="preserve">. </w:t>
                    </w:r>
                    <w:hyperlink r:id="rId80" w:history="1">
                      <w:r w:rsidR="00412B9D" w:rsidRPr="0016033C">
                        <w:rPr>
                          <w:rStyle w:val="Hyperlink"/>
                          <w:noProof/>
                          <w:sz w:val="20"/>
                          <w:szCs w:val="20"/>
                        </w:rPr>
                        <w:t>http://tudelft.nl</w:t>
                      </w:r>
                    </w:hyperlink>
                  </w:p>
                </w:tc>
              </w:tr>
              <w:tr w:rsidR="00412B9D" w:rsidTr="00412B9D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412B9D" w:rsidRPr="0016033C" w:rsidRDefault="00412B9D">
                    <w:pPr>
                      <w:pStyle w:val="Bibliography"/>
                      <w:jc w:val="right"/>
                      <w:rPr>
                        <w:rFonts w:eastAsiaTheme="minorEastAsia"/>
                        <w:noProof/>
                        <w:sz w:val="20"/>
                        <w:szCs w:val="20"/>
                      </w:rPr>
                    </w:pPr>
                    <w:r w:rsidRPr="0016033C">
                      <w:rPr>
                        <w:noProof/>
                        <w:sz w:val="20"/>
                        <w:szCs w:val="20"/>
                      </w:rPr>
                      <w:t>[22]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412B9D" w:rsidRPr="0016033C" w:rsidRDefault="00953C0D">
                    <w:pPr>
                      <w:pStyle w:val="Bibliography"/>
                      <w:rPr>
                        <w:rFonts w:eastAsiaTheme="minorEastAsia"/>
                        <w:noProof/>
                        <w:sz w:val="20"/>
                        <w:szCs w:val="20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t xml:space="preserve"> HIT® Power 23</w:t>
                    </w:r>
                    <w:r w:rsidR="00412B9D" w:rsidRPr="0016033C">
                      <w:rPr>
                        <w:noProof/>
                        <w:sz w:val="20"/>
                        <w:szCs w:val="20"/>
                      </w:rPr>
                      <w:t>5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t>S</w:t>
                    </w:r>
                    <w:r w:rsidR="00F34BA2">
                      <w:rPr>
                        <w:noProof/>
                        <w:sz w:val="20"/>
                        <w:szCs w:val="20"/>
                      </w:rPr>
                      <w:t xml:space="preserve"> Photovoltaic module</w:t>
                    </w:r>
                    <w:r w:rsidR="00412B9D" w:rsidRPr="0016033C">
                      <w:rPr>
                        <w:noProof/>
                        <w:sz w:val="20"/>
                        <w:szCs w:val="20"/>
                      </w:rPr>
                      <w:t xml:space="preserve">. </w:t>
                    </w:r>
                    <w:r w:rsidRPr="00953C0D">
                      <w:rPr>
                        <w:noProof/>
                        <w:sz w:val="20"/>
                        <w:szCs w:val="20"/>
                      </w:rPr>
                      <w:t>http://www.panasonic.com/business/pesna/includes/pdf/eco-construction-solution/HIT_Power_SA06_Series(235W)_1202.pdf</w:t>
                    </w:r>
                  </w:p>
                </w:tc>
              </w:tr>
              <w:tr w:rsidR="00412B9D" w:rsidTr="00412B9D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412B9D" w:rsidRPr="0016033C" w:rsidRDefault="00412B9D">
                    <w:pPr>
                      <w:pStyle w:val="Bibliography"/>
                      <w:jc w:val="right"/>
                      <w:rPr>
                        <w:rFonts w:eastAsiaTheme="minorEastAsia"/>
                        <w:noProof/>
                        <w:sz w:val="20"/>
                        <w:szCs w:val="20"/>
                      </w:rPr>
                    </w:pPr>
                    <w:r w:rsidRPr="0016033C">
                      <w:rPr>
                        <w:noProof/>
                        <w:sz w:val="20"/>
                        <w:szCs w:val="20"/>
                      </w:rPr>
                      <w:t>[23]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412B9D" w:rsidRPr="0016033C" w:rsidRDefault="00412B9D">
                    <w:pPr>
                      <w:pStyle w:val="Bibliography"/>
                      <w:rPr>
                        <w:rFonts w:eastAsiaTheme="minorEastAsia"/>
                        <w:noProof/>
                        <w:sz w:val="20"/>
                        <w:szCs w:val="20"/>
                      </w:rPr>
                    </w:pPr>
                    <w:r w:rsidRPr="0016033C">
                      <w:rPr>
                        <w:noProof/>
                        <w:sz w:val="20"/>
                        <w:szCs w:val="20"/>
                      </w:rPr>
                      <w:t xml:space="preserve">C. J. Henry, </w:t>
                    </w:r>
                    <w:r w:rsidRPr="0016033C">
                      <w:rPr>
                        <w:i/>
                        <w:iCs/>
                        <w:noProof/>
                        <w:sz w:val="20"/>
                        <w:szCs w:val="20"/>
                      </w:rPr>
                      <w:t>Applied Physics</w:t>
                    </w:r>
                    <w:r w:rsidR="00E54D0A">
                      <w:rPr>
                        <w:noProof/>
                        <w:sz w:val="20"/>
                        <w:szCs w:val="20"/>
                      </w:rPr>
                      <w:t>, vol. 52</w:t>
                    </w:r>
                    <w:r w:rsidRPr="0016033C">
                      <w:rPr>
                        <w:noProof/>
                        <w:sz w:val="20"/>
                        <w:szCs w:val="20"/>
                      </w:rPr>
                      <w:t>, 1980.</w:t>
                    </w:r>
                  </w:p>
                </w:tc>
              </w:tr>
              <w:tr w:rsidR="00412B9D" w:rsidTr="00412B9D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412B9D" w:rsidRPr="0016033C" w:rsidRDefault="00412B9D">
                    <w:pPr>
                      <w:pStyle w:val="Bibliography"/>
                      <w:jc w:val="right"/>
                      <w:rPr>
                        <w:rFonts w:eastAsiaTheme="minorEastAsia"/>
                        <w:noProof/>
                        <w:sz w:val="20"/>
                        <w:szCs w:val="20"/>
                      </w:rPr>
                    </w:pPr>
                    <w:r w:rsidRPr="0016033C">
                      <w:rPr>
                        <w:noProof/>
                        <w:sz w:val="20"/>
                        <w:szCs w:val="20"/>
                      </w:rPr>
                      <w:t>[24]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412B9D" w:rsidRPr="0016033C" w:rsidRDefault="00E54D0A">
                    <w:pPr>
                      <w:pStyle w:val="Bibliography"/>
                      <w:rPr>
                        <w:rFonts w:eastAsiaTheme="minorEastAsia"/>
                        <w:noProof/>
                        <w:sz w:val="20"/>
                        <w:szCs w:val="20"/>
                      </w:rPr>
                    </w:pPr>
                    <w:r w:rsidRPr="0016033C">
                      <w:rPr>
                        <w:noProof/>
                        <w:sz w:val="20"/>
                        <w:szCs w:val="20"/>
                      </w:rPr>
                      <w:t>Natalya V. Yastrebova. (2007) High-efficiency multi-junction solar cells: Current status and future potential.</w:t>
                    </w:r>
                  </w:p>
                </w:tc>
              </w:tr>
              <w:tr w:rsidR="00412B9D" w:rsidTr="00412B9D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412B9D" w:rsidRPr="0016033C" w:rsidRDefault="00412B9D">
                    <w:pPr>
                      <w:pStyle w:val="Bibliography"/>
                      <w:jc w:val="right"/>
                      <w:rPr>
                        <w:rFonts w:eastAsiaTheme="minorEastAsia"/>
                        <w:noProof/>
                        <w:sz w:val="20"/>
                        <w:szCs w:val="20"/>
                      </w:rPr>
                    </w:pPr>
                    <w:r w:rsidRPr="0016033C">
                      <w:rPr>
                        <w:noProof/>
                        <w:sz w:val="20"/>
                        <w:szCs w:val="20"/>
                      </w:rPr>
                      <w:t>[25]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412B9D" w:rsidRPr="0016033C" w:rsidRDefault="00412B9D">
                    <w:pPr>
                      <w:pStyle w:val="Bibliography"/>
                      <w:rPr>
                        <w:rFonts w:eastAsiaTheme="minorEastAsia"/>
                        <w:noProof/>
                        <w:sz w:val="20"/>
                        <w:szCs w:val="20"/>
                      </w:rPr>
                    </w:pPr>
                    <w:r w:rsidRPr="0016033C">
                      <w:rPr>
                        <w:noProof/>
                        <w:sz w:val="20"/>
                        <w:szCs w:val="20"/>
                      </w:rPr>
                      <w:t>Martin A. Green, Keith Emery, Yoshihiro Hishikawa, Wilhelm Warta, and Ewan D. Dunlop, "Solar cel</w:t>
                    </w:r>
                    <w:r w:rsidR="00E54D0A">
                      <w:rPr>
                        <w:noProof/>
                        <w:sz w:val="20"/>
                        <w:szCs w:val="20"/>
                      </w:rPr>
                      <w:t>l efficiency tables</w:t>
                    </w:r>
                    <w:r w:rsidRPr="0016033C">
                      <w:rPr>
                        <w:noProof/>
                        <w:sz w:val="20"/>
                        <w:szCs w:val="20"/>
                      </w:rPr>
                      <w:t xml:space="preserve">," </w:t>
                    </w:r>
                    <w:r w:rsidRPr="0016033C">
                      <w:rPr>
                        <w:i/>
                        <w:iCs/>
                        <w:noProof/>
                        <w:sz w:val="20"/>
                        <w:szCs w:val="20"/>
                      </w:rPr>
                      <w:t>Progeress in Photovoltaics: Research and Applications</w:t>
                    </w:r>
                    <w:r w:rsidRPr="0016033C">
                      <w:rPr>
                        <w:noProof/>
                        <w:sz w:val="20"/>
                        <w:szCs w:val="20"/>
                      </w:rPr>
                      <w:t>, 2011.</w:t>
                    </w:r>
                  </w:p>
                </w:tc>
              </w:tr>
              <w:tr w:rsidR="00412B9D" w:rsidTr="00412B9D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412B9D" w:rsidRPr="0016033C" w:rsidRDefault="00412B9D">
                    <w:pPr>
                      <w:pStyle w:val="Bibliography"/>
                      <w:jc w:val="right"/>
                      <w:rPr>
                        <w:rFonts w:eastAsiaTheme="minorEastAsia"/>
                        <w:noProof/>
                        <w:sz w:val="20"/>
                        <w:szCs w:val="20"/>
                      </w:rPr>
                    </w:pPr>
                    <w:r w:rsidRPr="0016033C">
                      <w:rPr>
                        <w:noProof/>
                        <w:sz w:val="20"/>
                        <w:szCs w:val="20"/>
                      </w:rPr>
                      <w:t>[26]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412B9D" w:rsidRPr="0016033C" w:rsidRDefault="00412B9D">
                    <w:pPr>
                      <w:pStyle w:val="Bibliography"/>
                      <w:rPr>
                        <w:rFonts w:eastAsiaTheme="minorEastAsia"/>
                        <w:noProof/>
                        <w:sz w:val="20"/>
                        <w:szCs w:val="20"/>
                      </w:rPr>
                    </w:pPr>
                    <w:r w:rsidRPr="0016033C">
                      <w:rPr>
                        <w:noProof/>
                        <w:sz w:val="20"/>
                        <w:szCs w:val="20"/>
                      </w:rPr>
                      <w:t>S</w:t>
                    </w:r>
                    <w:r w:rsidR="006B4C22">
                      <w:rPr>
                        <w:noProof/>
                        <w:sz w:val="20"/>
                        <w:szCs w:val="20"/>
                      </w:rPr>
                      <w:t>unPower™ Solar Panels.</w:t>
                    </w:r>
                    <w:r w:rsidRPr="0016033C">
                      <w:rPr>
                        <w:noProof/>
                        <w:sz w:val="20"/>
                        <w:szCs w:val="20"/>
                      </w:rPr>
                      <w:t xml:space="preserve"> </w:t>
                    </w:r>
                    <w:r w:rsidR="00953C0D" w:rsidRPr="00953C0D">
                      <w:rPr>
                        <w:noProof/>
                        <w:sz w:val="20"/>
                        <w:szCs w:val="20"/>
                      </w:rPr>
                      <w:t>https://us.sunpower.com/products/solar-panels/</w:t>
                    </w:r>
                  </w:p>
                </w:tc>
              </w:tr>
              <w:tr w:rsidR="00412B9D" w:rsidTr="00412B9D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412B9D" w:rsidRPr="0016033C" w:rsidRDefault="00412B9D">
                    <w:pPr>
                      <w:pStyle w:val="Bibliography"/>
                      <w:jc w:val="right"/>
                      <w:rPr>
                        <w:rFonts w:eastAsiaTheme="minorEastAsia"/>
                        <w:noProof/>
                        <w:sz w:val="20"/>
                        <w:szCs w:val="20"/>
                      </w:rPr>
                    </w:pPr>
                    <w:r w:rsidRPr="0016033C">
                      <w:rPr>
                        <w:noProof/>
                        <w:sz w:val="20"/>
                        <w:szCs w:val="20"/>
                      </w:rPr>
                      <w:t>[27]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412B9D" w:rsidRPr="0016033C" w:rsidRDefault="00E54D0A">
                    <w:pPr>
                      <w:pStyle w:val="Bibliography"/>
                      <w:rPr>
                        <w:rFonts w:eastAsiaTheme="minorEastAsia"/>
                        <w:noProof/>
                        <w:sz w:val="20"/>
                        <w:szCs w:val="20"/>
                      </w:rPr>
                    </w:pPr>
                    <w:r w:rsidRPr="0016033C">
                      <w:rPr>
                        <w:noProof/>
                        <w:sz w:val="20"/>
                        <w:szCs w:val="20"/>
                      </w:rPr>
                      <w:t>George Marrides, Bastian Zinsser, George E. Georghiou, Markus Schubert, and Juergen H. Werner, "Degradation of different photovoltaic technologies under field conditions," IEEE, 2010.</w:t>
                    </w:r>
                  </w:p>
                </w:tc>
              </w:tr>
              <w:tr w:rsidR="00412B9D" w:rsidTr="00412B9D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412B9D" w:rsidRPr="0016033C" w:rsidRDefault="00412B9D">
                    <w:pPr>
                      <w:pStyle w:val="Bibliography"/>
                      <w:jc w:val="right"/>
                      <w:rPr>
                        <w:rFonts w:eastAsiaTheme="minorEastAsia"/>
                        <w:noProof/>
                        <w:sz w:val="20"/>
                        <w:szCs w:val="20"/>
                      </w:rPr>
                    </w:pPr>
                    <w:r w:rsidRPr="0016033C">
                      <w:rPr>
                        <w:noProof/>
                        <w:sz w:val="20"/>
                        <w:szCs w:val="20"/>
                      </w:rPr>
                      <w:t>[28]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412B9D" w:rsidRPr="0016033C" w:rsidRDefault="00265E20">
                    <w:pPr>
                      <w:pStyle w:val="Bibliography"/>
                      <w:rPr>
                        <w:rFonts w:eastAsiaTheme="minorEastAsia"/>
                        <w:noProof/>
                        <w:sz w:val="20"/>
                        <w:szCs w:val="20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t xml:space="preserve">Boeing - Spectrolab Inc. </w:t>
                    </w:r>
                    <w:r w:rsidRPr="00265E20">
                      <w:rPr>
                        <w:noProof/>
                        <w:sz w:val="20"/>
                        <w:szCs w:val="20"/>
                      </w:rPr>
                      <w:t>https://www.spectrolab.com/</w:t>
                    </w:r>
                  </w:p>
                </w:tc>
              </w:tr>
              <w:tr w:rsidR="00412B9D" w:rsidTr="00412B9D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412B9D" w:rsidRPr="00265E20" w:rsidRDefault="00412B9D">
                    <w:pPr>
                      <w:pStyle w:val="Bibliography"/>
                      <w:jc w:val="right"/>
                      <w:rPr>
                        <w:noProof/>
                        <w:sz w:val="20"/>
                        <w:szCs w:val="20"/>
                      </w:rPr>
                    </w:pPr>
                    <w:r w:rsidRPr="0016033C">
                      <w:rPr>
                        <w:noProof/>
                        <w:sz w:val="20"/>
                        <w:szCs w:val="20"/>
                      </w:rPr>
                      <w:t>[29]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412B9D" w:rsidRPr="00265E20" w:rsidRDefault="00B477F5" w:rsidP="00265E20">
                    <w:pPr>
                      <w:pStyle w:val="Heading3"/>
                      <w:shd w:val="clear" w:color="auto" w:fill="FFFFFF"/>
                      <w:spacing w:before="0" w:after="0"/>
                      <w:rPr>
                        <w:rFonts w:ascii="Times New Roman" w:hAnsi="Times New Roman" w:cs="Times New Roman"/>
                        <w:b w:val="0"/>
                        <w:bCs w:val="0"/>
                        <w:noProof/>
                        <w:sz w:val="20"/>
                        <w:szCs w:val="20"/>
                      </w:rPr>
                    </w:pPr>
                    <w:hyperlink r:id="rId81" w:history="1">
                      <w:r w:rsidR="00265E20" w:rsidRPr="00265E20">
                        <w:rPr>
                          <w:rFonts w:ascii="Times New Roman" w:hAnsi="Times New Roman" w:cs="Times New Roman"/>
                          <w:b w:val="0"/>
                          <w:noProof/>
                          <w:sz w:val="20"/>
                          <w:szCs w:val="20"/>
                        </w:rPr>
                        <w:t>Fraunhofer Institute for Solar Energy Systems</w:t>
                      </w:r>
                    </w:hyperlink>
                    <w:r w:rsidR="00265E20" w:rsidRPr="00265E20">
                      <w:rPr>
                        <w:rFonts w:ascii="Times New Roman" w:hAnsi="Times New Roman" w:cs="Times New Roman"/>
                        <w:b w:val="0"/>
                        <w:noProof/>
                        <w:sz w:val="20"/>
                        <w:szCs w:val="20"/>
                      </w:rPr>
                      <w:t>. https://www.ise.fraunhofer.de</w:t>
                    </w:r>
                  </w:p>
                </w:tc>
              </w:tr>
              <w:tr w:rsidR="00412B9D" w:rsidTr="00E54D0A">
                <w:trPr>
                  <w:tblCellSpacing w:w="15" w:type="dxa"/>
                </w:trPr>
                <w:tc>
                  <w:tcPr>
                    <w:tcW w:w="0" w:type="auto"/>
                  </w:tcPr>
                  <w:p w:rsidR="00412B9D" w:rsidRPr="00E54D0A" w:rsidRDefault="00E54D0A">
                    <w:pPr>
                      <w:pStyle w:val="Bibliography"/>
                      <w:jc w:val="right"/>
                      <w:rPr>
                        <w:rFonts w:eastAsiaTheme="minorEastAsia"/>
                        <w:noProof/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eastAsiaTheme="minorEastAsia"/>
                        <w:noProof/>
                        <w:sz w:val="20"/>
                        <w:szCs w:val="20"/>
                        <w:lang w:val="en-US"/>
                      </w:rPr>
                      <w:t>[30]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412B9D" w:rsidRPr="0016033C" w:rsidRDefault="0072380A" w:rsidP="00E54D0A">
                    <w:pPr>
                      <w:pStyle w:val="Bibliography"/>
                      <w:rPr>
                        <w:rFonts w:eastAsiaTheme="minorEastAsia"/>
                        <w:noProof/>
                        <w:sz w:val="20"/>
                        <w:szCs w:val="20"/>
                      </w:rPr>
                    </w:pPr>
                    <w:r>
                      <w:rPr>
                        <w:rFonts w:eastAsiaTheme="minorEastAsia"/>
                        <w:noProof/>
                        <w:sz w:val="20"/>
                        <w:szCs w:val="20"/>
                        <w:lang w:val="en-US"/>
                      </w:rPr>
                      <w:t xml:space="preserve"> </w:t>
                    </w:r>
                    <w:r w:rsidRPr="0072380A">
                      <w:rPr>
                        <w:bCs/>
                        <w:noProof/>
                        <w:sz w:val="20"/>
                        <w:szCs w:val="20"/>
                      </w:rPr>
                      <w:t>Solar Junction Corporation</w:t>
                    </w:r>
                    <w:r w:rsidR="00CA6629">
                      <w:rPr>
                        <w:bCs/>
                        <w:noProof/>
                        <w:sz w:val="20"/>
                        <w:szCs w:val="20"/>
                        <w:lang w:val="en-US"/>
                      </w:rPr>
                      <w:t xml:space="preserve">. </w:t>
                    </w:r>
                    <w:r w:rsidRPr="0072380A">
                      <w:rPr>
                        <w:bCs/>
                        <w:noProof/>
                        <w:sz w:val="20"/>
                        <w:szCs w:val="20"/>
                      </w:rPr>
                      <w:t>http://www.sj-solar.com</w:t>
                    </w:r>
                  </w:p>
                </w:tc>
              </w:tr>
              <w:tr w:rsidR="00E54D0A" w:rsidTr="00E54D0A">
                <w:trPr>
                  <w:tblCellSpacing w:w="15" w:type="dxa"/>
                </w:trPr>
                <w:tc>
                  <w:tcPr>
                    <w:tcW w:w="0" w:type="auto"/>
                  </w:tcPr>
                  <w:p w:rsidR="00E54D0A" w:rsidRPr="0072380A" w:rsidRDefault="0072380A">
                    <w:pPr>
                      <w:pStyle w:val="Bibliography"/>
                      <w:jc w:val="right"/>
                      <w:rPr>
                        <w:rFonts w:eastAsiaTheme="minorEastAsia"/>
                        <w:noProof/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eastAsiaTheme="minorEastAsia"/>
                        <w:noProof/>
                        <w:sz w:val="20"/>
                        <w:szCs w:val="20"/>
                        <w:lang w:val="en-US"/>
                      </w:rPr>
                      <w:t>[31]</w:t>
                    </w:r>
                  </w:p>
                </w:tc>
                <w:tc>
                  <w:tcPr>
                    <w:tcW w:w="0" w:type="auto"/>
                  </w:tcPr>
                  <w:p w:rsidR="00E54D0A" w:rsidRPr="0016033C" w:rsidRDefault="0072380A">
                    <w:pPr>
                      <w:pStyle w:val="Bibliography"/>
                      <w:rPr>
                        <w:rFonts w:eastAsiaTheme="minorEastAsia"/>
                        <w:noProof/>
                        <w:sz w:val="20"/>
                        <w:szCs w:val="20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t>Wikipedia</w:t>
                    </w:r>
                    <w:r w:rsidRPr="0016033C">
                      <w:rPr>
                        <w:noProof/>
                        <w:sz w:val="20"/>
                        <w:szCs w:val="20"/>
                      </w:rPr>
                      <w:t xml:space="preserve">. </w:t>
                    </w:r>
                    <w:r w:rsidRPr="00CD05C1">
                      <w:rPr>
                        <w:noProof/>
                        <w:sz w:val="20"/>
                        <w:szCs w:val="20"/>
                      </w:rPr>
                      <w:t>http://en.wikipedia.org</w:t>
                    </w:r>
                  </w:p>
                </w:tc>
              </w:tr>
            </w:tbl>
            <w:p w:rsidR="00412B9D" w:rsidRDefault="00412B9D" w:rsidP="00412B9D">
              <w:pPr>
                <w:pStyle w:val="Bibliography"/>
                <w:rPr>
                  <w:rFonts w:eastAsiaTheme="minorEastAsia"/>
                  <w:noProof/>
                  <w:vanish/>
                </w:rPr>
              </w:pPr>
              <w:r>
                <w:rPr>
                  <w:noProof/>
                  <w:vanish/>
                </w:rPr>
                <w:t>x</w:t>
              </w:r>
            </w:p>
            <w:p w:rsidR="00CB4664" w:rsidRPr="005C07BE" w:rsidRDefault="005A7F81" w:rsidP="00412B9D">
              <w:pPr>
                <w:rPr>
                  <w:sz w:val="20"/>
                  <w:szCs w:val="20"/>
                </w:rPr>
              </w:pPr>
              <w:r w:rsidRPr="00F61FAA">
                <w:rPr>
                  <w:sz w:val="20"/>
                  <w:szCs w:val="20"/>
                </w:rPr>
                <w:fldChar w:fldCharType="end"/>
              </w:r>
            </w:p>
          </w:sdtContent>
        </w:sdt>
      </w:sdtContent>
    </w:sdt>
    <w:sectPr w:rsidR="00CB4664" w:rsidRPr="005C07BE" w:rsidSect="008F4AEF">
      <w:footerReference w:type="default" r:id="rId82"/>
      <w:pgSz w:w="12240" w:h="15840" w:code="1"/>
      <w:pgMar w:top="567" w:right="1134" w:bottom="567" w:left="1701" w:header="284" w:footer="709" w:gutter="0"/>
      <w:pgNumType w:fmt="numberInDash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77F5" w:rsidRDefault="00B477F5" w:rsidP="008777D8">
      <w:r>
        <w:separator/>
      </w:r>
    </w:p>
  </w:endnote>
  <w:endnote w:type="continuationSeparator" w:id="0">
    <w:p w:rsidR="00B477F5" w:rsidRDefault="00B477F5" w:rsidP="008777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TSYN">
    <w:altName w:val="Arial Unicode MS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3950737"/>
      <w:docPartObj>
        <w:docPartGallery w:val="Page Numbers (Bottom of Page)"/>
        <w:docPartUnique/>
      </w:docPartObj>
    </w:sdtPr>
    <w:sdtEndPr/>
    <w:sdtContent>
      <w:p w:rsidR="00F16DB3" w:rsidRDefault="00F16DB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A43ED">
          <w:rPr>
            <w:noProof/>
          </w:rPr>
          <w:t>- 27 -</w:t>
        </w:r>
        <w:r>
          <w:rPr>
            <w:noProof/>
          </w:rPr>
          <w:fldChar w:fldCharType="end"/>
        </w:r>
      </w:p>
    </w:sdtContent>
  </w:sdt>
  <w:p w:rsidR="00F16DB3" w:rsidRDefault="00F16DB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77F5" w:rsidRDefault="00B477F5" w:rsidP="008777D8">
      <w:r>
        <w:separator/>
      </w:r>
    </w:p>
  </w:footnote>
  <w:footnote w:type="continuationSeparator" w:id="0">
    <w:p w:rsidR="00B477F5" w:rsidRDefault="00B477F5" w:rsidP="008777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611E1"/>
    <w:multiLevelType w:val="hybridMultilevel"/>
    <w:tmpl w:val="18F60E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C137B1"/>
    <w:multiLevelType w:val="hybridMultilevel"/>
    <w:tmpl w:val="0B82D5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5D176A"/>
    <w:multiLevelType w:val="hybridMultilevel"/>
    <w:tmpl w:val="82DCB95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1858B7"/>
    <w:multiLevelType w:val="hybridMultilevel"/>
    <w:tmpl w:val="3536CDDE"/>
    <w:lvl w:ilvl="0" w:tplc="EFF0782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C124F33"/>
    <w:multiLevelType w:val="hybridMultilevel"/>
    <w:tmpl w:val="012AEF30"/>
    <w:lvl w:ilvl="0" w:tplc="1BB2E5F0">
      <w:start w:val="1"/>
      <w:numFmt w:val="decimal"/>
      <w:lvlText w:val="(%1)"/>
      <w:lvlJc w:val="left"/>
      <w:pPr>
        <w:ind w:left="720" w:hanging="360"/>
      </w:pPr>
      <w:rPr>
        <w:rFonts w:ascii="Cambria" w:hAnsi="Cambria" w:hint="default"/>
        <w:color w:val="auto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352A5F"/>
    <w:multiLevelType w:val="multilevel"/>
    <w:tmpl w:val="5616D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F710DA0"/>
    <w:multiLevelType w:val="hybridMultilevel"/>
    <w:tmpl w:val="23EC617C"/>
    <w:lvl w:ilvl="0" w:tplc="2A926CCA">
      <w:start w:val="1100"/>
      <w:numFmt w:val="bullet"/>
      <w:lvlText w:val="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08D1613"/>
    <w:multiLevelType w:val="hybridMultilevel"/>
    <w:tmpl w:val="847892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4CA42F6"/>
    <w:multiLevelType w:val="hybridMultilevel"/>
    <w:tmpl w:val="BAE4604C"/>
    <w:lvl w:ilvl="0" w:tplc="EFF0782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714080"/>
    <w:multiLevelType w:val="multilevel"/>
    <w:tmpl w:val="5D90D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6543071"/>
    <w:multiLevelType w:val="hybridMultilevel"/>
    <w:tmpl w:val="C932299C"/>
    <w:lvl w:ilvl="0" w:tplc="1BB2E5F0">
      <w:start w:val="1"/>
      <w:numFmt w:val="decimal"/>
      <w:lvlText w:val="(%1)"/>
      <w:lvlJc w:val="left"/>
      <w:pPr>
        <w:ind w:left="720" w:hanging="360"/>
      </w:pPr>
      <w:rPr>
        <w:rFonts w:ascii="Cambria" w:hAnsi="Cambria" w:hint="default"/>
        <w:color w:val="auto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B761572"/>
    <w:multiLevelType w:val="hybridMultilevel"/>
    <w:tmpl w:val="16EA5C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BB869BD"/>
    <w:multiLevelType w:val="hybridMultilevel"/>
    <w:tmpl w:val="35C0900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F050BA6"/>
    <w:multiLevelType w:val="hybridMultilevel"/>
    <w:tmpl w:val="B81E01A2"/>
    <w:lvl w:ilvl="0" w:tplc="1BB2E5F0">
      <w:start w:val="1"/>
      <w:numFmt w:val="decimal"/>
      <w:lvlText w:val="(%1)"/>
      <w:lvlJc w:val="left"/>
      <w:pPr>
        <w:ind w:left="720" w:hanging="360"/>
      </w:pPr>
      <w:rPr>
        <w:rFonts w:ascii="Cambria" w:hAnsi="Cambria" w:hint="default"/>
        <w:color w:val="auto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1E4346B"/>
    <w:multiLevelType w:val="hybridMultilevel"/>
    <w:tmpl w:val="B81E01A2"/>
    <w:lvl w:ilvl="0" w:tplc="1BB2E5F0">
      <w:start w:val="1"/>
      <w:numFmt w:val="decimal"/>
      <w:lvlText w:val="(%1)"/>
      <w:lvlJc w:val="left"/>
      <w:pPr>
        <w:ind w:left="720" w:hanging="360"/>
      </w:pPr>
      <w:rPr>
        <w:rFonts w:ascii="Cambria" w:hAnsi="Cambria" w:hint="default"/>
        <w:color w:val="auto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3C5499B"/>
    <w:multiLevelType w:val="hybridMultilevel"/>
    <w:tmpl w:val="847892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43E5F35"/>
    <w:multiLevelType w:val="hybridMultilevel"/>
    <w:tmpl w:val="0B82D5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49F6E61"/>
    <w:multiLevelType w:val="hybridMultilevel"/>
    <w:tmpl w:val="B5C4A1B0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3C281A75"/>
    <w:multiLevelType w:val="hybridMultilevel"/>
    <w:tmpl w:val="012AEF30"/>
    <w:lvl w:ilvl="0" w:tplc="1BB2E5F0">
      <w:start w:val="1"/>
      <w:numFmt w:val="decimal"/>
      <w:lvlText w:val="(%1)"/>
      <w:lvlJc w:val="left"/>
      <w:pPr>
        <w:ind w:left="720" w:hanging="360"/>
      </w:pPr>
      <w:rPr>
        <w:rFonts w:ascii="Cambria" w:hAnsi="Cambria" w:hint="default"/>
        <w:color w:val="auto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E0764AE"/>
    <w:multiLevelType w:val="hybridMultilevel"/>
    <w:tmpl w:val="7766E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03C480D"/>
    <w:multiLevelType w:val="hybridMultilevel"/>
    <w:tmpl w:val="04C09B8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06B53F1"/>
    <w:multiLevelType w:val="hybridMultilevel"/>
    <w:tmpl w:val="5A40E4F6"/>
    <w:lvl w:ilvl="0" w:tplc="1BB2E5F0">
      <w:start w:val="1"/>
      <w:numFmt w:val="decimal"/>
      <w:lvlText w:val="(%1)"/>
      <w:lvlJc w:val="left"/>
      <w:pPr>
        <w:ind w:left="720" w:hanging="360"/>
      </w:pPr>
      <w:rPr>
        <w:rFonts w:ascii="Cambria" w:hAnsi="Cambria" w:hint="default"/>
        <w:color w:val="auto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69C68E7"/>
    <w:multiLevelType w:val="hybridMultilevel"/>
    <w:tmpl w:val="012AEF30"/>
    <w:lvl w:ilvl="0" w:tplc="1BB2E5F0">
      <w:start w:val="1"/>
      <w:numFmt w:val="decimal"/>
      <w:lvlText w:val="(%1)"/>
      <w:lvlJc w:val="left"/>
      <w:pPr>
        <w:ind w:left="720" w:hanging="360"/>
      </w:pPr>
      <w:rPr>
        <w:rFonts w:ascii="Cambria" w:hAnsi="Cambria" w:hint="default"/>
        <w:color w:val="auto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4DC1145"/>
    <w:multiLevelType w:val="hybridMultilevel"/>
    <w:tmpl w:val="686E9D74"/>
    <w:lvl w:ilvl="0" w:tplc="EFF0782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F802B37"/>
    <w:multiLevelType w:val="hybridMultilevel"/>
    <w:tmpl w:val="FB2A44A4"/>
    <w:lvl w:ilvl="0" w:tplc="0402000B">
      <w:start w:val="1100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16"/>
  </w:num>
  <w:num w:numId="4">
    <w:abstractNumId w:val="0"/>
  </w:num>
  <w:num w:numId="5">
    <w:abstractNumId w:val="7"/>
  </w:num>
  <w:num w:numId="6">
    <w:abstractNumId w:val="15"/>
  </w:num>
  <w:num w:numId="7">
    <w:abstractNumId w:val="11"/>
  </w:num>
  <w:num w:numId="8">
    <w:abstractNumId w:val="19"/>
  </w:num>
  <w:num w:numId="9">
    <w:abstractNumId w:val="8"/>
  </w:num>
  <w:num w:numId="10">
    <w:abstractNumId w:val="12"/>
  </w:num>
  <w:num w:numId="11">
    <w:abstractNumId w:val="23"/>
  </w:num>
  <w:num w:numId="12">
    <w:abstractNumId w:val="6"/>
  </w:num>
  <w:num w:numId="13">
    <w:abstractNumId w:val="24"/>
  </w:num>
  <w:num w:numId="14">
    <w:abstractNumId w:val="17"/>
  </w:num>
  <w:num w:numId="15">
    <w:abstractNumId w:val="10"/>
  </w:num>
  <w:num w:numId="16">
    <w:abstractNumId w:val="20"/>
  </w:num>
  <w:num w:numId="17">
    <w:abstractNumId w:val="2"/>
  </w:num>
  <w:num w:numId="18">
    <w:abstractNumId w:val="5"/>
  </w:num>
  <w:num w:numId="19">
    <w:abstractNumId w:val="9"/>
  </w:num>
  <w:num w:numId="20">
    <w:abstractNumId w:val="14"/>
  </w:num>
  <w:num w:numId="21">
    <w:abstractNumId w:val="21"/>
  </w:num>
  <w:num w:numId="22">
    <w:abstractNumId w:val="13"/>
  </w:num>
  <w:num w:numId="23">
    <w:abstractNumId w:val="4"/>
  </w:num>
  <w:num w:numId="24">
    <w:abstractNumId w:val="22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 strokecolor="#00b050">
      <v:stroke endarrow="block" endarrowlength="long" color="#00b050" weight="1.5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1552"/>
    <w:rsid w:val="000007E6"/>
    <w:rsid w:val="00001184"/>
    <w:rsid w:val="00002BA8"/>
    <w:rsid w:val="00002E31"/>
    <w:rsid w:val="000030B0"/>
    <w:rsid w:val="0000476B"/>
    <w:rsid w:val="0000581A"/>
    <w:rsid w:val="0000602F"/>
    <w:rsid w:val="00006195"/>
    <w:rsid w:val="00006467"/>
    <w:rsid w:val="00006E01"/>
    <w:rsid w:val="00006EED"/>
    <w:rsid w:val="0001166E"/>
    <w:rsid w:val="00011AB3"/>
    <w:rsid w:val="00011D15"/>
    <w:rsid w:val="0001241E"/>
    <w:rsid w:val="000127BE"/>
    <w:rsid w:val="00012BA4"/>
    <w:rsid w:val="00013086"/>
    <w:rsid w:val="000137A2"/>
    <w:rsid w:val="00014705"/>
    <w:rsid w:val="00016584"/>
    <w:rsid w:val="00016A4B"/>
    <w:rsid w:val="00016AF2"/>
    <w:rsid w:val="0002081E"/>
    <w:rsid w:val="00020AC7"/>
    <w:rsid w:val="00021876"/>
    <w:rsid w:val="00022836"/>
    <w:rsid w:val="00023500"/>
    <w:rsid w:val="00023AEA"/>
    <w:rsid w:val="000240D3"/>
    <w:rsid w:val="000247BA"/>
    <w:rsid w:val="00025227"/>
    <w:rsid w:val="0002545A"/>
    <w:rsid w:val="0002570D"/>
    <w:rsid w:val="00025BA9"/>
    <w:rsid w:val="00025C63"/>
    <w:rsid w:val="00025F3A"/>
    <w:rsid w:val="00025F5D"/>
    <w:rsid w:val="000260A4"/>
    <w:rsid w:val="000265B0"/>
    <w:rsid w:val="00026EDC"/>
    <w:rsid w:val="00027100"/>
    <w:rsid w:val="00027934"/>
    <w:rsid w:val="00027E9B"/>
    <w:rsid w:val="0003056B"/>
    <w:rsid w:val="000310CA"/>
    <w:rsid w:val="000314C0"/>
    <w:rsid w:val="00032D6C"/>
    <w:rsid w:val="00033203"/>
    <w:rsid w:val="000334F8"/>
    <w:rsid w:val="00034608"/>
    <w:rsid w:val="00037329"/>
    <w:rsid w:val="00037475"/>
    <w:rsid w:val="0003760A"/>
    <w:rsid w:val="0003767B"/>
    <w:rsid w:val="00037B17"/>
    <w:rsid w:val="00040159"/>
    <w:rsid w:val="000411A9"/>
    <w:rsid w:val="00041523"/>
    <w:rsid w:val="00041A04"/>
    <w:rsid w:val="0004222C"/>
    <w:rsid w:val="00043013"/>
    <w:rsid w:val="00043706"/>
    <w:rsid w:val="0004638E"/>
    <w:rsid w:val="00047E69"/>
    <w:rsid w:val="00050D71"/>
    <w:rsid w:val="00051808"/>
    <w:rsid w:val="000518C4"/>
    <w:rsid w:val="00051982"/>
    <w:rsid w:val="000522BB"/>
    <w:rsid w:val="00053099"/>
    <w:rsid w:val="000538C8"/>
    <w:rsid w:val="000548D6"/>
    <w:rsid w:val="0005549F"/>
    <w:rsid w:val="00055CC4"/>
    <w:rsid w:val="000575D9"/>
    <w:rsid w:val="00057ADA"/>
    <w:rsid w:val="000615BA"/>
    <w:rsid w:val="000628D4"/>
    <w:rsid w:val="000646E1"/>
    <w:rsid w:val="00067097"/>
    <w:rsid w:val="000675CF"/>
    <w:rsid w:val="00067837"/>
    <w:rsid w:val="00067919"/>
    <w:rsid w:val="00070353"/>
    <w:rsid w:val="00071327"/>
    <w:rsid w:val="0007210B"/>
    <w:rsid w:val="00072496"/>
    <w:rsid w:val="0007343F"/>
    <w:rsid w:val="00073488"/>
    <w:rsid w:val="000735FE"/>
    <w:rsid w:val="00073760"/>
    <w:rsid w:val="00073EAC"/>
    <w:rsid w:val="00074527"/>
    <w:rsid w:val="000745B0"/>
    <w:rsid w:val="00075934"/>
    <w:rsid w:val="00076C39"/>
    <w:rsid w:val="0008038C"/>
    <w:rsid w:val="000805E4"/>
    <w:rsid w:val="000820EB"/>
    <w:rsid w:val="000822E0"/>
    <w:rsid w:val="000828A8"/>
    <w:rsid w:val="00082EBA"/>
    <w:rsid w:val="0008316D"/>
    <w:rsid w:val="0008602D"/>
    <w:rsid w:val="000867AB"/>
    <w:rsid w:val="00086857"/>
    <w:rsid w:val="00087247"/>
    <w:rsid w:val="00087C5C"/>
    <w:rsid w:val="00090996"/>
    <w:rsid w:val="00090F58"/>
    <w:rsid w:val="000931A8"/>
    <w:rsid w:val="000935AF"/>
    <w:rsid w:val="0009372C"/>
    <w:rsid w:val="000943E9"/>
    <w:rsid w:val="000957EF"/>
    <w:rsid w:val="00097A2C"/>
    <w:rsid w:val="00097ABF"/>
    <w:rsid w:val="000A0961"/>
    <w:rsid w:val="000A1009"/>
    <w:rsid w:val="000A1160"/>
    <w:rsid w:val="000A14F8"/>
    <w:rsid w:val="000A1611"/>
    <w:rsid w:val="000A2084"/>
    <w:rsid w:val="000A226C"/>
    <w:rsid w:val="000A3156"/>
    <w:rsid w:val="000A3A7D"/>
    <w:rsid w:val="000A3AE7"/>
    <w:rsid w:val="000A488F"/>
    <w:rsid w:val="000A612E"/>
    <w:rsid w:val="000A69ED"/>
    <w:rsid w:val="000A6D83"/>
    <w:rsid w:val="000A6D98"/>
    <w:rsid w:val="000A6F76"/>
    <w:rsid w:val="000A7623"/>
    <w:rsid w:val="000A799C"/>
    <w:rsid w:val="000A7ACE"/>
    <w:rsid w:val="000A7B45"/>
    <w:rsid w:val="000A7C53"/>
    <w:rsid w:val="000B24AC"/>
    <w:rsid w:val="000B28EB"/>
    <w:rsid w:val="000B342C"/>
    <w:rsid w:val="000B4568"/>
    <w:rsid w:val="000B48F8"/>
    <w:rsid w:val="000B56F9"/>
    <w:rsid w:val="000B5FF3"/>
    <w:rsid w:val="000B6CDD"/>
    <w:rsid w:val="000B6E3F"/>
    <w:rsid w:val="000B7299"/>
    <w:rsid w:val="000B77DC"/>
    <w:rsid w:val="000B7F8D"/>
    <w:rsid w:val="000C038D"/>
    <w:rsid w:val="000C19AD"/>
    <w:rsid w:val="000C206D"/>
    <w:rsid w:val="000C27B9"/>
    <w:rsid w:val="000C30CF"/>
    <w:rsid w:val="000C33D9"/>
    <w:rsid w:val="000C5145"/>
    <w:rsid w:val="000C6B10"/>
    <w:rsid w:val="000D0228"/>
    <w:rsid w:val="000D07AD"/>
    <w:rsid w:val="000D40D4"/>
    <w:rsid w:val="000D460C"/>
    <w:rsid w:val="000D52F3"/>
    <w:rsid w:val="000D5D03"/>
    <w:rsid w:val="000D5F1E"/>
    <w:rsid w:val="000D61B9"/>
    <w:rsid w:val="000D6233"/>
    <w:rsid w:val="000D7B46"/>
    <w:rsid w:val="000E224C"/>
    <w:rsid w:val="000E237F"/>
    <w:rsid w:val="000E342A"/>
    <w:rsid w:val="000E3E33"/>
    <w:rsid w:val="000E506B"/>
    <w:rsid w:val="000E7164"/>
    <w:rsid w:val="000E758A"/>
    <w:rsid w:val="000E786D"/>
    <w:rsid w:val="000E7B54"/>
    <w:rsid w:val="000F04D3"/>
    <w:rsid w:val="000F06D7"/>
    <w:rsid w:val="000F1054"/>
    <w:rsid w:val="000F1290"/>
    <w:rsid w:val="000F13F7"/>
    <w:rsid w:val="000F23D5"/>
    <w:rsid w:val="000F280B"/>
    <w:rsid w:val="000F2A08"/>
    <w:rsid w:val="000F2AB7"/>
    <w:rsid w:val="000F3297"/>
    <w:rsid w:val="000F3F09"/>
    <w:rsid w:val="000F429D"/>
    <w:rsid w:val="000F51F7"/>
    <w:rsid w:val="000F5B53"/>
    <w:rsid w:val="000F5EA2"/>
    <w:rsid w:val="000F64BC"/>
    <w:rsid w:val="000F6637"/>
    <w:rsid w:val="000F6B3A"/>
    <w:rsid w:val="000F6E0A"/>
    <w:rsid w:val="000F6EA0"/>
    <w:rsid w:val="001001B9"/>
    <w:rsid w:val="001018FD"/>
    <w:rsid w:val="00102153"/>
    <w:rsid w:val="001031C2"/>
    <w:rsid w:val="001038E1"/>
    <w:rsid w:val="00103C99"/>
    <w:rsid w:val="00105401"/>
    <w:rsid w:val="00105604"/>
    <w:rsid w:val="00105F29"/>
    <w:rsid w:val="00106058"/>
    <w:rsid w:val="00106C2D"/>
    <w:rsid w:val="001076CB"/>
    <w:rsid w:val="00107E17"/>
    <w:rsid w:val="00110283"/>
    <w:rsid w:val="00110A0E"/>
    <w:rsid w:val="00110E9F"/>
    <w:rsid w:val="001119E3"/>
    <w:rsid w:val="00112A7E"/>
    <w:rsid w:val="00112B2C"/>
    <w:rsid w:val="00113B92"/>
    <w:rsid w:val="00113DD7"/>
    <w:rsid w:val="00113F89"/>
    <w:rsid w:val="00114473"/>
    <w:rsid w:val="001147AB"/>
    <w:rsid w:val="00115C86"/>
    <w:rsid w:val="001172D8"/>
    <w:rsid w:val="00117B56"/>
    <w:rsid w:val="00117E3B"/>
    <w:rsid w:val="00121058"/>
    <w:rsid w:val="001211ED"/>
    <w:rsid w:val="00121BAA"/>
    <w:rsid w:val="00121E5B"/>
    <w:rsid w:val="00122BE0"/>
    <w:rsid w:val="00123895"/>
    <w:rsid w:val="00123C9B"/>
    <w:rsid w:val="0012440C"/>
    <w:rsid w:val="00124507"/>
    <w:rsid w:val="00124C16"/>
    <w:rsid w:val="00124CFD"/>
    <w:rsid w:val="00125496"/>
    <w:rsid w:val="001259AC"/>
    <w:rsid w:val="001276FC"/>
    <w:rsid w:val="001302D1"/>
    <w:rsid w:val="001305B4"/>
    <w:rsid w:val="001307F3"/>
    <w:rsid w:val="00132AE6"/>
    <w:rsid w:val="00132B93"/>
    <w:rsid w:val="00132F8D"/>
    <w:rsid w:val="001343F6"/>
    <w:rsid w:val="00134604"/>
    <w:rsid w:val="00134E12"/>
    <w:rsid w:val="0013531E"/>
    <w:rsid w:val="001361FC"/>
    <w:rsid w:val="00136271"/>
    <w:rsid w:val="00137FFC"/>
    <w:rsid w:val="0014197C"/>
    <w:rsid w:val="00142716"/>
    <w:rsid w:val="0014450B"/>
    <w:rsid w:val="00144F17"/>
    <w:rsid w:val="00145716"/>
    <w:rsid w:val="001459E1"/>
    <w:rsid w:val="00150578"/>
    <w:rsid w:val="0015164E"/>
    <w:rsid w:val="00151F19"/>
    <w:rsid w:val="001523A3"/>
    <w:rsid w:val="0015326E"/>
    <w:rsid w:val="00153D1D"/>
    <w:rsid w:val="00154969"/>
    <w:rsid w:val="00155D3A"/>
    <w:rsid w:val="00156272"/>
    <w:rsid w:val="00156D3A"/>
    <w:rsid w:val="00156E28"/>
    <w:rsid w:val="0016004A"/>
    <w:rsid w:val="0016033C"/>
    <w:rsid w:val="00160445"/>
    <w:rsid w:val="00161F65"/>
    <w:rsid w:val="00162010"/>
    <w:rsid w:val="0016211B"/>
    <w:rsid w:val="00162508"/>
    <w:rsid w:val="0016252F"/>
    <w:rsid w:val="00162BC8"/>
    <w:rsid w:val="001638CF"/>
    <w:rsid w:val="00163FF5"/>
    <w:rsid w:val="00165806"/>
    <w:rsid w:val="00165921"/>
    <w:rsid w:val="00165CCE"/>
    <w:rsid w:val="00166265"/>
    <w:rsid w:val="001664D4"/>
    <w:rsid w:val="00166CA5"/>
    <w:rsid w:val="001675A3"/>
    <w:rsid w:val="001678AD"/>
    <w:rsid w:val="00171603"/>
    <w:rsid w:val="00171D32"/>
    <w:rsid w:val="001720D6"/>
    <w:rsid w:val="001722BA"/>
    <w:rsid w:val="0017457F"/>
    <w:rsid w:val="00174FF3"/>
    <w:rsid w:val="001759E7"/>
    <w:rsid w:val="001766F6"/>
    <w:rsid w:val="001768F6"/>
    <w:rsid w:val="001802E2"/>
    <w:rsid w:val="00180B10"/>
    <w:rsid w:val="00180ECC"/>
    <w:rsid w:val="001817A3"/>
    <w:rsid w:val="00183222"/>
    <w:rsid w:val="0018336B"/>
    <w:rsid w:val="001839E7"/>
    <w:rsid w:val="0018414D"/>
    <w:rsid w:val="00184F0F"/>
    <w:rsid w:val="00185447"/>
    <w:rsid w:val="00187426"/>
    <w:rsid w:val="00187794"/>
    <w:rsid w:val="00187912"/>
    <w:rsid w:val="0019044F"/>
    <w:rsid w:val="00190CC8"/>
    <w:rsid w:val="001910D8"/>
    <w:rsid w:val="00191438"/>
    <w:rsid w:val="001916DD"/>
    <w:rsid w:val="0019224C"/>
    <w:rsid w:val="00192870"/>
    <w:rsid w:val="001937F6"/>
    <w:rsid w:val="00193FEA"/>
    <w:rsid w:val="0019627F"/>
    <w:rsid w:val="0019655C"/>
    <w:rsid w:val="0019683E"/>
    <w:rsid w:val="00196DB7"/>
    <w:rsid w:val="00197906"/>
    <w:rsid w:val="00197B20"/>
    <w:rsid w:val="00197B29"/>
    <w:rsid w:val="00197B76"/>
    <w:rsid w:val="001A1F1F"/>
    <w:rsid w:val="001A21A3"/>
    <w:rsid w:val="001A2397"/>
    <w:rsid w:val="001A26AB"/>
    <w:rsid w:val="001A2899"/>
    <w:rsid w:val="001A3AAA"/>
    <w:rsid w:val="001A4D0D"/>
    <w:rsid w:val="001A5513"/>
    <w:rsid w:val="001A5640"/>
    <w:rsid w:val="001A611E"/>
    <w:rsid w:val="001A6768"/>
    <w:rsid w:val="001A67CD"/>
    <w:rsid w:val="001A6F07"/>
    <w:rsid w:val="001A7512"/>
    <w:rsid w:val="001A7609"/>
    <w:rsid w:val="001B0F67"/>
    <w:rsid w:val="001B1E63"/>
    <w:rsid w:val="001B1E7A"/>
    <w:rsid w:val="001B3A9A"/>
    <w:rsid w:val="001B5179"/>
    <w:rsid w:val="001B52FE"/>
    <w:rsid w:val="001B562A"/>
    <w:rsid w:val="001B616B"/>
    <w:rsid w:val="001B6223"/>
    <w:rsid w:val="001B74D9"/>
    <w:rsid w:val="001C0B66"/>
    <w:rsid w:val="001C10F3"/>
    <w:rsid w:val="001C1FFB"/>
    <w:rsid w:val="001C2203"/>
    <w:rsid w:val="001C33F7"/>
    <w:rsid w:val="001C375F"/>
    <w:rsid w:val="001C3ADB"/>
    <w:rsid w:val="001C4F21"/>
    <w:rsid w:val="001C79F4"/>
    <w:rsid w:val="001D01AA"/>
    <w:rsid w:val="001D0A04"/>
    <w:rsid w:val="001D0F90"/>
    <w:rsid w:val="001D18A1"/>
    <w:rsid w:val="001D2C5A"/>
    <w:rsid w:val="001D2FF0"/>
    <w:rsid w:val="001D3BA3"/>
    <w:rsid w:val="001D3C31"/>
    <w:rsid w:val="001D4360"/>
    <w:rsid w:val="001D46AA"/>
    <w:rsid w:val="001D4D6C"/>
    <w:rsid w:val="001D5FBD"/>
    <w:rsid w:val="001D6278"/>
    <w:rsid w:val="001D6951"/>
    <w:rsid w:val="001D7A05"/>
    <w:rsid w:val="001D7ABC"/>
    <w:rsid w:val="001E0E6D"/>
    <w:rsid w:val="001E19B3"/>
    <w:rsid w:val="001E3008"/>
    <w:rsid w:val="001E486F"/>
    <w:rsid w:val="001E55E0"/>
    <w:rsid w:val="001E588A"/>
    <w:rsid w:val="001E62E9"/>
    <w:rsid w:val="001E73F2"/>
    <w:rsid w:val="001E76CB"/>
    <w:rsid w:val="001F1308"/>
    <w:rsid w:val="001F268E"/>
    <w:rsid w:val="001F42D8"/>
    <w:rsid w:val="001F44D8"/>
    <w:rsid w:val="001F5543"/>
    <w:rsid w:val="001F56EC"/>
    <w:rsid w:val="001F5A12"/>
    <w:rsid w:val="001F63DF"/>
    <w:rsid w:val="00200615"/>
    <w:rsid w:val="00200796"/>
    <w:rsid w:val="00200BDC"/>
    <w:rsid w:val="00201B93"/>
    <w:rsid w:val="00202AE6"/>
    <w:rsid w:val="00202E90"/>
    <w:rsid w:val="00203530"/>
    <w:rsid w:val="00203B84"/>
    <w:rsid w:val="0020407E"/>
    <w:rsid w:val="0020484F"/>
    <w:rsid w:val="00205D01"/>
    <w:rsid w:val="00206C31"/>
    <w:rsid w:val="00206EF3"/>
    <w:rsid w:val="0020731B"/>
    <w:rsid w:val="00207833"/>
    <w:rsid w:val="0020789F"/>
    <w:rsid w:val="00207A44"/>
    <w:rsid w:val="00207B0D"/>
    <w:rsid w:val="00212EBE"/>
    <w:rsid w:val="00214408"/>
    <w:rsid w:val="00214CD1"/>
    <w:rsid w:val="002150FB"/>
    <w:rsid w:val="00215B77"/>
    <w:rsid w:val="00215ED9"/>
    <w:rsid w:val="0021659C"/>
    <w:rsid w:val="00216762"/>
    <w:rsid w:val="00217F5B"/>
    <w:rsid w:val="002206A4"/>
    <w:rsid w:val="00221E34"/>
    <w:rsid w:val="0022460B"/>
    <w:rsid w:val="002248EE"/>
    <w:rsid w:val="002252ED"/>
    <w:rsid w:val="00226AD2"/>
    <w:rsid w:val="00226C84"/>
    <w:rsid w:val="00226F88"/>
    <w:rsid w:val="00227DB6"/>
    <w:rsid w:val="002307F5"/>
    <w:rsid w:val="00231152"/>
    <w:rsid w:val="002312A0"/>
    <w:rsid w:val="00231B29"/>
    <w:rsid w:val="00232404"/>
    <w:rsid w:val="00232E1A"/>
    <w:rsid w:val="00232F2C"/>
    <w:rsid w:val="002335AE"/>
    <w:rsid w:val="00233F6D"/>
    <w:rsid w:val="002343C3"/>
    <w:rsid w:val="0023519D"/>
    <w:rsid w:val="0023609F"/>
    <w:rsid w:val="002372D7"/>
    <w:rsid w:val="00240345"/>
    <w:rsid w:val="00240B1A"/>
    <w:rsid w:val="00240CBE"/>
    <w:rsid w:val="0024289B"/>
    <w:rsid w:val="0024360D"/>
    <w:rsid w:val="00243A98"/>
    <w:rsid w:val="00244B6C"/>
    <w:rsid w:val="002451D4"/>
    <w:rsid w:val="00246AB8"/>
    <w:rsid w:val="00246E1A"/>
    <w:rsid w:val="0025000B"/>
    <w:rsid w:val="00250A7E"/>
    <w:rsid w:val="00251082"/>
    <w:rsid w:val="002510BB"/>
    <w:rsid w:val="00251558"/>
    <w:rsid w:val="0025157B"/>
    <w:rsid w:val="002518A2"/>
    <w:rsid w:val="00252CE8"/>
    <w:rsid w:val="0025345F"/>
    <w:rsid w:val="002538B9"/>
    <w:rsid w:val="00254584"/>
    <w:rsid w:val="002555AB"/>
    <w:rsid w:val="002559E3"/>
    <w:rsid w:val="00255CAF"/>
    <w:rsid w:val="00255D17"/>
    <w:rsid w:val="00256CEF"/>
    <w:rsid w:val="00256F87"/>
    <w:rsid w:val="00260574"/>
    <w:rsid w:val="00260638"/>
    <w:rsid w:val="00261465"/>
    <w:rsid w:val="0026152B"/>
    <w:rsid w:val="002617C0"/>
    <w:rsid w:val="00262374"/>
    <w:rsid w:val="00262C72"/>
    <w:rsid w:val="00262D7F"/>
    <w:rsid w:val="002630EF"/>
    <w:rsid w:val="00264097"/>
    <w:rsid w:val="002656B3"/>
    <w:rsid w:val="00265E01"/>
    <w:rsid w:val="00265E20"/>
    <w:rsid w:val="00265F7A"/>
    <w:rsid w:val="00267381"/>
    <w:rsid w:val="002677CA"/>
    <w:rsid w:val="00267EA2"/>
    <w:rsid w:val="00267FCF"/>
    <w:rsid w:val="0027060F"/>
    <w:rsid w:val="00270C5F"/>
    <w:rsid w:val="00271145"/>
    <w:rsid w:val="00271323"/>
    <w:rsid w:val="002717FA"/>
    <w:rsid w:val="00271C1E"/>
    <w:rsid w:val="0027244D"/>
    <w:rsid w:val="00272689"/>
    <w:rsid w:val="00272F8B"/>
    <w:rsid w:val="002734F7"/>
    <w:rsid w:val="00273E0E"/>
    <w:rsid w:val="00275BAB"/>
    <w:rsid w:val="002760B7"/>
    <w:rsid w:val="002761B1"/>
    <w:rsid w:val="00276410"/>
    <w:rsid w:val="00276826"/>
    <w:rsid w:val="00276942"/>
    <w:rsid w:val="0027725D"/>
    <w:rsid w:val="00277ACC"/>
    <w:rsid w:val="00277F14"/>
    <w:rsid w:val="002801C3"/>
    <w:rsid w:val="00280590"/>
    <w:rsid w:val="0028097E"/>
    <w:rsid w:val="002809F9"/>
    <w:rsid w:val="00280DA5"/>
    <w:rsid w:val="00281BAB"/>
    <w:rsid w:val="00281CBE"/>
    <w:rsid w:val="00282D4D"/>
    <w:rsid w:val="0028453C"/>
    <w:rsid w:val="0028491E"/>
    <w:rsid w:val="00284FED"/>
    <w:rsid w:val="0028520C"/>
    <w:rsid w:val="0028549C"/>
    <w:rsid w:val="002858E2"/>
    <w:rsid w:val="002863E5"/>
    <w:rsid w:val="002868BF"/>
    <w:rsid w:val="00286D7F"/>
    <w:rsid w:val="0028725B"/>
    <w:rsid w:val="002879A0"/>
    <w:rsid w:val="002901B1"/>
    <w:rsid w:val="00290703"/>
    <w:rsid w:val="00290ED6"/>
    <w:rsid w:val="00291146"/>
    <w:rsid w:val="002913CB"/>
    <w:rsid w:val="002918C4"/>
    <w:rsid w:val="00291ACB"/>
    <w:rsid w:val="002931A7"/>
    <w:rsid w:val="00293AB9"/>
    <w:rsid w:val="00293D4A"/>
    <w:rsid w:val="0029429F"/>
    <w:rsid w:val="0029483D"/>
    <w:rsid w:val="00294D65"/>
    <w:rsid w:val="0029662E"/>
    <w:rsid w:val="00296DDD"/>
    <w:rsid w:val="00297879"/>
    <w:rsid w:val="00297A11"/>
    <w:rsid w:val="002A026C"/>
    <w:rsid w:val="002A0C2F"/>
    <w:rsid w:val="002A0CCF"/>
    <w:rsid w:val="002A1502"/>
    <w:rsid w:val="002A15D6"/>
    <w:rsid w:val="002A210C"/>
    <w:rsid w:val="002A2329"/>
    <w:rsid w:val="002A274D"/>
    <w:rsid w:val="002A2829"/>
    <w:rsid w:val="002A2F26"/>
    <w:rsid w:val="002A314F"/>
    <w:rsid w:val="002A33BD"/>
    <w:rsid w:val="002A3FA9"/>
    <w:rsid w:val="002A401A"/>
    <w:rsid w:val="002A4BF3"/>
    <w:rsid w:val="002A5025"/>
    <w:rsid w:val="002A58A5"/>
    <w:rsid w:val="002A6472"/>
    <w:rsid w:val="002A707F"/>
    <w:rsid w:val="002A7F7B"/>
    <w:rsid w:val="002B04C3"/>
    <w:rsid w:val="002B0965"/>
    <w:rsid w:val="002B22D2"/>
    <w:rsid w:val="002B2716"/>
    <w:rsid w:val="002B2B58"/>
    <w:rsid w:val="002B340E"/>
    <w:rsid w:val="002B451C"/>
    <w:rsid w:val="002B4D11"/>
    <w:rsid w:val="002B4E7B"/>
    <w:rsid w:val="002B530F"/>
    <w:rsid w:val="002B559D"/>
    <w:rsid w:val="002B6C56"/>
    <w:rsid w:val="002C044A"/>
    <w:rsid w:val="002C052D"/>
    <w:rsid w:val="002C15F9"/>
    <w:rsid w:val="002C18EA"/>
    <w:rsid w:val="002C3D75"/>
    <w:rsid w:val="002C40DA"/>
    <w:rsid w:val="002C459C"/>
    <w:rsid w:val="002C48BE"/>
    <w:rsid w:val="002C547A"/>
    <w:rsid w:val="002C5B82"/>
    <w:rsid w:val="002C6CF7"/>
    <w:rsid w:val="002C76AA"/>
    <w:rsid w:val="002C7CA7"/>
    <w:rsid w:val="002D071A"/>
    <w:rsid w:val="002D11AC"/>
    <w:rsid w:val="002D1602"/>
    <w:rsid w:val="002D1677"/>
    <w:rsid w:val="002D1B4F"/>
    <w:rsid w:val="002D1E38"/>
    <w:rsid w:val="002D2CE1"/>
    <w:rsid w:val="002D3580"/>
    <w:rsid w:val="002D4AEC"/>
    <w:rsid w:val="002D55A8"/>
    <w:rsid w:val="002D59A7"/>
    <w:rsid w:val="002D6128"/>
    <w:rsid w:val="002D6730"/>
    <w:rsid w:val="002D7EC4"/>
    <w:rsid w:val="002E1EE6"/>
    <w:rsid w:val="002E2846"/>
    <w:rsid w:val="002E2852"/>
    <w:rsid w:val="002E28D2"/>
    <w:rsid w:val="002E5752"/>
    <w:rsid w:val="002E5879"/>
    <w:rsid w:val="002E5FBE"/>
    <w:rsid w:val="002E6218"/>
    <w:rsid w:val="002E6736"/>
    <w:rsid w:val="002E6771"/>
    <w:rsid w:val="002E7385"/>
    <w:rsid w:val="002E77BF"/>
    <w:rsid w:val="002E79A3"/>
    <w:rsid w:val="002E7BA0"/>
    <w:rsid w:val="002F1734"/>
    <w:rsid w:val="002F1864"/>
    <w:rsid w:val="002F19DA"/>
    <w:rsid w:val="002F231A"/>
    <w:rsid w:val="002F2BB3"/>
    <w:rsid w:val="002F368B"/>
    <w:rsid w:val="002F4F20"/>
    <w:rsid w:val="002F6040"/>
    <w:rsid w:val="002F6CDD"/>
    <w:rsid w:val="003009BC"/>
    <w:rsid w:val="003015C6"/>
    <w:rsid w:val="003019FE"/>
    <w:rsid w:val="00302FCE"/>
    <w:rsid w:val="003031D1"/>
    <w:rsid w:val="0030338F"/>
    <w:rsid w:val="003043FF"/>
    <w:rsid w:val="003067C5"/>
    <w:rsid w:val="003072AB"/>
    <w:rsid w:val="00307A8F"/>
    <w:rsid w:val="00310061"/>
    <w:rsid w:val="003103CA"/>
    <w:rsid w:val="00310A16"/>
    <w:rsid w:val="00311B1D"/>
    <w:rsid w:val="00312297"/>
    <w:rsid w:val="00312621"/>
    <w:rsid w:val="00312827"/>
    <w:rsid w:val="00312B3D"/>
    <w:rsid w:val="00312C0D"/>
    <w:rsid w:val="003138D6"/>
    <w:rsid w:val="00314FBD"/>
    <w:rsid w:val="00315224"/>
    <w:rsid w:val="0031560B"/>
    <w:rsid w:val="00315A3D"/>
    <w:rsid w:val="003163D4"/>
    <w:rsid w:val="00317525"/>
    <w:rsid w:val="00320822"/>
    <w:rsid w:val="003208DA"/>
    <w:rsid w:val="00320EA7"/>
    <w:rsid w:val="00321102"/>
    <w:rsid w:val="003214B3"/>
    <w:rsid w:val="0032193F"/>
    <w:rsid w:val="00321967"/>
    <w:rsid w:val="003225A5"/>
    <w:rsid w:val="0032274A"/>
    <w:rsid w:val="0032320D"/>
    <w:rsid w:val="00324A04"/>
    <w:rsid w:val="0032564D"/>
    <w:rsid w:val="003262C7"/>
    <w:rsid w:val="00326F2A"/>
    <w:rsid w:val="0032708E"/>
    <w:rsid w:val="0032713D"/>
    <w:rsid w:val="00327C4F"/>
    <w:rsid w:val="0033005E"/>
    <w:rsid w:val="00330467"/>
    <w:rsid w:val="003304C9"/>
    <w:rsid w:val="003307E7"/>
    <w:rsid w:val="00332B0C"/>
    <w:rsid w:val="00334186"/>
    <w:rsid w:val="003343A7"/>
    <w:rsid w:val="003352E4"/>
    <w:rsid w:val="003352F9"/>
    <w:rsid w:val="003358F5"/>
    <w:rsid w:val="00335DE8"/>
    <w:rsid w:val="00336016"/>
    <w:rsid w:val="003362E5"/>
    <w:rsid w:val="00337A36"/>
    <w:rsid w:val="003406CF"/>
    <w:rsid w:val="00341B27"/>
    <w:rsid w:val="00341E6A"/>
    <w:rsid w:val="00341EC5"/>
    <w:rsid w:val="00344E74"/>
    <w:rsid w:val="00345108"/>
    <w:rsid w:val="00347536"/>
    <w:rsid w:val="0034789B"/>
    <w:rsid w:val="003512B0"/>
    <w:rsid w:val="00351417"/>
    <w:rsid w:val="003517EE"/>
    <w:rsid w:val="00351AB6"/>
    <w:rsid w:val="003522B9"/>
    <w:rsid w:val="00352671"/>
    <w:rsid w:val="00353A3C"/>
    <w:rsid w:val="00355727"/>
    <w:rsid w:val="00355AB6"/>
    <w:rsid w:val="00355FD2"/>
    <w:rsid w:val="003560C8"/>
    <w:rsid w:val="00356CFD"/>
    <w:rsid w:val="003571CC"/>
    <w:rsid w:val="0035745A"/>
    <w:rsid w:val="0036048B"/>
    <w:rsid w:val="00360539"/>
    <w:rsid w:val="00361784"/>
    <w:rsid w:val="003618E3"/>
    <w:rsid w:val="0036195E"/>
    <w:rsid w:val="00361B4D"/>
    <w:rsid w:val="00363DBC"/>
    <w:rsid w:val="00364681"/>
    <w:rsid w:val="003654E3"/>
    <w:rsid w:val="0036581C"/>
    <w:rsid w:val="00365C40"/>
    <w:rsid w:val="00366ECF"/>
    <w:rsid w:val="00367098"/>
    <w:rsid w:val="003677DF"/>
    <w:rsid w:val="00372389"/>
    <w:rsid w:val="003732E9"/>
    <w:rsid w:val="00373957"/>
    <w:rsid w:val="00373DCA"/>
    <w:rsid w:val="00373EAE"/>
    <w:rsid w:val="0037427A"/>
    <w:rsid w:val="00374668"/>
    <w:rsid w:val="00374807"/>
    <w:rsid w:val="003748DB"/>
    <w:rsid w:val="00374C42"/>
    <w:rsid w:val="00374D5F"/>
    <w:rsid w:val="00375664"/>
    <w:rsid w:val="0037598E"/>
    <w:rsid w:val="003765DD"/>
    <w:rsid w:val="00376BCF"/>
    <w:rsid w:val="0037732E"/>
    <w:rsid w:val="0037767D"/>
    <w:rsid w:val="00377728"/>
    <w:rsid w:val="00377A5A"/>
    <w:rsid w:val="00377BE3"/>
    <w:rsid w:val="00377F9D"/>
    <w:rsid w:val="0038016E"/>
    <w:rsid w:val="003809FD"/>
    <w:rsid w:val="00382E24"/>
    <w:rsid w:val="00382F7F"/>
    <w:rsid w:val="003841C7"/>
    <w:rsid w:val="0038441B"/>
    <w:rsid w:val="00385307"/>
    <w:rsid w:val="0038532C"/>
    <w:rsid w:val="00385363"/>
    <w:rsid w:val="00385B50"/>
    <w:rsid w:val="0038712A"/>
    <w:rsid w:val="0038713B"/>
    <w:rsid w:val="0038792F"/>
    <w:rsid w:val="00387A88"/>
    <w:rsid w:val="00390674"/>
    <w:rsid w:val="003926E2"/>
    <w:rsid w:val="003929EA"/>
    <w:rsid w:val="00392C23"/>
    <w:rsid w:val="003938E9"/>
    <w:rsid w:val="0039460E"/>
    <w:rsid w:val="00395531"/>
    <w:rsid w:val="003961B0"/>
    <w:rsid w:val="0039621D"/>
    <w:rsid w:val="0039689A"/>
    <w:rsid w:val="00396AD1"/>
    <w:rsid w:val="00397EAD"/>
    <w:rsid w:val="003A02F0"/>
    <w:rsid w:val="003A0CE1"/>
    <w:rsid w:val="003A0D75"/>
    <w:rsid w:val="003A0FDA"/>
    <w:rsid w:val="003A1CF0"/>
    <w:rsid w:val="003A1EFB"/>
    <w:rsid w:val="003A23A1"/>
    <w:rsid w:val="003A33A4"/>
    <w:rsid w:val="003A3D3B"/>
    <w:rsid w:val="003A44E4"/>
    <w:rsid w:val="003A47B0"/>
    <w:rsid w:val="003A52FB"/>
    <w:rsid w:val="003A59AC"/>
    <w:rsid w:val="003A5B9A"/>
    <w:rsid w:val="003A5E06"/>
    <w:rsid w:val="003A7839"/>
    <w:rsid w:val="003A7D5A"/>
    <w:rsid w:val="003B1511"/>
    <w:rsid w:val="003B181F"/>
    <w:rsid w:val="003B1AFA"/>
    <w:rsid w:val="003B2932"/>
    <w:rsid w:val="003B45B1"/>
    <w:rsid w:val="003B4754"/>
    <w:rsid w:val="003B495F"/>
    <w:rsid w:val="003B5286"/>
    <w:rsid w:val="003B60C8"/>
    <w:rsid w:val="003B6649"/>
    <w:rsid w:val="003B6FE1"/>
    <w:rsid w:val="003B73B8"/>
    <w:rsid w:val="003C0078"/>
    <w:rsid w:val="003C037B"/>
    <w:rsid w:val="003C1388"/>
    <w:rsid w:val="003C17D3"/>
    <w:rsid w:val="003C191F"/>
    <w:rsid w:val="003C2006"/>
    <w:rsid w:val="003C2386"/>
    <w:rsid w:val="003C251C"/>
    <w:rsid w:val="003C345C"/>
    <w:rsid w:val="003C3F9E"/>
    <w:rsid w:val="003C480A"/>
    <w:rsid w:val="003C483C"/>
    <w:rsid w:val="003C4BBE"/>
    <w:rsid w:val="003C6505"/>
    <w:rsid w:val="003C6836"/>
    <w:rsid w:val="003C784F"/>
    <w:rsid w:val="003D07A1"/>
    <w:rsid w:val="003D20E7"/>
    <w:rsid w:val="003D237D"/>
    <w:rsid w:val="003D33EB"/>
    <w:rsid w:val="003D3947"/>
    <w:rsid w:val="003D3FEC"/>
    <w:rsid w:val="003D4425"/>
    <w:rsid w:val="003D4F99"/>
    <w:rsid w:val="003D5390"/>
    <w:rsid w:val="003D5B86"/>
    <w:rsid w:val="003D6A65"/>
    <w:rsid w:val="003D7A07"/>
    <w:rsid w:val="003E0B6D"/>
    <w:rsid w:val="003E4F1F"/>
    <w:rsid w:val="003E53B0"/>
    <w:rsid w:val="003E6006"/>
    <w:rsid w:val="003E6195"/>
    <w:rsid w:val="003E6EAF"/>
    <w:rsid w:val="003E76C6"/>
    <w:rsid w:val="003F02CA"/>
    <w:rsid w:val="003F06F2"/>
    <w:rsid w:val="003F1178"/>
    <w:rsid w:val="003F1F44"/>
    <w:rsid w:val="003F374D"/>
    <w:rsid w:val="003F74D0"/>
    <w:rsid w:val="003F7681"/>
    <w:rsid w:val="003F7B68"/>
    <w:rsid w:val="004006CC"/>
    <w:rsid w:val="00401068"/>
    <w:rsid w:val="0040143A"/>
    <w:rsid w:val="004029AD"/>
    <w:rsid w:val="00403FC7"/>
    <w:rsid w:val="00404590"/>
    <w:rsid w:val="00404C9C"/>
    <w:rsid w:val="00405BCE"/>
    <w:rsid w:val="00405F4E"/>
    <w:rsid w:val="00406071"/>
    <w:rsid w:val="00406942"/>
    <w:rsid w:val="00406CB1"/>
    <w:rsid w:val="00407133"/>
    <w:rsid w:val="004075BB"/>
    <w:rsid w:val="00407A36"/>
    <w:rsid w:val="00407C14"/>
    <w:rsid w:val="00407E41"/>
    <w:rsid w:val="00407E6B"/>
    <w:rsid w:val="0041227D"/>
    <w:rsid w:val="00412B9D"/>
    <w:rsid w:val="00413ED3"/>
    <w:rsid w:val="004142B2"/>
    <w:rsid w:val="00414AD3"/>
    <w:rsid w:val="00414F75"/>
    <w:rsid w:val="00414F84"/>
    <w:rsid w:val="00415012"/>
    <w:rsid w:val="00415033"/>
    <w:rsid w:val="004161CA"/>
    <w:rsid w:val="004164C3"/>
    <w:rsid w:val="00417A6D"/>
    <w:rsid w:val="00417DE8"/>
    <w:rsid w:val="004210FD"/>
    <w:rsid w:val="0042183D"/>
    <w:rsid w:val="00421DCE"/>
    <w:rsid w:val="00423733"/>
    <w:rsid w:val="00423895"/>
    <w:rsid w:val="0042399F"/>
    <w:rsid w:val="004242CE"/>
    <w:rsid w:val="00424866"/>
    <w:rsid w:val="00424CCE"/>
    <w:rsid w:val="00424F02"/>
    <w:rsid w:val="004257BD"/>
    <w:rsid w:val="0042597D"/>
    <w:rsid w:val="0042696B"/>
    <w:rsid w:val="00427E1F"/>
    <w:rsid w:val="00427E6B"/>
    <w:rsid w:val="00431811"/>
    <w:rsid w:val="00431DAF"/>
    <w:rsid w:val="00433ADA"/>
    <w:rsid w:val="00434171"/>
    <w:rsid w:val="00434860"/>
    <w:rsid w:val="00435326"/>
    <w:rsid w:val="00436AF2"/>
    <w:rsid w:val="00436F61"/>
    <w:rsid w:val="00440E81"/>
    <w:rsid w:val="004413BD"/>
    <w:rsid w:val="00441433"/>
    <w:rsid w:val="00443261"/>
    <w:rsid w:val="00443EE4"/>
    <w:rsid w:val="00443FC6"/>
    <w:rsid w:val="0044414E"/>
    <w:rsid w:val="00444F55"/>
    <w:rsid w:val="00446188"/>
    <w:rsid w:val="00447481"/>
    <w:rsid w:val="004476D5"/>
    <w:rsid w:val="00447728"/>
    <w:rsid w:val="00447DB8"/>
    <w:rsid w:val="0045008E"/>
    <w:rsid w:val="00450197"/>
    <w:rsid w:val="00452964"/>
    <w:rsid w:val="00452F38"/>
    <w:rsid w:val="004537B9"/>
    <w:rsid w:val="00454BAE"/>
    <w:rsid w:val="00454CF3"/>
    <w:rsid w:val="004561C2"/>
    <w:rsid w:val="00457097"/>
    <w:rsid w:val="00457751"/>
    <w:rsid w:val="00457786"/>
    <w:rsid w:val="0046005C"/>
    <w:rsid w:val="00460089"/>
    <w:rsid w:val="0046086A"/>
    <w:rsid w:val="00460A84"/>
    <w:rsid w:val="00461A48"/>
    <w:rsid w:val="00462315"/>
    <w:rsid w:val="004629E5"/>
    <w:rsid w:val="00463CCC"/>
    <w:rsid w:val="00464758"/>
    <w:rsid w:val="00464EAF"/>
    <w:rsid w:val="00465562"/>
    <w:rsid w:val="0046565D"/>
    <w:rsid w:val="004662CB"/>
    <w:rsid w:val="004662FB"/>
    <w:rsid w:val="0046709C"/>
    <w:rsid w:val="00467340"/>
    <w:rsid w:val="004674AD"/>
    <w:rsid w:val="00467FC8"/>
    <w:rsid w:val="0047126F"/>
    <w:rsid w:val="0047199B"/>
    <w:rsid w:val="00472131"/>
    <w:rsid w:val="00474A76"/>
    <w:rsid w:val="00474CEE"/>
    <w:rsid w:val="00474E44"/>
    <w:rsid w:val="00475220"/>
    <w:rsid w:val="00475222"/>
    <w:rsid w:val="004769F4"/>
    <w:rsid w:val="00476A53"/>
    <w:rsid w:val="00476BAB"/>
    <w:rsid w:val="00476CCB"/>
    <w:rsid w:val="00476FD1"/>
    <w:rsid w:val="004770AF"/>
    <w:rsid w:val="00477B81"/>
    <w:rsid w:val="00481291"/>
    <w:rsid w:val="0048138D"/>
    <w:rsid w:val="00481733"/>
    <w:rsid w:val="0048176F"/>
    <w:rsid w:val="00482A55"/>
    <w:rsid w:val="004847AC"/>
    <w:rsid w:val="00484904"/>
    <w:rsid w:val="00485169"/>
    <w:rsid w:val="00485D56"/>
    <w:rsid w:val="00485EE7"/>
    <w:rsid w:val="00487277"/>
    <w:rsid w:val="00491A92"/>
    <w:rsid w:val="004929A0"/>
    <w:rsid w:val="00492C47"/>
    <w:rsid w:val="00494F3A"/>
    <w:rsid w:val="0049503F"/>
    <w:rsid w:val="00496339"/>
    <w:rsid w:val="00496B4D"/>
    <w:rsid w:val="00496D8D"/>
    <w:rsid w:val="00497952"/>
    <w:rsid w:val="004A02AD"/>
    <w:rsid w:val="004A0B9D"/>
    <w:rsid w:val="004A1947"/>
    <w:rsid w:val="004A22E4"/>
    <w:rsid w:val="004A2F02"/>
    <w:rsid w:val="004A31BD"/>
    <w:rsid w:val="004A47C2"/>
    <w:rsid w:val="004A4AE0"/>
    <w:rsid w:val="004A4EE7"/>
    <w:rsid w:val="004A573C"/>
    <w:rsid w:val="004A5E42"/>
    <w:rsid w:val="004A5EE1"/>
    <w:rsid w:val="004A695B"/>
    <w:rsid w:val="004A7994"/>
    <w:rsid w:val="004A7D35"/>
    <w:rsid w:val="004B088D"/>
    <w:rsid w:val="004B0A18"/>
    <w:rsid w:val="004B0BE7"/>
    <w:rsid w:val="004B0C5D"/>
    <w:rsid w:val="004B0E04"/>
    <w:rsid w:val="004B126C"/>
    <w:rsid w:val="004B1290"/>
    <w:rsid w:val="004B1699"/>
    <w:rsid w:val="004B1A5C"/>
    <w:rsid w:val="004B214A"/>
    <w:rsid w:val="004B279A"/>
    <w:rsid w:val="004B314C"/>
    <w:rsid w:val="004B3715"/>
    <w:rsid w:val="004B4050"/>
    <w:rsid w:val="004B472D"/>
    <w:rsid w:val="004B5190"/>
    <w:rsid w:val="004B568F"/>
    <w:rsid w:val="004B5B76"/>
    <w:rsid w:val="004B5D28"/>
    <w:rsid w:val="004B62DF"/>
    <w:rsid w:val="004B7CED"/>
    <w:rsid w:val="004B7EED"/>
    <w:rsid w:val="004C085C"/>
    <w:rsid w:val="004C1851"/>
    <w:rsid w:val="004C1D26"/>
    <w:rsid w:val="004C1E08"/>
    <w:rsid w:val="004C292C"/>
    <w:rsid w:val="004C39C5"/>
    <w:rsid w:val="004C5448"/>
    <w:rsid w:val="004C58B4"/>
    <w:rsid w:val="004C68E7"/>
    <w:rsid w:val="004C6BD3"/>
    <w:rsid w:val="004C6DCA"/>
    <w:rsid w:val="004C6DEA"/>
    <w:rsid w:val="004C6F60"/>
    <w:rsid w:val="004D17C4"/>
    <w:rsid w:val="004D1907"/>
    <w:rsid w:val="004D306E"/>
    <w:rsid w:val="004D4026"/>
    <w:rsid w:val="004D46E9"/>
    <w:rsid w:val="004D475F"/>
    <w:rsid w:val="004D4BD0"/>
    <w:rsid w:val="004D5113"/>
    <w:rsid w:val="004D547A"/>
    <w:rsid w:val="004D55FC"/>
    <w:rsid w:val="004D5F28"/>
    <w:rsid w:val="004D6B3E"/>
    <w:rsid w:val="004D6FC4"/>
    <w:rsid w:val="004D75C6"/>
    <w:rsid w:val="004D77A0"/>
    <w:rsid w:val="004E00DB"/>
    <w:rsid w:val="004E02D5"/>
    <w:rsid w:val="004E0827"/>
    <w:rsid w:val="004E1432"/>
    <w:rsid w:val="004E2099"/>
    <w:rsid w:val="004E27CA"/>
    <w:rsid w:val="004E3DAE"/>
    <w:rsid w:val="004E3E2F"/>
    <w:rsid w:val="004E3F21"/>
    <w:rsid w:val="004E4085"/>
    <w:rsid w:val="004E497D"/>
    <w:rsid w:val="004E4F22"/>
    <w:rsid w:val="004E5315"/>
    <w:rsid w:val="004E5F3F"/>
    <w:rsid w:val="004E709B"/>
    <w:rsid w:val="004E7F43"/>
    <w:rsid w:val="004F02B2"/>
    <w:rsid w:val="004F04E0"/>
    <w:rsid w:val="004F089C"/>
    <w:rsid w:val="004F10FB"/>
    <w:rsid w:val="004F1105"/>
    <w:rsid w:val="004F1689"/>
    <w:rsid w:val="004F284E"/>
    <w:rsid w:val="004F3CE7"/>
    <w:rsid w:val="004F4BE8"/>
    <w:rsid w:val="004F4CF4"/>
    <w:rsid w:val="004F69E1"/>
    <w:rsid w:val="004F731E"/>
    <w:rsid w:val="005026B0"/>
    <w:rsid w:val="00502947"/>
    <w:rsid w:val="00502DE7"/>
    <w:rsid w:val="00502E66"/>
    <w:rsid w:val="00503173"/>
    <w:rsid w:val="00503261"/>
    <w:rsid w:val="00503DD0"/>
    <w:rsid w:val="00503ED4"/>
    <w:rsid w:val="00504856"/>
    <w:rsid w:val="00504DAD"/>
    <w:rsid w:val="0050575D"/>
    <w:rsid w:val="0050666E"/>
    <w:rsid w:val="00510052"/>
    <w:rsid w:val="00512066"/>
    <w:rsid w:val="0051229E"/>
    <w:rsid w:val="005123AE"/>
    <w:rsid w:val="00513EF4"/>
    <w:rsid w:val="00515355"/>
    <w:rsid w:val="00515997"/>
    <w:rsid w:val="005168E3"/>
    <w:rsid w:val="0051695E"/>
    <w:rsid w:val="005169E0"/>
    <w:rsid w:val="00516AF9"/>
    <w:rsid w:val="00516BD7"/>
    <w:rsid w:val="00517725"/>
    <w:rsid w:val="00517D51"/>
    <w:rsid w:val="00520050"/>
    <w:rsid w:val="00520BF2"/>
    <w:rsid w:val="005214E8"/>
    <w:rsid w:val="00521BB2"/>
    <w:rsid w:val="00521D4E"/>
    <w:rsid w:val="00522F0D"/>
    <w:rsid w:val="00522FB1"/>
    <w:rsid w:val="0052363A"/>
    <w:rsid w:val="00523A76"/>
    <w:rsid w:val="00524C0F"/>
    <w:rsid w:val="00524F85"/>
    <w:rsid w:val="005250C5"/>
    <w:rsid w:val="00525AFD"/>
    <w:rsid w:val="00525B27"/>
    <w:rsid w:val="005260C2"/>
    <w:rsid w:val="00526482"/>
    <w:rsid w:val="00526609"/>
    <w:rsid w:val="005269D8"/>
    <w:rsid w:val="00527661"/>
    <w:rsid w:val="00527CE4"/>
    <w:rsid w:val="00527E5C"/>
    <w:rsid w:val="00527F76"/>
    <w:rsid w:val="005300DE"/>
    <w:rsid w:val="00530834"/>
    <w:rsid w:val="00530D69"/>
    <w:rsid w:val="00530ECD"/>
    <w:rsid w:val="00532561"/>
    <w:rsid w:val="005325E3"/>
    <w:rsid w:val="0053260B"/>
    <w:rsid w:val="00532BEB"/>
    <w:rsid w:val="005332A4"/>
    <w:rsid w:val="00533C1D"/>
    <w:rsid w:val="00534459"/>
    <w:rsid w:val="00534465"/>
    <w:rsid w:val="005347A9"/>
    <w:rsid w:val="00534F00"/>
    <w:rsid w:val="00534FC0"/>
    <w:rsid w:val="0053511A"/>
    <w:rsid w:val="00536277"/>
    <w:rsid w:val="005410EA"/>
    <w:rsid w:val="00541D20"/>
    <w:rsid w:val="00541ED8"/>
    <w:rsid w:val="00542E41"/>
    <w:rsid w:val="00543264"/>
    <w:rsid w:val="00543AF8"/>
    <w:rsid w:val="0054434D"/>
    <w:rsid w:val="005449B3"/>
    <w:rsid w:val="0054592D"/>
    <w:rsid w:val="00545D7D"/>
    <w:rsid w:val="00545F05"/>
    <w:rsid w:val="00547D7B"/>
    <w:rsid w:val="005503B5"/>
    <w:rsid w:val="005512D5"/>
    <w:rsid w:val="005524B7"/>
    <w:rsid w:val="005525C7"/>
    <w:rsid w:val="00552689"/>
    <w:rsid w:val="00553D2D"/>
    <w:rsid w:val="00555D0E"/>
    <w:rsid w:val="00557237"/>
    <w:rsid w:val="00557F5B"/>
    <w:rsid w:val="005612F5"/>
    <w:rsid w:val="00561C78"/>
    <w:rsid w:val="00563A55"/>
    <w:rsid w:val="00563DDE"/>
    <w:rsid w:val="00564065"/>
    <w:rsid w:val="0056463B"/>
    <w:rsid w:val="00564B89"/>
    <w:rsid w:val="00566F26"/>
    <w:rsid w:val="0056725D"/>
    <w:rsid w:val="005676F7"/>
    <w:rsid w:val="00567A54"/>
    <w:rsid w:val="00567AA1"/>
    <w:rsid w:val="00567ADA"/>
    <w:rsid w:val="00567E6E"/>
    <w:rsid w:val="00567F13"/>
    <w:rsid w:val="00571B23"/>
    <w:rsid w:val="00573439"/>
    <w:rsid w:val="0057347E"/>
    <w:rsid w:val="00573849"/>
    <w:rsid w:val="00573A4A"/>
    <w:rsid w:val="00573ADD"/>
    <w:rsid w:val="00573C58"/>
    <w:rsid w:val="00574235"/>
    <w:rsid w:val="00574514"/>
    <w:rsid w:val="00574665"/>
    <w:rsid w:val="00575AAA"/>
    <w:rsid w:val="00575EC5"/>
    <w:rsid w:val="00576041"/>
    <w:rsid w:val="0057734C"/>
    <w:rsid w:val="00577361"/>
    <w:rsid w:val="00577943"/>
    <w:rsid w:val="0058011D"/>
    <w:rsid w:val="005803F8"/>
    <w:rsid w:val="00581542"/>
    <w:rsid w:val="005821C6"/>
    <w:rsid w:val="00582BCC"/>
    <w:rsid w:val="005832AD"/>
    <w:rsid w:val="0058487B"/>
    <w:rsid w:val="00584D54"/>
    <w:rsid w:val="0058540E"/>
    <w:rsid w:val="005858F8"/>
    <w:rsid w:val="005859A5"/>
    <w:rsid w:val="0058692C"/>
    <w:rsid w:val="00587102"/>
    <w:rsid w:val="00587753"/>
    <w:rsid w:val="00592D90"/>
    <w:rsid w:val="00593147"/>
    <w:rsid w:val="00593363"/>
    <w:rsid w:val="00593B41"/>
    <w:rsid w:val="005952AB"/>
    <w:rsid w:val="005960BE"/>
    <w:rsid w:val="00596A9F"/>
    <w:rsid w:val="0059708C"/>
    <w:rsid w:val="00597113"/>
    <w:rsid w:val="005A0EA2"/>
    <w:rsid w:val="005A1034"/>
    <w:rsid w:val="005A12D4"/>
    <w:rsid w:val="005A1BD7"/>
    <w:rsid w:val="005A1E25"/>
    <w:rsid w:val="005A28E5"/>
    <w:rsid w:val="005A2EA1"/>
    <w:rsid w:val="005A372E"/>
    <w:rsid w:val="005A3809"/>
    <w:rsid w:val="005A441B"/>
    <w:rsid w:val="005A44C2"/>
    <w:rsid w:val="005A4FB9"/>
    <w:rsid w:val="005A7ACB"/>
    <w:rsid w:val="005A7EDD"/>
    <w:rsid w:val="005A7F81"/>
    <w:rsid w:val="005B26A7"/>
    <w:rsid w:val="005B287B"/>
    <w:rsid w:val="005B4C07"/>
    <w:rsid w:val="005B5C2A"/>
    <w:rsid w:val="005B77B3"/>
    <w:rsid w:val="005C07BE"/>
    <w:rsid w:val="005C0D6D"/>
    <w:rsid w:val="005C0F7E"/>
    <w:rsid w:val="005C1FE8"/>
    <w:rsid w:val="005C2272"/>
    <w:rsid w:val="005C24DF"/>
    <w:rsid w:val="005C26AF"/>
    <w:rsid w:val="005C2C14"/>
    <w:rsid w:val="005C2D6E"/>
    <w:rsid w:val="005C4001"/>
    <w:rsid w:val="005C49AD"/>
    <w:rsid w:val="005C514A"/>
    <w:rsid w:val="005C520E"/>
    <w:rsid w:val="005C551F"/>
    <w:rsid w:val="005C5A94"/>
    <w:rsid w:val="005C6364"/>
    <w:rsid w:val="005C6A68"/>
    <w:rsid w:val="005C7169"/>
    <w:rsid w:val="005C7884"/>
    <w:rsid w:val="005D13AC"/>
    <w:rsid w:val="005D1C10"/>
    <w:rsid w:val="005D24DB"/>
    <w:rsid w:val="005D26C4"/>
    <w:rsid w:val="005D46AB"/>
    <w:rsid w:val="005D4DF1"/>
    <w:rsid w:val="005D5452"/>
    <w:rsid w:val="005D5B6F"/>
    <w:rsid w:val="005D62E7"/>
    <w:rsid w:val="005D7285"/>
    <w:rsid w:val="005D7CFB"/>
    <w:rsid w:val="005E13FA"/>
    <w:rsid w:val="005E21C0"/>
    <w:rsid w:val="005E2759"/>
    <w:rsid w:val="005E27F3"/>
    <w:rsid w:val="005E36D6"/>
    <w:rsid w:val="005E3B2D"/>
    <w:rsid w:val="005E45FA"/>
    <w:rsid w:val="005E50A2"/>
    <w:rsid w:val="005E51E2"/>
    <w:rsid w:val="005E5EFB"/>
    <w:rsid w:val="005E6256"/>
    <w:rsid w:val="005E69AD"/>
    <w:rsid w:val="005F3712"/>
    <w:rsid w:val="005F386C"/>
    <w:rsid w:val="005F3927"/>
    <w:rsid w:val="005F399D"/>
    <w:rsid w:val="005F41C2"/>
    <w:rsid w:val="005F43CB"/>
    <w:rsid w:val="005F44A9"/>
    <w:rsid w:val="005F47FC"/>
    <w:rsid w:val="005F49D3"/>
    <w:rsid w:val="005F4A05"/>
    <w:rsid w:val="005F6442"/>
    <w:rsid w:val="005F6C25"/>
    <w:rsid w:val="005F700C"/>
    <w:rsid w:val="005F7547"/>
    <w:rsid w:val="005F79CD"/>
    <w:rsid w:val="0060073D"/>
    <w:rsid w:val="00602474"/>
    <w:rsid w:val="0060401E"/>
    <w:rsid w:val="00604ADA"/>
    <w:rsid w:val="00604EFF"/>
    <w:rsid w:val="006053BD"/>
    <w:rsid w:val="00605D47"/>
    <w:rsid w:val="00606067"/>
    <w:rsid w:val="0060686B"/>
    <w:rsid w:val="00606B5D"/>
    <w:rsid w:val="006071F6"/>
    <w:rsid w:val="00607648"/>
    <w:rsid w:val="006100C4"/>
    <w:rsid w:val="006104BD"/>
    <w:rsid w:val="00611CB3"/>
    <w:rsid w:val="00611E05"/>
    <w:rsid w:val="00612955"/>
    <w:rsid w:val="0061300E"/>
    <w:rsid w:val="00615FB9"/>
    <w:rsid w:val="006161F7"/>
    <w:rsid w:val="00616A91"/>
    <w:rsid w:val="00616CF0"/>
    <w:rsid w:val="00617236"/>
    <w:rsid w:val="006173F3"/>
    <w:rsid w:val="0061760F"/>
    <w:rsid w:val="00617B26"/>
    <w:rsid w:val="0062046F"/>
    <w:rsid w:val="00620705"/>
    <w:rsid w:val="0062080B"/>
    <w:rsid w:val="00621544"/>
    <w:rsid w:val="006216DC"/>
    <w:rsid w:val="00621C92"/>
    <w:rsid w:val="00621DD4"/>
    <w:rsid w:val="00621F4D"/>
    <w:rsid w:val="006226B3"/>
    <w:rsid w:val="006230F8"/>
    <w:rsid w:val="00623738"/>
    <w:rsid w:val="00623BE7"/>
    <w:rsid w:val="00623EA4"/>
    <w:rsid w:val="006248DD"/>
    <w:rsid w:val="0062542B"/>
    <w:rsid w:val="0062547E"/>
    <w:rsid w:val="0062554C"/>
    <w:rsid w:val="006265DB"/>
    <w:rsid w:val="00626BC7"/>
    <w:rsid w:val="006271B7"/>
    <w:rsid w:val="00627213"/>
    <w:rsid w:val="00627C1E"/>
    <w:rsid w:val="00630C50"/>
    <w:rsid w:val="00631049"/>
    <w:rsid w:val="00632044"/>
    <w:rsid w:val="00632065"/>
    <w:rsid w:val="0063306E"/>
    <w:rsid w:val="006330E6"/>
    <w:rsid w:val="006333E5"/>
    <w:rsid w:val="00634AC1"/>
    <w:rsid w:val="0063508D"/>
    <w:rsid w:val="0063713F"/>
    <w:rsid w:val="0063714D"/>
    <w:rsid w:val="00641953"/>
    <w:rsid w:val="00641ABF"/>
    <w:rsid w:val="00641D61"/>
    <w:rsid w:val="00642153"/>
    <w:rsid w:val="00642D39"/>
    <w:rsid w:val="0064476C"/>
    <w:rsid w:val="006450EE"/>
    <w:rsid w:val="0064570A"/>
    <w:rsid w:val="0064596C"/>
    <w:rsid w:val="006459BD"/>
    <w:rsid w:val="0064687A"/>
    <w:rsid w:val="00647318"/>
    <w:rsid w:val="006514C0"/>
    <w:rsid w:val="006521AE"/>
    <w:rsid w:val="0065236D"/>
    <w:rsid w:val="00652F9B"/>
    <w:rsid w:val="00653855"/>
    <w:rsid w:val="00654B37"/>
    <w:rsid w:val="00654EAC"/>
    <w:rsid w:val="00655C1E"/>
    <w:rsid w:val="006570A8"/>
    <w:rsid w:val="006572C8"/>
    <w:rsid w:val="0065798B"/>
    <w:rsid w:val="00661395"/>
    <w:rsid w:val="006616EC"/>
    <w:rsid w:val="00661D19"/>
    <w:rsid w:val="00661D68"/>
    <w:rsid w:val="00662ABE"/>
    <w:rsid w:val="00662CA2"/>
    <w:rsid w:val="00663772"/>
    <w:rsid w:val="00663AB5"/>
    <w:rsid w:val="00663EBA"/>
    <w:rsid w:val="00665B48"/>
    <w:rsid w:val="006664EF"/>
    <w:rsid w:val="00667462"/>
    <w:rsid w:val="00667FAC"/>
    <w:rsid w:val="00670423"/>
    <w:rsid w:val="006704B3"/>
    <w:rsid w:val="00670D11"/>
    <w:rsid w:val="00671C90"/>
    <w:rsid w:val="00672B50"/>
    <w:rsid w:val="00672C19"/>
    <w:rsid w:val="00672D93"/>
    <w:rsid w:val="006737B8"/>
    <w:rsid w:val="006748AD"/>
    <w:rsid w:val="006756C2"/>
    <w:rsid w:val="0067580D"/>
    <w:rsid w:val="00676087"/>
    <w:rsid w:val="0067696E"/>
    <w:rsid w:val="00676AD0"/>
    <w:rsid w:val="00677098"/>
    <w:rsid w:val="00680207"/>
    <w:rsid w:val="006803F5"/>
    <w:rsid w:val="006815F1"/>
    <w:rsid w:val="006821E8"/>
    <w:rsid w:val="00682249"/>
    <w:rsid w:val="00682600"/>
    <w:rsid w:val="006838CD"/>
    <w:rsid w:val="00683DCF"/>
    <w:rsid w:val="00684EB6"/>
    <w:rsid w:val="006850F7"/>
    <w:rsid w:val="0068512A"/>
    <w:rsid w:val="00686BFA"/>
    <w:rsid w:val="00687054"/>
    <w:rsid w:val="006871A6"/>
    <w:rsid w:val="006876CA"/>
    <w:rsid w:val="00687ECE"/>
    <w:rsid w:val="00687F00"/>
    <w:rsid w:val="0069004B"/>
    <w:rsid w:val="00691480"/>
    <w:rsid w:val="00694370"/>
    <w:rsid w:val="006949B4"/>
    <w:rsid w:val="00694C82"/>
    <w:rsid w:val="00694F5A"/>
    <w:rsid w:val="006958BB"/>
    <w:rsid w:val="00695E2C"/>
    <w:rsid w:val="006963F0"/>
    <w:rsid w:val="00697C25"/>
    <w:rsid w:val="006A04D6"/>
    <w:rsid w:val="006A09B8"/>
    <w:rsid w:val="006A09E1"/>
    <w:rsid w:val="006A0BCC"/>
    <w:rsid w:val="006A1302"/>
    <w:rsid w:val="006A2192"/>
    <w:rsid w:val="006A29DE"/>
    <w:rsid w:val="006A2F9E"/>
    <w:rsid w:val="006A4BAD"/>
    <w:rsid w:val="006A5762"/>
    <w:rsid w:val="006A5E88"/>
    <w:rsid w:val="006A61DD"/>
    <w:rsid w:val="006A78BE"/>
    <w:rsid w:val="006B045D"/>
    <w:rsid w:val="006B14FE"/>
    <w:rsid w:val="006B15B1"/>
    <w:rsid w:val="006B17CF"/>
    <w:rsid w:val="006B1E95"/>
    <w:rsid w:val="006B28B2"/>
    <w:rsid w:val="006B2AC5"/>
    <w:rsid w:val="006B2C49"/>
    <w:rsid w:val="006B33CD"/>
    <w:rsid w:val="006B3ACB"/>
    <w:rsid w:val="006B3B27"/>
    <w:rsid w:val="006B3C5A"/>
    <w:rsid w:val="006B3DEF"/>
    <w:rsid w:val="006B4C22"/>
    <w:rsid w:val="006B5E0C"/>
    <w:rsid w:val="006B6467"/>
    <w:rsid w:val="006B6F75"/>
    <w:rsid w:val="006B743C"/>
    <w:rsid w:val="006B7478"/>
    <w:rsid w:val="006B78F0"/>
    <w:rsid w:val="006B79ED"/>
    <w:rsid w:val="006B7DF2"/>
    <w:rsid w:val="006C18DB"/>
    <w:rsid w:val="006C1FAF"/>
    <w:rsid w:val="006C1FE5"/>
    <w:rsid w:val="006C2A8F"/>
    <w:rsid w:val="006C2E3E"/>
    <w:rsid w:val="006C375F"/>
    <w:rsid w:val="006C3787"/>
    <w:rsid w:val="006C3B9B"/>
    <w:rsid w:val="006C3BED"/>
    <w:rsid w:val="006C45A3"/>
    <w:rsid w:val="006C54DB"/>
    <w:rsid w:val="006C573E"/>
    <w:rsid w:val="006C718E"/>
    <w:rsid w:val="006C79B0"/>
    <w:rsid w:val="006D07AE"/>
    <w:rsid w:val="006D0F15"/>
    <w:rsid w:val="006D1521"/>
    <w:rsid w:val="006D1EAB"/>
    <w:rsid w:val="006D28C0"/>
    <w:rsid w:val="006D35F8"/>
    <w:rsid w:val="006D496C"/>
    <w:rsid w:val="006D554C"/>
    <w:rsid w:val="006D5EFD"/>
    <w:rsid w:val="006D6B21"/>
    <w:rsid w:val="006D6C1A"/>
    <w:rsid w:val="006D6D23"/>
    <w:rsid w:val="006D7356"/>
    <w:rsid w:val="006D7671"/>
    <w:rsid w:val="006D77C9"/>
    <w:rsid w:val="006D7DEE"/>
    <w:rsid w:val="006E08B3"/>
    <w:rsid w:val="006E18D3"/>
    <w:rsid w:val="006E22B6"/>
    <w:rsid w:val="006E280D"/>
    <w:rsid w:val="006E3A0B"/>
    <w:rsid w:val="006E3C51"/>
    <w:rsid w:val="006E4B6B"/>
    <w:rsid w:val="006E4CA4"/>
    <w:rsid w:val="006E4E74"/>
    <w:rsid w:val="006E4F30"/>
    <w:rsid w:val="006E4F45"/>
    <w:rsid w:val="006E5291"/>
    <w:rsid w:val="006E5574"/>
    <w:rsid w:val="006E6378"/>
    <w:rsid w:val="006E68BA"/>
    <w:rsid w:val="006E77B6"/>
    <w:rsid w:val="006F07F3"/>
    <w:rsid w:val="006F10FB"/>
    <w:rsid w:val="006F1630"/>
    <w:rsid w:val="006F1F69"/>
    <w:rsid w:val="006F2C01"/>
    <w:rsid w:val="006F2DE0"/>
    <w:rsid w:val="006F40DF"/>
    <w:rsid w:val="006F4378"/>
    <w:rsid w:val="006F4A43"/>
    <w:rsid w:val="006F5062"/>
    <w:rsid w:val="006F518F"/>
    <w:rsid w:val="006F51D0"/>
    <w:rsid w:val="006F53EC"/>
    <w:rsid w:val="006F575E"/>
    <w:rsid w:val="006F6D3C"/>
    <w:rsid w:val="006F70D3"/>
    <w:rsid w:val="007000BE"/>
    <w:rsid w:val="00700C23"/>
    <w:rsid w:val="007014D8"/>
    <w:rsid w:val="0070185E"/>
    <w:rsid w:val="00701B6C"/>
    <w:rsid w:val="00703D9A"/>
    <w:rsid w:val="0070428B"/>
    <w:rsid w:val="007045C1"/>
    <w:rsid w:val="00704B7B"/>
    <w:rsid w:val="00705F45"/>
    <w:rsid w:val="007061DE"/>
    <w:rsid w:val="00707253"/>
    <w:rsid w:val="007075FB"/>
    <w:rsid w:val="00707776"/>
    <w:rsid w:val="00707C3B"/>
    <w:rsid w:val="00707ED5"/>
    <w:rsid w:val="00710580"/>
    <w:rsid w:val="0071123D"/>
    <w:rsid w:val="00711809"/>
    <w:rsid w:val="00713239"/>
    <w:rsid w:val="00714B9A"/>
    <w:rsid w:val="00714DB8"/>
    <w:rsid w:val="00714F2E"/>
    <w:rsid w:val="00716F7E"/>
    <w:rsid w:val="00716FDD"/>
    <w:rsid w:val="00717DDE"/>
    <w:rsid w:val="00717F70"/>
    <w:rsid w:val="00721190"/>
    <w:rsid w:val="007211DE"/>
    <w:rsid w:val="00721922"/>
    <w:rsid w:val="007221F9"/>
    <w:rsid w:val="007228DE"/>
    <w:rsid w:val="0072342C"/>
    <w:rsid w:val="0072380A"/>
    <w:rsid w:val="00724297"/>
    <w:rsid w:val="00725092"/>
    <w:rsid w:val="00726960"/>
    <w:rsid w:val="007272EC"/>
    <w:rsid w:val="00727CA8"/>
    <w:rsid w:val="00730579"/>
    <w:rsid w:val="00730BD0"/>
    <w:rsid w:val="0073246B"/>
    <w:rsid w:val="00732CE4"/>
    <w:rsid w:val="0073301C"/>
    <w:rsid w:val="00733465"/>
    <w:rsid w:val="007335F0"/>
    <w:rsid w:val="007340BC"/>
    <w:rsid w:val="00734DC8"/>
    <w:rsid w:val="00734FB1"/>
    <w:rsid w:val="007359D4"/>
    <w:rsid w:val="00736188"/>
    <w:rsid w:val="007368CE"/>
    <w:rsid w:val="00736D41"/>
    <w:rsid w:val="007379FE"/>
    <w:rsid w:val="00737DA3"/>
    <w:rsid w:val="0074095B"/>
    <w:rsid w:val="007423E9"/>
    <w:rsid w:val="007427FF"/>
    <w:rsid w:val="00742FD7"/>
    <w:rsid w:val="0074383C"/>
    <w:rsid w:val="00743AA2"/>
    <w:rsid w:val="00744AAA"/>
    <w:rsid w:val="0074515E"/>
    <w:rsid w:val="00745C36"/>
    <w:rsid w:val="00746AEC"/>
    <w:rsid w:val="00746B72"/>
    <w:rsid w:val="00747014"/>
    <w:rsid w:val="0074746E"/>
    <w:rsid w:val="0075040A"/>
    <w:rsid w:val="007509A5"/>
    <w:rsid w:val="00750F92"/>
    <w:rsid w:val="0075184B"/>
    <w:rsid w:val="00751903"/>
    <w:rsid w:val="00752450"/>
    <w:rsid w:val="0075290B"/>
    <w:rsid w:val="00753534"/>
    <w:rsid w:val="007540EE"/>
    <w:rsid w:val="00754799"/>
    <w:rsid w:val="007551AB"/>
    <w:rsid w:val="0075690C"/>
    <w:rsid w:val="007579D4"/>
    <w:rsid w:val="00757A11"/>
    <w:rsid w:val="00761694"/>
    <w:rsid w:val="00761FD3"/>
    <w:rsid w:val="007630C0"/>
    <w:rsid w:val="0076340E"/>
    <w:rsid w:val="00763BFC"/>
    <w:rsid w:val="00764DFF"/>
    <w:rsid w:val="00765271"/>
    <w:rsid w:val="0076552D"/>
    <w:rsid w:val="00765863"/>
    <w:rsid w:val="00765AA7"/>
    <w:rsid w:val="00765AE2"/>
    <w:rsid w:val="00766BEE"/>
    <w:rsid w:val="007677F5"/>
    <w:rsid w:val="00767B49"/>
    <w:rsid w:val="00771710"/>
    <w:rsid w:val="00771B4D"/>
    <w:rsid w:val="0077426C"/>
    <w:rsid w:val="00775D29"/>
    <w:rsid w:val="00775E2F"/>
    <w:rsid w:val="00776C46"/>
    <w:rsid w:val="0078090A"/>
    <w:rsid w:val="00782471"/>
    <w:rsid w:val="00782B84"/>
    <w:rsid w:val="007833D4"/>
    <w:rsid w:val="007839C3"/>
    <w:rsid w:val="00783BD5"/>
    <w:rsid w:val="00783E17"/>
    <w:rsid w:val="007847F5"/>
    <w:rsid w:val="007855BE"/>
    <w:rsid w:val="00785F00"/>
    <w:rsid w:val="00786118"/>
    <w:rsid w:val="007862B9"/>
    <w:rsid w:val="00787413"/>
    <w:rsid w:val="00787780"/>
    <w:rsid w:val="00787F5E"/>
    <w:rsid w:val="00790588"/>
    <w:rsid w:val="00791286"/>
    <w:rsid w:val="0079151B"/>
    <w:rsid w:val="00791735"/>
    <w:rsid w:val="00791C2E"/>
    <w:rsid w:val="00791C85"/>
    <w:rsid w:val="00791D8F"/>
    <w:rsid w:val="00792215"/>
    <w:rsid w:val="007923EE"/>
    <w:rsid w:val="007935C9"/>
    <w:rsid w:val="0079444F"/>
    <w:rsid w:val="00794565"/>
    <w:rsid w:val="00794CBE"/>
    <w:rsid w:val="00795D33"/>
    <w:rsid w:val="007961B8"/>
    <w:rsid w:val="00796448"/>
    <w:rsid w:val="00797F32"/>
    <w:rsid w:val="007A1A9F"/>
    <w:rsid w:val="007A1C76"/>
    <w:rsid w:val="007A2860"/>
    <w:rsid w:val="007A2949"/>
    <w:rsid w:val="007A37A9"/>
    <w:rsid w:val="007A3928"/>
    <w:rsid w:val="007A4603"/>
    <w:rsid w:val="007A5597"/>
    <w:rsid w:val="007A5852"/>
    <w:rsid w:val="007A5D1B"/>
    <w:rsid w:val="007A67A2"/>
    <w:rsid w:val="007A67B7"/>
    <w:rsid w:val="007A7EC6"/>
    <w:rsid w:val="007B01FB"/>
    <w:rsid w:val="007B0ECB"/>
    <w:rsid w:val="007B1158"/>
    <w:rsid w:val="007B1259"/>
    <w:rsid w:val="007B2147"/>
    <w:rsid w:val="007B2241"/>
    <w:rsid w:val="007B2666"/>
    <w:rsid w:val="007B2FED"/>
    <w:rsid w:val="007B31F9"/>
    <w:rsid w:val="007B4141"/>
    <w:rsid w:val="007B4595"/>
    <w:rsid w:val="007B49DB"/>
    <w:rsid w:val="007B4A5A"/>
    <w:rsid w:val="007B74B2"/>
    <w:rsid w:val="007B78EA"/>
    <w:rsid w:val="007B7E4B"/>
    <w:rsid w:val="007C02C7"/>
    <w:rsid w:val="007C0AFF"/>
    <w:rsid w:val="007C0BB7"/>
    <w:rsid w:val="007C0E21"/>
    <w:rsid w:val="007C0F33"/>
    <w:rsid w:val="007C1552"/>
    <w:rsid w:val="007C17E9"/>
    <w:rsid w:val="007C2338"/>
    <w:rsid w:val="007C2E0D"/>
    <w:rsid w:val="007C2EEA"/>
    <w:rsid w:val="007C379A"/>
    <w:rsid w:val="007C3873"/>
    <w:rsid w:val="007C3ADB"/>
    <w:rsid w:val="007C5059"/>
    <w:rsid w:val="007C5078"/>
    <w:rsid w:val="007C62CC"/>
    <w:rsid w:val="007C6EC9"/>
    <w:rsid w:val="007C779F"/>
    <w:rsid w:val="007C7823"/>
    <w:rsid w:val="007C7E25"/>
    <w:rsid w:val="007D097D"/>
    <w:rsid w:val="007D0A8F"/>
    <w:rsid w:val="007D1552"/>
    <w:rsid w:val="007D3069"/>
    <w:rsid w:val="007D48BE"/>
    <w:rsid w:val="007D4A02"/>
    <w:rsid w:val="007D4A32"/>
    <w:rsid w:val="007D4C8C"/>
    <w:rsid w:val="007D562D"/>
    <w:rsid w:val="007D59AA"/>
    <w:rsid w:val="007D59E3"/>
    <w:rsid w:val="007D65EB"/>
    <w:rsid w:val="007D6EB0"/>
    <w:rsid w:val="007D7553"/>
    <w:rsid w:val="007D7683"/>
    <w:rsid w:val="007D7BC5"/>
    <w:rsid w:val="007E0193"/>
    <w:rsid w:val="007E0FD7"/>
    <w:rsid w:val="007E214A"/>
    <w:rsid w:val="007E2B87"/>
    <w:rsid w:val="007E3823"/>
    <w:rsid w:val="007E3F1E"/>
    <w:rsid w:val="007E42DE"/>
    <w:rsid w:val="007E45E8"/>
    <w:rsid w:val="007E4838"/>
    <w:rsid w:val="007E4CBE"/>
    <w:rsid w:val="007E50FA"/>
    <w:rsid w:val="007E53C1"/>
    <w:rsid w:val="007E6AE6"/>
    <w:rsid w:val="007E6CD3"/>
    <w:rsid w:val="007E7100"/>
    <w:rsid w:val="007E79D8"/>
    <w:rsid w:val="007F119C"/>
    <w:rsid w:val="007F1632"/>
    <w:rsid w:val="007F20A7"/>
    <w:rsid w:val="007F256A"/>
    <w:rsid w:val="007F26B5"/>
    <w:rsid w:val="007F26E7"/>
    <w:rsid w:val="007F4542"/>
    <w:rsid w:val="007F545F"/>
    <w:rsid w:val="007F61D0"/>
    <w:rsid w:val="00800F59"/>
    <w:rsid w:val="00801432"/>
    <w:rsid w:val="00801A64"/>
    <w:rsid w:val="00801AF0"/>
    <w:rsid w:val="00801CA9"/>
    <w:rsid w:val="00802CD1"/>
    <w:rsid w:val="00803A05"/>
    <w:rsid w:val="0080411E"/>
    <w:rsid w:val="00804200"/>
    <w:rsid w:val="00804A4D"/>
    <w:rsid w:val="00804FAF"/>
    <w:rsid w:val="00805CDD"/>
    <w:rsid w:val="008067BD"/>
    <w:rsid w:val="00807397"/>
    <w:rsid w:val="008107DC"/>
    <w:rsid w:val="00810B5A"/>
    <w:rsid w:val="008119C7"/>
    <w:rsid w:val="008123F7"/>
    <w:rsid w:val="008128FD"/>
    <w:rsid w:val="008135BB"/>
    <w:rsid w:val="00813C86"/>
    <w:rsid w:val="008144F0"/>
    <w:rsid w:val="00814762"/>
    <w:rsid w:val="0081540F"/>
    <w:rsid w:val="00815E05"/>
    <w:rsid w:val="00816D40"/>
    <w:rsid w:val="00816E93"/>
    <w:rsid w:val="00816EDF"/>
    <w:rsid w:val="008170C5"/>
    <w:rsid w:val="00817BDB"/>
    <w:rsid w:val="00820BA7"/>
    <w:rsid w:val="00820E6B"/>
    <w:rsid w:val="0082102C"/>
    <w:rsid w:val="008210CE"/>
    <w:rsid w:val="008219EC"/>
    <w:rsid w:val="008220B7"/>
    <w:rsid w:val="008227BF"/>
    <w:rsid w:val="008227C2"/>
    <w:rsid w:val="00822FB6"/>
    <w:rsid w:val="0082365E"/>
    <w:rsid w:val="008240C7"/>
    <w:rsid w:val="00826122"/>
    <w:rsid w:val="00826640"/>
    <w:rsid w:val="00830382"/>
    <w:rsid w:val="008306E2"/>
    <w:rsid w:val="00830B3F"/>
    <w:rsid w:val="00831319"/>
    <w:rsid w:val="00831335"/>
    <w:rsid w:val="00832229"/>
    <w:rsid w:val="0083230A"/>
    <w:rsid w:val="008325AD"/>
    <w:rsid w:val="008325F4"/>
    <w:rsid w:val="00835B1A"/>
    <w:rsid w:val="0083695F"/>
    <w:rsid w:val="00836FF3"/>
    <w:rsid w:val="008409D0"/>
    <w:rsid w:val="0084107A"/>
    <w:rsid w:val="0084108A"/>
    <w:rsid w:val="00841D33"/>
    <w:rsid w:val="00841FA8"/>
    <w:rsid w:val="008422B0"/>
    <w:rsid w:val="008422E0"/>
    <w:rsid w:val="00842B89"/>
    <w:rsid w:val="00842BAA"/>
    <w:rsid w:val="00843235"/>
    <w:rsid w:val="00843312"/>
    <w:rsid w:val="008435AB"/>
    <w:rsid w:val="008435C1"/>
    <w:rsid w:val="00843AC2"/>
    <w:rsid w:val="0084454B"/>
    <w:rsid w:val="008455D3"/>
    <w:rsid w:val="00846451"/>
    <w:rsid w:val="008464B3"/>
    <w:rsid w:val="00850341"/>
    <w:rsid w:val="00850705"/>
    <w:rsid w:val="0085269A"/>
    <w:rsid w:val="00852C72"/>
    <w:rsid w:val="00852CF1"/>
    <w:rsid w:val="00853610"/>
    <w:rsid w:val="008540C7"/>
    <w:rsid w:val="008542C5"/>
    <w:rsid w:val="0085451A"/>
    <w:rsid w:val="008549DA"/>
    <w:rsid w:val="00854DD7"/>
    <w:rsid w:val="00855251"/>
    <w:rsid w:val="00855394"/>
    <w:rsid w:val="00855C01"/>
    <w:rsid w:val="00855CD2"/>
    <w:rsid w:val="00856F7C"/>
    <w:rsid w:val="00862EA7"/>
    <w:rsid w:val="008635C2"/>
    <w:rsid w:val="0086423C"/>
    <w:rsid w:val="0086461C"/>
    <w:rsid w:val="00864D12"/>
    <w:rsid w:val="00865BF9"/>
    <w:rsid w:val="0086614F"/>
    <w:rsid w:val="00866D82"/>
    <w:rsid w:val="0087032F"/>
    <w:rsid w:val="00872101"/>
    <w:rsid w:val="008727B8"/>
    <w:rsid w:val="008750BC"/>
    <w:rsid w:val="0087621C"/>
    <w:rsid w:val="00877155"/>
    <w:rsid w:val="00877172"/>
    <w:rsid w:val="00877790"/>
    <w:rsid w:val="008777D8"/>
    <w:rsid w:val="008809C0"/>
    <w:rsid w:val="008836A4"/>
    <w:rsid w:val="008862B9"/>
    <w:rsid w:val="00886747"/>
    <w:rsid w:val="00886842"/>
    <w:rsid w:val="00887236"/>
    <w:rsid w:val="00887EE7"/>
    <w:rsid w:val="0089024F"/>
    <w:rsid w:val="008909D1"/>
    <w:rsid w:val="00891121"/>
    <w:rsid w:val="008917EF"/>
    <w:rsid w:val="008929A0"/>
    <w:rsid w:val="00893BB3"/>
    <w:rsid w:val="00893EA9"/>
    <w:rsid w:val="00894133"/>
    <w:rsid w:val="00896508"/>
    <w:rsid w:val="0089659D"/>
    <w:rsid w:val="00896748"/>
    <w:rsid w:val="00896F06"/>
    <w:rsid w:val="008A089B"/>
    <w:rsid w:val="008A0B7F"/>
    <w:rsid w:val="008A1FC0"/>
    <w:rsid w:val="008A2A68"/>
    <w:rsid w:val="008A2D6D"/>
    <w:rsid w:val="008A3C76"/>
    <w:rsid w:val="008A3D2A"/>
    <w:rsid w:val="008A4761"/>
    <w:rsid w:val="008A5062"/>
    <w:rsid w:val="008A5876"/>
    <w:rsid w:val="008A6913"/>
    <w:rsid w:val="008A69A8"/>
    <w:rsid w:val="008B0F40"/>
    <w:rsid w:val="008B18D6"/>
    <w:rsid w:val="008B1A1B"/>
    <w:rsid w:val="008B1B82"/>
    <w:rsid w:val="008B2405"/>
    <w:rsid w:val="008B2417"/>
    <w:rsid w:val="008B2D30"/>
    <w:rsid w:val="008B39FF"/>
    <w:rsid w:val="008B4E54"/>
    <w:rsid w:val="008B5ED7"/>
    <w:rsid w:val="008B6CBB"/>
    <w:rsid w:val="008B7402"/>
    <w:rsid w:val="008B796B"/>
    <w:rsid w:val="008B7E1F"/>
    <w:rsid w:val="008C0553"/>
    <w:rsid w:val="008C1CEB"/>
    <w:rsid w:val="008C1D14"/>
    <w:rsid w:val="008C1F4A"/>
    <w:rsid w:val="008C29B5"/>
    <w:rsid w:val="008C3768"/>
    <w:rsid w:val="008C3924"/>
    <w:rsid w:val="008C39CD"/>
    <w:rsid w:val="008C491F"/>
    <w:rsid w:val="008C50EA"/>
    <w:rsid w:val="008C5871"/>
    <w:rsid w:val="008C5881"/>
    <w:rsid w:val="008C5D7C"/>
    <w:rsid w:val="008C6AAA"/>
    <w:rsid w:val="008C75CB"/>
    <w:rsid w:val="008C7DC8"/>
    <w:rsid w:val="008D051A"/>
    <w:rsid w:val="008D2C66"/>
    <w:rsid w:val="008D2D37"/>
    <w:rsid w:val="008D37B4"/>
    <w:rsid w:val="008D4A0B"/>
    <w:rsid w:val="008D5507"/>
    <w:rsid w:val="008D5ACE"/>
    <w:rsid w:val="008D5E12"/>
    <w:rsid w:val="008D5EB0"/>
    <w:rsid w:val="008D65C9"/>
    <w:rsid w:val="008D715A"/>
    <w:rsid w:val="008D7251"/>
    <w:rsid w:val="008D73B3"/>
    <w:rsid w:val="008D78A7"/>
    <w:rsid w:val="008D7A97"/>
    <w:rsid w:val="008E0825"/>
    <w:rsid w:val="008E1618"/>
    <w:rsid w:val="008E227D"/>
    <w:rsid w:val="008E4D65"/>
    <w:rsid w:val="008E5D23"/>
    <w:rsid w:val="008E6445"/>
    <w:rsid w:val="008E6762"/>
    <w:rsid w:val="008E7016"/>
    <w:rsid w:val="008E7C20"/>
    <w:rsid w:val="008E7D84"/>
    <w:rsid w:val="008F027F"/>
    <w:rsid w:val="008F0CBE"/>
    <w:rsid w:val="008F0E83"/>
    <w:rsid w:val="008F1EA0"/>
    <w:rsid w:val="008F1F16"/>
    <w:rsid w:val="008F2158"/>
    <w:rsid w:val="008F262F"/>
    <w:rsid w:val="008F29D4"/>
    <w:rsid w:val="008F2B6F"/>
    <w:rsid w:val="008F2C38"/>
    <w:rsid w:val="008F3017"/>
    <w:rsid w:val="008F3396"/>
    <w:rsid w:val="008F35BC"/>
    <w:rsid w:val="008F3FBE"/>
    <w:rsid w:val="008F4AEF"/>
    <w:rsid w:val="008F4FAC"/>
    <w:rsid w:val="008F5F9D"/>
    <w:rsid w:val="008F6634"/>
    <w:rsid w:val="008F6813"/>
    <w:rsid w:val="008F6C83"/>
    <w:rsid w:val="008F7013"/>
    <w:rsid w:val="00900137"/>
    <w:rsid w:val="00900D5B"/>
    <w:rsid w:val="00901ED8"/>
    <w:rsid w:val="009022D3"/>
    <w:rsid w:val="009024A3"/>
    <w:rsid w:val="00902792"/>
    <w:rsid w:val="0090358D"/>
    <w:rsid w:val="009038D4"/>
    <w:rsid w:val="00904424"/>
    <w:rsid w:val="009053E1"/>
    <w:rsid w:val="009054FB"/>
    <w:rsid w:val="00906B48"/>
    <w:rsid w:val="00906DDC"/>
    <w:rsid w:val="00907A64"/>
    <w:rsid w:val="00907B19"/>
    <w:rsid w:val="009101B1"/>
    <w:rsid w:val="00910B04"/>
    <w:rsid w:val="0091218E"/>
    <w:rsid w:val="00912496"/>
    <w:rsid w:val="0091308A"/>
    <w:rsid w:val="00913716"/>
    <w:rsid w:val="00913F7D"/>
    <w:rsid w:val="009140C4"/>
    <w:rsid w:val="0091428A"/>
    <w:rsid w:val="0091473F"/>
    <w:rsid w:val="0091501C"/>
    <w:rsid w:val="0091548C"/>
    <w:rsid w:val="0091557E"/>
    <w:rsid w:val="00915A31"/>
    <w:rsid w:val="00915B62"/>
    <w:rsid w:val="00915B9B"/>
    <w:rsid w:val="00917215"/>
    <w:rsid w:val="00920975"/>
    <w:rsid w:val="009216DA"/>
    <w:rsid w:val="00922F35"/>
    <w:rsid w:val="00923D10"/>
    <w:rsid w:val="0092440F"/>
    <w:rsid w:val="00924E57"/>
    <w:rsid w:val="00925148"/>
    <w:rsid w:val="0092570B"/>
    <w:rsid w:val="00930086"/>
    <w:rsid w:val="00930C25"/>
    <w:rsid w:val="00931540"/>
    <w:rsid w:val="009328B3"/>
    <w:rsid w:val="009338C4"/>
    <w:rsid w:val="009340B2"/>
    <w:rsid w:val="009348C7"/>
    <w:rsid w:val="0093618A"/>
    <w:rsid w:val="009367FC"/>
    <w:rsid w:val="00936D3F"/>
    <w:rsid w:val="00936DB4"/>
    <w:rsid w:val="009370C4"/>
    <w:rsid w:val="00937B02"/>
    <w:rsid w:val="00937E90"/>
    <w:rsid w:val="00937F54"/>
    <w:rsid w:val="009408C7"/>
    <w:rsid w:val="00940B93"/>
    <w:rsid w:val="00941262"/>
    <w:rsid w:val="00942C6C"/>
    <w:rsid w:val="00945797"/>
    <w:rsid w:val="0094662E"/>
    <w:rsid w:val="00946C9F"/>
    <w:rsid w:val="00946E7A"/>
    <w:rsid w:val="009504BB"/>
    <w:rsid w:val="009507FB"/>
    <w:rsid w:val="00950846"/>
    <w:rsid w:val="00951C1A"/>
    <w:rsid w:val="00952EC5"/>
    <w:rsid w:val="00953C0D"/>
    <w:rsid w:val="0095432B"/>
    <w:rsid w:val="00954DC9"/>
    <w:rsid w:val="009559FE"/>
    <w:rsid w:val="00955A92"/>
    <w:rsid w:val="00955EA9"/>
    <w:rsid w:val="009560F5"/>
    <w:rsid w:val="009565FA"/>
    <w:rsid w:val="00957B8B"/>
    <w:rsid w:val="0096030C"/>
    <w:rsid w:val="00960903"/>
    <w:rsid w:val="00961163"/>
    <w:rsid w:val="00961355"/>
    <w:rsid w:val="00961593"/>
    <w:rsid w:val="00961D77"/>
    <w:rsid w:val="00961E11"/>
    <w:rsid w:val="009626AD"/>
    <w:rsid w:val="00962D20"/>
    <w:rsid w:val="00962ECB"/>
    <w:rsid w:val="009632BD"/>
    <w:rsid w:val="009635C8"/>
    <w:rsid w:val="00964469"/>
    <w:rsid w:val="009648EC"/>
    <w:rsid w:val="0096527F"/>
    <w:rsid w:val="00965F9C"/>
    <w:rsid w:val="00966F02"/>
    <w:rsid w:val="0096707D"/>
    <w:rsid w:val="009672C9"/>
    <w:rsid w:val="00967FC1"/>
    <w:rsid w:val="009700AB"/>
    <w:rsid w:val="00970F3B"/>
    <w:rsid w:val="0097361D"/>
    <w:rsid w:val="00973C16"/>
    <w:rsid w:val="00974417"/>
    <w:rsid w:val="009745B3"/>
    <w:rsid w:val="00974F31"/>
    <w:rsid w:val="00975690"/>
    <w:rsid w:val="00976171"/>
    <w:rsid w:val="00976298"/>
    <w:rsid w:val="009769EF"/>
    <w:rsid w:val="00980885"/>
    <w:rsid w:val="00980C75"/>
    <w:rsid w:val="0098149A"/>
    <w:rsid w:val="00981631"/>
    <w:rsid w:val="00981E0F"/>
    <w:rsid w:val="009831B5"/>
    <w:rsid w:val="00984200"/>
    <w:rsid w:val="00984BC8"/>
    <w:rsid w:val="009850A2"/>
    <w:rsid w:val="009855C2"/>
    <w:rsid w:val="0098584A"/>
    <w:rsid w:val="00986D3C"/>
    <w:rsid w:val="00987815"/>
    <w:rsid w:val="009878B6"/>
    <w:rsid w:val="00987954"/>
    <w:rsid w:val="00990965"/>
    <w:rsid w:val="00990F5A"/>
    <w:rsid w:val="00991A3B"/>
    <w:rsid w:val="0099202A"/>
    <w:rsid w:val="00992668"/>
    <w:rsid w:val="00993573"/>
    <w:rsid w:val="00993BAE"/>
    <w:rsid w:val="009946E5"/>
    <w:rsid w:val="009949FA"/>
    <w:rsid w:val="00994C75"/>
    <w:rsid w:val="00995447"/>
    <w:rsid w:val="009959C4"/>
    <w:rsid w:val="00996DFC"/>
    <w:rsid w:val="00997931"/>
    <w:rsid w:val="009A091C"/>
    <w:rsid w:val="009A0A28"/>
    <w:rsid w:val="009A0D87"/>
    <w:rsid w:val="009A0FB2"/>
    <w:rsid w:val="009A0FD6"/>
    <w:rsid w:val="009A1483"/>
    <w:rsid w:val="009A27AC"/>
    <w:rsid w:val="009A34D8"/>
    <w:rsid w:val="009A352D"/>
    <w:rsid w:val="009A489C"/>
    <w:rsid w:val="009A4DD3"/>
    <w:rsid w:val="009A65C5"/>
    <w:rsid w:val="009A7236"/>
    <w:rsid w:val="009A74E4"/>
    <w:rsid w:val="009B05BB"/>
    <w:rsid w:val="009B29F1"/>
    <w:rsid w:val="009B2CB4"/>
    <w:rsid w:val="009B3136"/>
    <w:rsid w:val="009B34F5"/>
    <w:rsid w:val="009B5222"/>
    <w:rsid w:val="009B536C"/>
    <w:rsid w:val="009B5F0C"/>
    <w:rsid w:val="009B63A1"/>
    <w:rsid w:val="009B63FC"/>
    <w:rsid w:val="009B65E5"/>
    <w:rsid w:val="009B66FE"/>
    <w:rsid w:val="009B6A29"/>
    <w:rsid w:val="009B6ADD"/>
    <w:rsid w:val="009B6E80"/>
    <w:rsid w:val="009B70DE"/>
    <w:rsid w:val="009B7822"/>
    <w:rsid w:val="009B7B33"/>
    <w:rsid w:val="009C19E9"/>
    <w:rsid w:val="009C1A03"/>
    <w:rsid w:val="009C1E56"/>
    <w:rsid w:val="009C2007"/>
    <w:rsid w:val="009C2E5D"/>
    <w:rsid w:val="009C2FB0"/>
    <w:rsid w:val="009C3102"/>
    <w:rsid w:val="009C3150"/>
    <w:rsid w:val="009C32FC"/>
    <w:rsid w:val="009C55A2"/>
    <w:rsid w:val="009C59D4"/>
    <w:rsid w:val="009C6419"/>
    <w:rsid w:val="009C6D79"/>
    <w:rsid w:val="009C7925"/>
    <w:rsid w:val="009C7C05"/>
    <w:rsid w:val="009C7C84"/>
    <w:rsid w:val="009D1472"/>
    <w:rsid w:val="009D199B"/>
    <w:rsid w:val="009D3EBB"/>
    <w:rsid w:val="009D3FFF"/>
    <w:rsid w:val="009D53B6"/>
    <w:rsid w:val="009D5F4B"/>
    <w:rsid w:val="009D7030"/>
    <w:rsid w:val="009E0798"/>
    <w:rsid w:val="009E09E1"/>
    <w:rsid w:val="009E0B6E"/>
    <w:rsid w:val="009E0C14"/>
    <w:rsid w:val="009E29B8"/>
    <w:rsid w:val="009E30D2"/>
    <w:rsid w:val="009E3E8C"/>
    <w:rsid w:val="009E45B4"/>
    <w:rsid w:val="009E4BA0"/>
    <w:rsid w:val="009E536F"/>
    <w:rsid w:val="009E547B"/>
    <w:rsid w:val="009E74A5"/>
    <w:rsid w:val="009E7E79"/>
    <w:rsid w:val="009F07D8"/>
    <w:rsid w:val="009F1ECD"/>
    <w:rsid w:val="009F1F8C"/>
    <w:rsid w:val="009F210F"/>
    <w:rsid w:val="009F228F"/>
    <w:rsid w:val="009F3413"/>
    <w:rsid w:val="009F44C9"/>
    <w:rsid w:val="009F4FE5"/>
    <w:rsid w:val="009F5797"/>
    <w:rsid w:val="009F59F3"/>
    <w:rsid w:val="009F6AB6"/>
    <w:rsid w:val="009F70FF"/>
    <w:rsid w:val="009F773D"/>
    <w:rsid w:val="009F77D2"/>
    <w:rsid w:val="009F7CA2"/>
    <w:rsid w:val="00A00546"/>
    <w:rsid w:val="00A00991"/>
    <w:rsid w:val="00A00A31"/>
    <w:rsid w:val="00A00E68"/>
    <w:rsid w:val="00A01F23"/>
    <w:rsid w:val="00A020DE"/>
    <w:rsid w:val="00A02649"/>
    <w:rsid w:val="00A02C80"/>
    <w:rsid w:val="00A02DBF"/>
    <w:rsid w:val="00A03960"/>
    <w:rsid w:val="00A03B63"/>
    <w:rsid w:val="00A03F8C"/>
    <w:rsid w:val="00A047F2"/>
    <w:rsid w:val="00A051A9"/>
    <w:rsid w:val="00A05FBF"/>
    <w:rsid w:val="00A06002"/>
    <w:rsid w:val="00A06B3D"/>
    <w:rsid w:val="00A070B2"/>
    <w:rsid w:val="00A07673"/>
    <w:rsid w:val="00A10201"/>
    <w:rsid w:val="00A104CD"/>
    <w:rsid w:val="00A1097D"/>
    <w:rsid w:val="00A109D3"/>
    <w:rsid w:val="00A118A1"/>
    <w:rsid w:val="00A11F5C"/>
    <w:rsid w:val="00A1227E"/>
    <w:rsid w:val="00A1725C"/>
    <w:rsid w:val="00A17DDF"/>
    <w:rsid w:val="00A207D3"/>
    <w:rsid w:val="00A20C73"/>
    <w:rsid w:val="00A2258B"/>
    <w:rsid w:val="00A22A36"/>
    <w:rsid w:val="00A230E1"/>
    <w:rsid w:val="00A23BFA"/>
    <w:rsid w:val="00A2532C"/>
    <w:rsid w:val="00A25EB6"/>
    <w:rsid w:val="00A26284"/>
    <w:rsid w:val="00A2677D"/>
    <w:rsid w:val="00A26C36"/>
    <w:rsid w:val="00A26D85"/>
    <w:rsid w:val="00A26E3D"/>
    <w:rsid w:val="00A27557"/>
    <w:rsid w:val="00A30B4C"/>
    <w:rsid w:val="00A30DC2"/>
    <w:rsid w:val="00A32C8C"/>
    <w:rsid w:val="00A32DE9"/>
    <w:rsid w:val="00A33747"/>
    <w:rsid w:val="00A337D6"/>
    <w:rsid w:val="00A33E6A"/>
    <w:rsid w:val="00A341D1"/>
    <w:rsid w:val="00A3477B"/>
    <w:rsid w:val="00A355F1"/>
    <w:rsid w:val="00A363FC"/>
    <w:rsid w:val="00A366D6"/>
    <w:rsid w:val="00A374F9"/>
    <w:rsid w:val="00A4066C"/>
    <w:rsid w:val="00A41116"/>
    <w:rsid w:val="00A4197B"/>
    <w:rsid w:val="00A4224E"/>
    <w:rsid w:val="00A423B6"/>
    <w:rsid w:val="00A4336F"/>
    <w:rsid w:val="00A4404C"/>
    <w:rsid w:val="00A4559D"/>
    <w:rsid w:val="00A476F8"/>
    <w:rsid w:val="00A47A85"/>
    <w:rsid w:val="00A51B04"/>
    <w:rsid w:val="00A51CC1"/>
    <w:rsid w:val="00A51D0D"/>
    <w:rsid w:val="00A53A0E"/>
    <w:rsid w:val="00A545E2"/>
    <w:rsid w:val="00A550BB"/>
    <w:rsid w:val="00A56D62"/>
    <w:rsid w:val="00A6032F"/>
    <w:rsid w:val="00A60DEB"/>
    <w:rsid w:val="00A613D4"/>
    <w:rsid w:val="00A61D30"/>
    <w:rsid w:val="00A61FAB"/>
    <w:rsid w:val="00A62CAB"/>
    <w:rsid w:val="00A62EA7"/>
    <w:rsid w:val="00A63048"/>
    <w:rsid w:val="00A6440C"/>
    <w:rsid w:val="00A64972"/>
    <w:rsid w:val="00A64F46"/>
    <w:rsid w:val="00A661DB"/>
    <w:rsid w:val="00A6643F"/>
    <w:rsid w:val="00A666E1"/>
    <w:rsid w:val="00A71F13"/>
    <w:rsid w:val="00A72001"/>
    <w:rsid w:val="00A72188"/>
    <w:rsid w:val="00A73456"/>
    <w:rsid w:val="00A73B6D"/>
    <w:rsid w:val="00A73BDB"/>
    <w:rsid w:val="00A746B8"/>
    <w:rsid w:val="00A75B1D"/>
    <w:rsid w:val="00A77A4F"/>
    <w:rsid w:val="00A81120"/>
    <w:rsid w:val="00A81D1D"/>
    <w:rsid w:val="00A82C7C"/>
    <w:rsid w:val="00A83384"/>
    <w:rsid w:val="00A837E5"/>
    <w:rsid w:val="00A8483C"/>
    <w:rsid w:val="00A86794"/>
    <w:rsid w:val="00A873A1"/>
    <w:rsid w:val="00A87F5F"/>
    <w:rsid w:val="00A90D33"/>
    <w:rsid w:val="00A92026"/>
    <w:rsid w:val="00A9292F"/>
    <w:rsid w:val="00A92F70"/>
    <w:rsid w:val="00A92FCE"/>
    <w:rsid w:val="00A94861"/>
    <w:rsid w:val="00A94EB6"/>
    <w:rsid w:val="00A94F5A"/>
    <w:rsid w:val="00A9504B"/>
    <w:rsid w:val="00A960B6"/>
    <w:rsid w:val="00A96629"/>
    <w:rsid w:val="00A973A0"/>
    <w:rsid w:val="00A9781E"/>
    <w:rsid w:val="00A97E58"/>
    <w:rsid w:val="00AA0E17"/>
    <w:rsid w:val="00AA17F0"/>
    <w:rsid w:val="00AA1C2C"/>
    <w:rsid w:val="00AA1C60"/>
    <w:rsid w:val="00AA2C80"/>
    <w:rsid w:val="00AA2E59"/>
    <w:rsid w:val="00AA3C95"/>
    <w:rsid w:val="00AA3E20"/>
    <w:rsid w:val="00AA4F2D"/>
    <w:rsid w:val="00AA510B"/>
    <w:rsid w:val="00AA6EA7"/>
    <w:rsid w:val="00AA7150"/>
    <w:rsid w:val="00AA73B9"/>
    <w:rsid w:val="00AA7FDC"/>
    <w:rsid w:val="00AB244F"/>
    <w:rsid w:val="00AB2ACC"/>
    <w:rsid w:val="00AB2B21"/>
    <w:rsid w:val="00AB3057"/>
    <w:rsid w:val="00AB33D5"/>
    <w:rsid w:val="00AB4634"/>
    <w:rsid w:val="00AB5847"/>
    <w:rsid w:val="00AB67B1"/>
    <w:rsid w:val="00AB6B13"/>
    <w:rsid w:val="00AB75A8"/>
    <w:rsid w:val="00AC1380"/>
    <w:rsid w:val="00AC1F31"/>
    <w:rsid w:val="00AC2C33"/>
    <w:rsid w:val="00AC2E17"/>
    <w:rsid w:val="00AC337E"/>
    <w:rsid w:val="00AC5061"/>
    <w:rsid w:val="00AC55FE"/>
    <w:rsid w:val="00AC5AEF"/>
    <w:rsid w:val="00AC5D56"/>
    <w:rsid w:val="00AC6E0F"/>
    <w:rsid w:val="00AC6F13"/>
    <w:rsid w:val="00AD1A31"/>
    <w:rsid w:val="00AD1DC0"/>
    <w:rsid w:val="00AD1E2E"/>
    <w:rsid w:val="00AD22D0"/>
    <w:rsid w:val="00AD3AB3"/>
    <w:rsid w:val="00AD3D1E"/>
    <w:rsid w:val="00AD4787"/>
    <w:rsid w:val="00AD50E0"/>
    <w:rsid w:val="00AD5C16"/>
    <w:rsid w:val="00AD5D80"/>
    <w:rsid w:val="00AD60A0"/>
    <w:rsid w:val="00AD6168"/>
    <w:rsid w:val="00AD667A"/>
    <w:rsid w:val="00AD67A0"/>
    <w:rsid w:val="00AD7E2D"/>
    <w:rsid w:val="00AE0E0D"/>
    <w:rsid w:val="00AE10FF"/>
    <w:rsid w:val="00AE12F2"/>
    <w:rsid w:val="00AE20B5"/>
    <w:rsid w:val="00AE271B"/>
    <w:rsid w:val="00AE273F"/>
    <w:rsid w:val="00AE3357"/>
    <w:rsid w:val="00AE3ED3"/>
    <w:rsid w:val="00AE43BB"/>
    <w:rsid w:val="00AE498A"/>
    <w:rsid w:val="00AE5A36"/>
    <w:rsid w:val="00AE66C7"/>
    <w:rsid w:val="00AE67A3"/>
    <w:rsid w:val="00AE7A6B"/>
    <w:rsid w:val="00AE7CDD"/>
    <w:rsid w:val="00AF0492"/>
    <w:rsid w:val="00AF13B4"/>
    <w:rsid w:val="00AF15D6"/>
    <w:rsid w:val="00AF26C2"/>
    <w:rsid w:val="00AF2BD0"/>
    <w:rsid w:val="00AF3B3D"/>
    <w:rsid w:val="00AF3FCD"/>
    <w:rsid w:val="00AF4BBB"/>
    <w:rsid w:val="00AF5A68"/>
    <w:rsid w:val="00AF5C36"/>
    <w:rsid w:val="00AF7068"/>
    <w:rsid w:val="00AF7F90"/>
    <w:rsid w:val="00B00AB3"/>
    <w:rsid w:val="00B00CAE"/>
    <w:rsid w:val="00B0175A"/>
    <w:rsid w:val="00B019BD"/>
    <w:rsid w:val="00B01AA9"/>
    <w:rsid w:val="00B020C6"/>
    <w:rsid w:val="00B0280C"/>
    <w:rsid w:val="00B02859"/>
    <w:rsid w:val="00B029EC"/>
    <w:rsid w:val="00B02C9A"/>
    <w:rsid w:val="00B02DB3"/>
    <w:rsid w:val="00B052D7"/>
    <w:rsid w:val="00B0787E"/>
    <w:rsid w:val="00B10FB7"/>
    <w:rsid w:val="00B112C1"/>
    <w:rsid w:val="00B11B0C"/>
    <w:rsid w:val="00B11CBF"/>
    <w:rsid w:val="00B12C3E"/>
    <w:rsid w:val="00B134D1"/>
    <w:rsid w:val="00B137A5"/>
    <w:rsid w:val="00B14155"/>
    <w:rsid w:val="00B142BC"/>
    <w:rsid w:val="00B1473F"/>
    <w:rsid w:val="00B152DA"/>
    <w:rsid w:val="00B153A4"/>
    <w:rsid w:val="00B16666"/>
    <w:rsid w:val="00B16DC7"/>
    <w:rsid w:val="00B16F60"/>
    <w:rsid w:val="00B20049"/>
    <w:rsid w:val="00B202EC"/>
    <w:rsid w:val="00B21687"/>
    <w:rsid w:val="00B21AEA"/>
    <w:rsid w:val="00B22371"/>
    <w:rsid w:val="00B2248E"/>
    <w:rsid w:val="00B22692"/>
    <w:rsid w:val="00B22761"/>
    <w:rsid w:val="00B234E9"/>
    <w:rsid w:val="00B247E9"/>
    <w:rsid w:val="00B24B47"/>
    <w:rsid w:val="00B24BC5"/>
    <w:rsid w:val="00B2522A"/>
    <w:rsid w:val="00B25399"/>
    <w:rsid w:val="00B25E68"/>
    <w:rsid w:val="00B261D7"/>
    <w:rsid w:val="00B274B0"/>
    <w:rsid w:val="00B27B50"/>
    <w:rsid w:val="00B30563"/>
    <w:rsid w:val="00B30D77"/>
    <w:rsid w:val="00B310A5"/>
    <w:rsid w:val="00B31284"/>
    <w:rsid w:val="00B32507"/>
    <w:rsid w:val="00B32DE4"/>
    <w:rsid w:val="00B32F08"/>
    <w:rsid w:val="00B33293"/>
    <w:rsid w:val="00B33E73"/>
    <w:rsid w:val="00B34870"/>
    <w:rsid w:val="00B358AB"/>
    <w:rsid w:val="00B3609F"/>
    <w:rsid w:val="00B36936"/>
    <w:rsid w:val="00B403CD"/>
    <w:rsid w:val="00B4153D"/>
    <w:rsid w:val="00B41E77"/>
    <w:rsid w:val="00B42492"/>
    <w:rsid w:val="00B42EAE"/>
    <w:rsid w:val="00B43076"/>
    <w:rsid w:val="00B44703"/>
    <w:rsid w:val="00B45ED3"/>
    <w:rsid w:val="00B46265"/>
    <w:rsid w:val="00B477F5"/>
    <w:rsid w:val="00B51FAA"/>
    <w:rsid w:val="00B5211E"/>
    <w:rsid w:val="00B522FB"/>
    <w:rsid w:val="00B53A74"/>
    <w:rsid w:val="00B5543E"/>
    <w:rsid w:val="00B5606C"/>
    <w:rsid w:val="00B60399"/>
    <w:rsid w:val="00B62DBE"/>
    <w:rsid w:val="00B6359F"/>
    <w:rsid w:val="00B638E2"/>
    <w:rsid w:val="00B63CF2"/>
    <w:rsid w:val="00B63F65"/>
    <w:rsid w:val="00B6408A"/>
    <w:rsid w:val="00B64857"/>
    <w:rsid w:val="00B661C0"/>
    <w:rsid w:val="00B671EC"/>
    <w:rsid w:val="00B6787A"/>
    <w:rsid w:val="00B70A2D"/>
    <w:rsid w:val="00B7146F"/>
    <w:rsid w:val="00B71D06"/>
    <w:rsid w:val="00B727B5"/>
    <w:rsid w:val="00B72999"/>
    <w:rsid w:val="00B72E62"/>
    <w:rsid w:val="00B742F6"/>
    <w:rsid w:val="00B74B5B"/>
    <w:rsid w:val="00B74C53"/>
    <w:rsid w:val="00B768B1"/>
    <w:rsid w:val="00B769AC"/>
    <w:rsid w:val="00B8011B"/>
    <w:rsid w:val="00B81CF6"/>
    <w:rsid w:val="00B8214B"/>
    <w:rsid w:val="00B8232D"/>
    <w:rsid w:val="00B82428"/>
    <w:rsid w:val="00B82D8C"/>
    <w:rsid w:val="00B83113"/>
    <w:rsid w:val="00B84324"/>
    <w:rsid w:val="00B84336"/>
    <w:rsid w:val="00B84719"/>
    <w:rsid w:val="00B8582C"/>
    <w:rsid w:val="00B86D60"/>
    <w:rsid w:val="00B875BD"/>
    <w:rsid w:val="00B9118A"/>
    <w:rsid w:val="00B91901"/>
    <w:rsid w:val="00B922EE"/>
    <w:rsid w:val="00B92980"/>
    <w:rsid w:val="00B92DD8"/>
    <w:rsid w:val="00B934A6"/>
    <w:rsid w:val="00B95640"/>
    <w:rsid w:val="00B95D92"/>
    <w:rsid w:val="00B95EBA"/>
    <w:rsid w:val="00B96A60"/>
    <w:rsid w:val="00B97B89"/>
    <w:rsid w:val="00B97BF8"/>
    <w:rsid w:val="00BA05F0"/>
    <w:rsid w:val="00BA06CF"/>
    <w:rsid w:val="00BA101D"/>
    <w:rsid w:val="00BA1033"/>
    <w:rsid w:val="00BA109D"/>
    <w:rsid w:val="00BA156A"/>
    <w:rsid w:val="00BA38B8"/>
    <w:rsid w:val="00BA3C1F"/>
    <w:rsid w:val="00BA3F3E"/>
    <w:rsid w:val="00BA3FE8"/>
    <w:rsid w:val="00BA5CC2"/>
    <w:rsid w:val="00BA6427"/>
    <w:rsid w:val="00BA67FE"/>
    <w:rsid w:val="00BA6D03"/>
    <w:rsid w:val="00BA743C"/>
    <w:rsid w:val="00BB0347"/>
    <w:rsid w:val="00BB083A"/>
    <w:rsid w:val="00BB10EC"/>
    <w:rsid w:val="00BB1155"/>
    <w:rsid w:val="00BB1AFC"/>
    <w:rsid w:val="00BB1E90"/>
    <w:rsid w:val="00BB2D74"/>
    <w:rsid w:val="00BB30FC"/>
    <w:rsid w:val="00BB31ED"/>
    <w:rsid w:val="00BB3E79"/>
    <w:rsid w:val="00BB3F36"/>
    <w:rsid w:val="00BB55B8"/>
    <w:rsid w:val="00BB5B25"/>
    <w:rsid w:val="00BB661F"/>
    <w:rsid w:val="00BB770B"/>
    <w:rsid w:val="00BB7819"/>
    <w:rsid w:val="00BC2D2D"/>
    <w:rsid w:val="00BC3FCC"/>
    <w:rsid w:val="00BC5018"/>
    <w:rsid w:val="00BC549C"/>
    <w:rsid w:val="00BC5C26"/>
    <w:rsid w:val="00BC633F"/>
    <w:rsid w:val="00BC6C77"/>
    <w:rsid w:val="00BD10C3"/>
    <w:rsid w:val="00BD1453"/>
    <w:rsid w:val="00BD23B4"/>
    <w:rsid w:val="00BD280A"/>
    <w:rsid w:val="00BD3450"/>
    <w:rsid w:val="00BD3734"/>
    <w:rsid w:val="00BD3A1A"/>
    <w:rsid w:val="00BD4040"/>
    <w:rsid w:val="00BD5211"/>
    <w:rsid w:val="00BD522D"/>
    <w:rsid w:val="00BD647B"/>
    <w:rsid w:val="00BD7243"/>
    <w:rsid w:val="00BD781C"/>
    <w:rsid w:val="00BE00D8"/>
    <w:rsid w:val="00BE1CBC"/>
    <w:rsid w:val="00BE2F7F"/>
    <w:rsid w:val="00BE3C25"/>
    <w:rsid w:val="00BE492A"/>
    <w:rsid w:val="00BE5025"/>
    <w:rsid w:val="00BE5C8D"/>
    <w:rsid w:val="00BE66FD"/>
    <w:rsid w:val="00BE68FD"/>
    <w:rsid w:val="00BE6A16"/>
    <w:rsid w:val="00BE6DE6"/>
    <w:rsid w:val="00BF088A"/>
    <w:rsid w:val="00BF1143"/>
    <w:rsid w:val="00BF1358"/>
    <w:rsid w:val="00BF1848"/>
    <w:rsid w:val="00BF1B04"/>
    <w:rsid w:val="00BF2C72"/>
    <w:rsid w:val="00BF3CB3"/>
    <w:rsid w:val="00BF5363"/>
    <w:rsid w:val="00BF577A"/>
    <w:rsid w:val="00BF6F03"/>
    <w:rsid w:val="00BF7191"/>
    <w:rsid w:val="00BF7CD8"/>
    <w:rsid w:val="00C01870"/>
    <w:rsid w:val="00C01EAE"/>
    <w:rsid w:val="00C02C2D"/>
    <w:rsid w:val="00C0357C"/>
    <w:rsid w:val="00C03AA1"/>
    <w:rsid w:val="00C03E47"/>
    <w:rsid w:val="00C04487"/>
    <w:rsid w:val="00C049EF"/>
    <w:rsid w:val="00C04B0A"/>
    <w:rsid w:val="00C05AE7"/>
    <w:rsid w:val="00C1098A"/>
    <w:rsid w:val="00C11442"/>
    <w:rsid w:val="00C11797"/>
    <w:rsid w:val="00C11CE7"/>
    <w:rsid w:val="00C1274C"/>
    <w:rsid w:val="00C12C9F"/>
    <w:rsid w:val="00C13C41"/>
    <w:rsid w:val="00C146B0"/>
    <w:rsid w:val="00C14A03"/>
    <w:rsid w:val="00C14BA6"/>
    <w:rsid w:val="00C16007"/>
    <w:rsid w:val="00C16563"/>
    <w:rsid w:val="00C16A47"/>
    <w:rsid w:val="00C170FF"/>
    <w:rsid w:val="00C17A79"/>
    <w:rsid w:val="00C2018B"/>
    <w:rsid w:val="00C20262"/>
    <w:rsid w:val="00C22714"/>
    <w:rsid w:val="00C2280C"/>
    <w:rsid w:val="00C22EAB"/>
    <w:rsid w:val="00C23412"/>
    <w:rsid w:val="00C243E7"/>
    <w:rsid w:val="00C24A34"/>
    <w:rsid w:val="00C24C5F"/>
    <w:rsid w:val="00C2678F"/>
    <w:rsid w:val="00C26B59"/>
    <w:rsid w:val="00C26DE3"/>
    <w:rsid w:val="00C2715E"/>
    <w:rsid w:val="00C27389"/>
    <w:rsid w:val="00C27EB1"/>
    <w:rsid w:val="00C312AB"/>
    <w:rsid w:val="00C324C0"/>
    <w:rsid w:val="00C326A7"/>
    <w:rsid w:val="00C32F83"/>
    <w:rsid w:val="00C33428"/>
    <w:rsid w:val="00C33D18"/>
    <w:rsid w:val="00C345D0"/>
    <w:rsid w:val="00C34CBE"/>
    <w:rsid w:val="00C354F0"/>
    <w:rsid w:val="00C36239"/>
    <w:rsid w:val="00C371C3"/>
    <w:rsid w:val="00C40744"/>
    <w:rsid w:val="00C40778"/>
    <w:rsid w:val="00C409D5"/>
    <w:rsid w:val="00C41855"/>
    <w:rsid w:val="00C42054"/>
    <w:rsid w:val="00C4370E"/>
    <w:rsid w:val="00C45EE1"/>
    <w:rsid w:val="00C46190"/>
    <w:rsid w:val="00C46A87"/>
    <w:rsid w:val="00C477EF"/>
    <w:rsid w:val="00C50254"/>
    <w:rsid w:val="00C50D0C"/>
    <w:rsid w:val="00C50F36"/>
    <w:rsid w:val="00C50F9D"/>
    <w:rsid w:val="00C51DCC"/>
    <w:rsid w:val="00C524A3"/>
    <w:rsid w:val="00C5266F"/>
    <w:rsid w:val="00C536DB"/>
    <w:rsid w:val="00C54682"/>
    <w:rsid w:val="00C54717"/>
    <w:rsid w:val="00C55998"/>
    <w:rsid w:val="00C564F8"/>
    <w:rsid w:val="00C60587"/>
    <w:rsid w:val="00C611BC"/>
    <w:rsid w:val="00C61584"/>
    <w:rsid w:val="00C62330"/>
    <w:rsid w:val="00C628FC"/>
    <w:rsid w:val="00C62C23"/>
    <w:rsid w:val="00C62CE5"/>
    <w:rsid w:val="00C62E2D"/>
    <w:rsid w:val="00C63313"/>
    <w:rsid w:val="00C6344A"/>
    <w:rsid w:val="00C634A6"/>
    <w:rsid w:val="00C63961"/>
    <w:rsid w:val="00C63D6F"/>
    <w:rsid w:val="00C64E00"/>
    <w:rsid w:val="00C64EBF"/>
    <w:rsid w:val="00C65580"/>
    <w:rsid w:val="00C657D8"/>
    <w:rsid w:val="00C65E5E"/>
    <w:rsid w:val="00C66A73"/>
    <w:rsid w:val="00C71CD4"/>
    <w:rsid w:val="00C72076"/>
    <w:rsid w:val="00C7296F"/>
    <w:rsid w:val="00C72A3F"/>
    <w:rsid w:val="00C72AE2"/>
    <w:rsid w:val="00C75797"/>
    <w:rsid w:val="00C76B02"/>
    <w:rsid w:val="00C77782"/>
    <w:rsid w:val="00C80740"/>
    <w:rsid w:val="00C810E7"/>
    <w:rsid w:val="00C811B5"/>
    <w:rsid w:val="00C82369"/>
    <w:rsid w:val="00C826F7"/>
    <w:rsid w:val="00C8335F"/>
    <w:rsid w:val="00C836AB"/>
    <w:rsid w:val="00C84CD6"/>
    <w:rsid w:val="00C85AAE"/>
    <w:rsid w:val="00C864EE"/>
    <w:rsid w:val="00C8666B"/>
    <w:rsid w:val="00C866F6"/>
    <w:rsid w:val="00C870E1"/>
    <w:rsid w:val="00C8769E"/>
    <w:rsid w:val="00C90AED"/>
    <w:rsid w:val="00C91465"/>
    <w:rsid w:val="00C91B30"/>
    <w:rsid w:val="00C92180"/>
    <w:rsid w:val="00C926CB"/>
    <w:rsid w:val="00C929F4"/>
    <w:rsid w:val="00C93B64"/>
    <w:rsid w:val="00C94D8E"/>
    <w:rsid w:val="00C94DE5"/>
    <w:rsid w:val="00C94EAE"/>
    <w:rsid w:val="00C9554A"/>
    <w:rsid w:val="00C979DE"/>
    <w:rsid w:val="00C97F0A"/>
    <w:rsid w:val="00CA0114"/>
    <w:rsid w:val="00CA17D0"/>
    <w:rsid w:val="00CA2166"/>
    <w:rsid w:val="00CA2A2E"/>
    <w:rsid w:val="00CA30C5"/>
    <w:rsid w:val="00CA329C"/>
    <w:rsid w:val="00CA3526"/>
    <w:rsid w:val="00CA35D4"/>
    <w:rsid w:val="00CA43ED"/>
    <w:rsid w:val="00CA531D"/>
    <w:rsid w:val="00CA5688"/>
    <w:rsid w:val="00CA6048"/>
    <w:rsid w:val="00CA6629"/>
    <w:rsid w:val="00CA7756"/>
    <w:rsid w:val="00CB1144"/>
    <w:rsid w:val="00CB13E3"/>
    <w:rsid w:val="00CB1823"/>
    <w:rsid w:val="00CB1CBC"/>
    <w:rsid w:val="00CB1D72"/>
    <w:rsid w:val="00CB3D29"/>
    <w:rsid w:val="00CB4664"/>
    <w:rsid w:val="00CB490A"/>
    <w:rsid w:val="00CB4F7B"/>
    <w:rsid w:val="00CB53F9"/>
    <w:rsid w:val="00CB5872"/>
    <w:rsid w:val="00CB5E50"/>
    <w:rsid w:val="00CB6379"/>
    <w:rsid w:val="00CB64D8"/>
    <w:rsid w:val="00CB6AD2"/>
    <w:rsid w:val="00CB6DFA"/>
    <w:rsid w:val="00CB76EC"/>
    <w:rsid w:val="00CB7D89"/>
    <w:rsid w:val="00CC0083"/>
    <w:rsid w:val="00CC087B"/>
    <w:rsid w:val="00CC10C7"/>
    <w:rsid w:val="00CC174D"/>
    <w:rsid w:val="00CC225B"/>
    <w:rsid w:val="00CC36F2"/>
    <w:rsid w:val="00CC4057"/>
    <w:rsid w:val="00CC4A89"/>
    <w:rsid w:val="00CC68F9"/>
    <w:rsid w:val="00CC6AC8"/>
    <w:rsid w:val="00CD019F"/>
    <w:rsid w:val="00CD05C1"/>
    <w:rsid w:val="00CD30E3"/>
    <w:rsid w:val="00CD4702"/>
    <w:rsid w:val="00CD47AD"/>
    <w:rsid w:val="00CD4E31"/>
    <w:rsid w:val="00CD4E64"/>
    <w:rsid w:val="00CD5B14"/>
    <w:rsid w:val="00CD602F"/>
    <w:rsid w:val="00CD64B6"/>
    <w:rsid w:val="00CD6A8D"/>
    <w:rsid w:val="00CD6B09"/>
    <w:rsid w:val="00CD7448"/>
    <w:rsid w:val="00CD7655"/>
    <w:rsid w:val="00CE240C"/>
    <w:rsid w:val="00CE245C"/>
    <w:rsid w:val="00CE2C71"/>
    <w:rsid w:val="00CE31BE"/>
    <w:rsid w:val="00CE37F5"/>
    <w:rsid w:val="00CE38E6"/>
    <w:rsid w:val="00CE5E9D"/>
    <w:rsid w:val="00CE6311"/>
    <w:rsid w:val="00CE634C"/>
    <w:rsid w:val="00CE644E"/>
    <w:rsid w:val="00CE6587"/>
    <w:rsid w:val="00CE6EEE"/>
    <w:rsid w:val="00CE7060"/>
    <w:rsid w:val="00CE7AEC"/>
    <w:rsid w:val="00CF00A0"/>
    <w:rsid w:val="00CF0695"/>
    <w:rsid w:val="00CF250F"/>
    <w:rsid w:val="00CF293C"/>
    <w:rsid w:val="00CF2E92"/>
    <w:rsid w:val="00CF3B2C"/>
    <w:rsid w:val="00CF3D4B"/>
    <w:rsid w:val="00CF4F92"/>
    <w:rsid w:val="00CF5061"/>
    <w:rsid w:val="00CF5763"/>
    <w:rsid w:val="00CF5F18"/>
    <w:rsid w:val="00CF6131"/>
    <w:rsid w:val="00CF625B"/>
    <w:rsid w:val="00CF6A7F"/>
    <w:rsid w:val="00CF790D"/>
    <w:rsid w:val="00D003BE"/>
    <w:rsid w:val="00D01216"/>
    <w:rsid w:val="00D01287"/>
    <w:rsid w:val="00D01383"/>
    <w:rsid w:val="00D01545"/>
    <w:rsid w:val="00D01C04"/>
    <w:rsid w:val="00D02E42"/>
    <w:rsid w:val="00D035F1"/>
    <w:rsid w:val="00D0367E"/>
    <w:rsid w:val="00D03D52"/>
    <w:rsid w:val="00D0404C"/>
    <w:rsid w:val="00D04368"/>
    <w:rsid w:val="00D055BD"/>
    <w:rsid w:val="00D05689"/>
    <w:rsid w:val="00D05B7F"/>
    <w:rsid w:val="00D06026"/>
    <w:rsid w:val="00D06292"/>
    <w:rsid w:val="00D06CD5"/>
    <w:rsid w:val="00D06F34"/>
    <w:rsid w:val="00D07276"/>
    <w:rsid w:val="00D073DC"/>
    <w:rsid w:val="00D07849"/>
    <w:rsid w:val="00D07EB9"/>
    <w:rsid w:val="00D10133"/>
    <w:rsid w:val="00D1081B"/>
    <w:rsid w:val="00D109C4"/>
    <w:rsid w:val="00D11B46"/>
    <w:rsid w:val="00D13369"/>
    <w:rsid w:val="00D157B4"/>
    <w:rsid w:val="00D15E13"/>
    <w:rsid w:val="00D15F10"/>
    <w:rsid w:val="00D166C1"/>
    <w:rsid w:val="00D173C9"/>
    <w:rsid w:val="00D179AD"/>
    <w:rsid w:val="00D17D7C"/>
    <w:rsid w:val="00D17E77"/>
    <w:rsid w:val="00D20ED7"/>
    <w:rsid w:val="00D21C91"/>
    <w:rsid w:val="00D2271C"/>
    <w:rsid w:val="00D2328C"/>
    <w:rsid w:val="00D23B0E"/>
    <w:rsid w:val="00D242A1"/>
    <w:rsid w:val="00D25B53"/>
    <w:rsid w:val="00D30726"/>
    <w:rsid w:val="00D30FD5"/>
    <w:rsid w:val="00D31EFC"/>
    <w:rsid w:val="00D328D2"/>
    <w:rsid w:val="00D33037"/>
    <w:rsid w:val="00D33514"/>
    <w:rsid w:val="00D33BA3"/>
    <w:rsid w:val="00D348AE"/>
    <w:rsid w:val="00D349C0"/>
    <w:rsid w:val="00D35B05"/>
    <w:rsid w:val="00D3627F"/>
    <w:rsid w:val="00D36287"/>
    <w:rsid w:val="00D362B1"/>
    <w:rsid w:val="00D371BC"/>
    <w:rsid w:val="00D37741"/>
    <w:rsid w:val="00D4004C"/>
    <w:rsid w:val="00D40596"/>
    <w:rsid w:val="00D408CF"/>
    <w:rsid w:val="00D41146"/>
    <w:rsid w:val="00D4170F"/>
    <w:rsid w:val="00D41792"/>
    <w:rsid w:val="00D41B36"/>
    <w:rsid w:val="00D4284F"/>
    <w:rsid w:val="00D43547"/>
    <w:rsid w:val="00D43A2F"/>
    <w:rsid w:val="00D4474C"/>
    <w:rsid w:val="00D44AC9"/>
    <w:rsid w:val="00D4501B"/>
    <w:rsid w:val="00D4512A"/>
    <w:rsid w:val="00D45236"/>
    <w:rsid w:val="00D4683C"/>
    <w:rsid w:val="00D4684B"/>
    <w:rsid w:val="00D46CCB"/>
    <w:rsid w:val="00D46D6F"/>
    <w:rsid w:val="00D5039B"/>
    <w:rsid w:val="00D50A2B"/>
    <w:rsid w:val="00D51005"/>
    <w:rsid w:val="00D518A5"/>
    <w:rsid w:val="00D51D48"/>
    <w:rsid w:val="00D52588"/>
    <w:rsid w:val="00D52A3A"/>
    <w:rsid w:val="00D534BB"/>
    <w:rsid w:val="00D53A28"/>
    <w:rsid w:val="00D54F89"/>
    <w:rsid w:val="00D550FB"/>
    <w:rsid w:val="00D562B9"/>
    <w:rsid w:val="00D56329"/>
    <w:rsid w:val="00D566F2"/>
    <w:rsid w:val="00D56AB0"/>
    <w:rsid w:val="00D572F6"/>
    <w:rsid w:val="00D60064"/>
    <w:rsid w:val="00D604DE"/>
    <w:rsid w:val="00D6065B"/>
    <w:rsid w:val="00D60888"/>
    <w:rsid w:val="00D60D40"/>
    <w:rsid w:val="00D61501"/>
    <w:rsid w:val="00D6166B"/>
    <w:rsid w:val="00D63DB0"/>
    <w:rsid w:val="00D652A8"/>
    <w:rsid w:val="00D667FB"/>
    <w:rsid w:val="00D7076B"/>
    <w:rsid w:val="00D70C37"/>
    <w:rsid w:val="00D70CAF"/>
    <w:rsid w:val="00D7165A"/>
    <w:rsid w:val="00D71B1B"/>
    <w:rsid w:val="00D72821"/>
    <w:rsid w:val="00D72E0C"/>
    <w:rsid w:val="00D742EB"/>
    <w:rsid w:val="00D743E4"/>
    <w:rsid w:val="00D74D11"/>
    <w:rsid w:val="00D74EB8"/>
    <w:rsid w:val="00D755DC"/>
    <w:rsid w:val="00D75EE5"/>
    <w:rsid w:val="00D77CEE"/>
    <w:rsid w:val="00D80D8E"/>
    <w:rsid w:val="00D81697"/>
    <w:rsid w:val="00D82FE2"/>
    <w:rsid w:val="00D841AD"/>
    <w:rsid w:val="00D846A4"/>
    <w:rsid w:val="00D847E5"/>
    <w:rsid w:val="00D84922"/>
    <w:rsid w:val="00D849F4"/>
    <w:rsid w:val="00D85560"/>
    <w:rsid w:val="00D859CF"/>
    <w:rsid w:val="00D859E9"/>
    <w:rsid w:val="00D86057"/>
    <w:rsid w:val="00D86ACC"/>
    <w:rsid w:val="00D9049F"/>
    <w:rsid w:val="00D90EB7"/>
    <w:rsid w:val="00D90F32"/>
    <w:rsid w:val="00D92294"/>
    <w:rsid w:val="00D929E2"/>
    <w:rsid w:val="00D937A6"/>
    <w:rsid w:val="00D9389E"/>
    <w:rsid w:val="00D93DE2"/>
    <w:rsid w:val="00D94294"/>
    <w:rsid w:val="00D94CF4"/>
    <w:rsid w:val="00D94EE2"/>
    <w:rsid w:val="00D95CA7"/>
    <w:rsid w:val="00D96647"/>
    <w:rsid w:val="00D96741"/>
    <w:rsid w:val="00D972CB"/>
    <w:rsid w:val="00DA0063"/>
    <w:rsid w:val="00DA04D8"/>
    <w:rsid w:val="00DA0E37"/>
    <w:rsid w:val="00DA1D0B"/>
    <w:rsid w:val="00DA2058"/>
    <w:rsid w:val="00DA234D"/>
    <w:rsid w:val="00DA2AAE"/>
    <w:rsid w:val="00DA2B3F"/>
    <w:rsid w:val="00DA320C"/>
    <w:rsid w:val="00DA42B7"/>
    <w:rsid w:val="00DA55FB"/>
    <w:rsid w:val="00DA569D"/>
    <w:rsid w:val="00DA5B56"/>
    <w:rsid w:val="00DA6B63"/>
    <w:rsid w:val="00DA6FA5"/>
    <w:rsid w:val="00DB0FB7"/>
    <w:rsid w:val="00DB2B30"/>
    <w:rsid w:val="00DB33E4"/>
    <w:rsid w:val="00DB37D3"/>
    <w:rsid w:val="00DB42BB"/>
    <w:rsid w:val="00DB5FED"/>
    <w:rsid w:val="00DB66C7"/>
    <w:rsid w:val="00DB6FF9"/>
    <w:rsid w:val="00DB793C"/>
    <w:rsid w:val="00DB79C4"/>
    <w:rsid w:val="00DB7E22"/>
    <w:rsid w:val="00DC0394"/>
    <w:rsid w:val="00DC098F"/>
    <w:rsid w:val="00DC0C48"/>
    <w:rsid w:val="00DC1D58"/>
    <w:rsid w:val="00DC214F"/>
    <w:rsid w:val="00DC29B8"/>
    <w:rsid w:val="00DC4166"/>
    <w:rsid w:val="00DC4897"/>
    <w:rsid w:val="00DC4CBE"/>
    <w:rsid w:val="00DC55BE"/>
    <w:rsid w:val="00DC6B93"/>
    <w:rsid w:val="00DC7158"/>
    <w:rsid w:val="00DC74D7"/>
    <w:rsid w:val="00DC7B6A"/>
    <w:rsid w:val="00DD03D3"/>
    <w:rsid w:val="00DD1EAB"/>
    <w:rsid w:val="00DD223C"/>
    <w:rsid w:val="00DD3180"/>
    <w:rsid w:val="00DD38BB"/>
    <w:rsid w:val="00DD3B15"/>
    <w:rsid w:val="00DD51CA"/>
    <w:rsid w:val="00DD5B4A"/>
    <w:rsid w:val="00DD6AEF"/>
    <w:rsid w:val="00DD6D2E"/>
    <w:rsid w:val="00DD6E20"/>
    <w:rsid w:val="00DD7472"/>
    <w:rsid w:val="00DD7522"/>
    <w:rsid w:val="00DE0055"/>
    <w:rsid w:val="00DE1C8F"/>
    <w:rsid w:val="00DE1DC6"/>
    <w:rsid w:val="00DE216B"/>
    <w:rsid w:val="00DE2671"/>
    <w:rsid w:val="00DE3EA2"/>
    <w:rsid w:val="00DE49DC"/>
    <w:rsid w:val="00DE4D93"/>
    <w:rsid w:val="00DE60A4"/>
    <w:rsid w:val="00DE7996"/>
    <w:rsid w:val="00DF07D6"/>
    <w:rsid w:val="00DF0EE5"/>
    <w:rsid w:val="00DF1152"/>
    <w:rsid w:val="00DF1DB6"/>
    <w:rsid w:val="00DF21DF"/>
    <w:rsid w:val="00DF2AB4"/>
    <w:rsid w:val="00DF2E64"/>
    <w:rsid w:val="00DF3182"/>
    <w:rsid w:val="00DF3E76"/>
    <w:rsid w:val="00DF496B"/>
    <w:rsid w:val="00DF737E"/>
    <w:rsid w:val="00DF7EB9"/>
    <w:rsid w:val="00E013A2"/>
    <w:rsid w:val="00E01F2A"/>
    <w:rsid w:val="00E0224A"/>
    <w:rsid w:val="00E02789"/>
    <w:rsid w:val="00E03C89"/>
    <w:rsid w:val="00E04A6D"/>
    <w:rsid w:val="00E068BE"/>
    <w:rsid w:val="00E06F19"/>
    <w:rsid w:val="00E07785"/>
    <w:rsid w:val="00E1107A"/>
    <w:rsid w:val="00E11CB8"/>
    <w:rsid w:val="00E13B4C"/>
    <w:rsid w:val="00E140BC"/>
    <w:rsid w:val="00E14B4C"/>
    <w:rsid w:val="00E14F20"/>
    <w:rsid w:val="00E156F1"/>
    <w:rsid w:val="00E163A1"/>
    <w:rsid w:val="00E169B7"/>
    <w:rsid w:val="00E17962"/>
    <w:rsid w:val="00E179E1"/>
    <w:rsid w:val="00E17A5B"/>
    <w:rsid w:val="00E20257"/>
    <w:rsid w:val="00E210DC"/>
    <w:rsid w:val="00E21605"/>
    <w:rsid w:val="00E21631"/>
    <w:rsid w:val="00E22C1A"/>
    <w:rsid w:val="00E24A2D"/>
    <w:rsid w:val="00E24E66"/>
    <w:rsid w:val="00E2548D"/>
    <w:rsid w:val="00E2615F"/>
    <w:rsid w:val="00E26210"/>
    <w:rsid w:val="00E2631D"/>
    <w:rsid w:val="00E267ED"/>
    <w:rsid w:val="00E26C0B"/>
    <w:rsid w:val="00E26CCD"/>
    <w:rsid w:val="00E27517"/>
    <w:rsid w:val="00E27868"/>
    <w:rsid w:val="00E301D2"/>
    <w:rsid w:val="00E30347"/>
    <w:rsid w:val="00E310AD"/>
    <w:rsid w:val="00E31DAE"/>
    <w:rsid w:val="00E32C2A"/>
    <w:rsid w:val="00E33665"/>
    <w:rsid w:val="00E3395C"/>
    <w:rsid w:val="00E33B9C"/>
    <w:rsid w:val="00E342D2"/>
    <w:rsid w:val="00E34F87"/>
    <w:rsid w:val="00E355EC"/>
    <w:rsid w:val="00E3598D"/>
    <w:rsid w:val="00E361E0"/>
    <w:rsid w:val="00E36EF1"/>
    <w:rsid w:val="00E40BAA"/>
    <w:rsid w:val="00E415C5"/>
    <w:rsid w:val="00E42EB3"/>
    <w:rsid w:val="00E432E4"/>
    <w:rsid w:val="00E44520"/>
    <w:rsid w:val="00E44793"/>
    <w:rsid w:val="00E46011"/>
    <w:rsid w:val="00E467D1"/>
    <w:rsid w:val="00E46C38"/>
    <w:rsid w:val="00E46C97"/>
    <w:rsid w:val="00E473AF"/>
    <w:rsid w:val="00E51A7D"/>
    <w:rsid w:val="00E52F20"/>
    <w:rsid w:val="00E5379F"/>
    <w:rsid w:val="00E53BC6"/>
    <w:rsid w:val="00E54D0A"/>
    <w:rsid w:val="00E54E8D"/>
    <w:rsid w:val="00E56003"/>
    <w:rsid w:val="00E5603A"/>
    <w:rsid w:val="00E560BC"/>
    <w:rsid w:val="00E60861"/>
    <w:rsid w:val="00E61993"/>
    <w:rsid w:val="00E61AB8"/>
    <w:rsid w:val="00E64003"/>
    <w:rsid w:val="00E650AB"/>
    <w:rsid w:val="00E66522"/>
    <w:rsid w:val="00E67CAD"/>
    <w:rsid w:val="00E67DF6"/>
    <w:rsid w:val="00E704CC"/>
    <w:rsid w:val="00E70BBB"/>
    <w:rsid w:val="00E70F89"/>
    <w:rsid w:val="00E7103F"/>
    <w:rsid w:val="00E71D6A"/>
    <w:rsid w:val="00E71D84"/>
    <w:rsid w:val="00E72D1E"/>
    <w:rsid w:val="00E73A17"/>
    <w:rsid w:val="00E73D5A"/>
    <w:rsid w:val="00E73FF1"/>
    <w:rsid w:val="00E74198"/>
    <w:rsid w:val="00E74341"/>
    <w:rsid w:val="00E747BB"/>
    <w:rsid w:val="00E756E5"/>
    <w:rsid w:val="00E75D0D"/>
    <w:rsid w:val="00E75E9C"/>
    <w:rsid w:val="00E769A7"/>
    <w:rsid w:val="00E76C78"/>
    <w:rsid w:val="00E76D46"/>
    <w:rsid w:val="00E77723"/>
    <w:rsid w:val="00E8115A"/>
    <w:rsid w:val="00E8128C"/>
    <w:rsid w:val="00E81A88"/>
    <w:rsid w:val="00E81B46"/>
    <w:rsid w:val="00E81EE3"/>
    <w:rsid w:val="00E81F4A"/>
    <w:rsid w:val="00E82CA6"/>
    <w:rsid w:val="00E82F0C"/>
    <w:rsid w:val="00E82FDD"/>
    <w:rsid w:val="00E86E12"/>
    <w:rsid w:val="00E873EC"/>
    <w:rsid w:val="00E87A46"/>
    <w:rsid w:val="00E901F9"/>
    <w:rsid w:val="00E91373"/>
    <w:rsid w:val="00E913FC"/>
    <w:rsid w:val="00E914A4"/>
    <w:rsid w:val="00E91516"/>
    <w:rsid w:val="00E92D7F"/>
    <w:rsid w:val="00E934E6"/>
    <w:rsid w:val="00E93897"/>
    <w:rsid w:val="00E945D8"/>
    <w:rsid w:val="00E945DE"/>
    <w:rsid w:val="00E94A44"/>
    <w:rsid w:val="00E9540F"/>
    <w:rsid w:val="00E95EB9"/>
    <w:rsid w:val="00E96944"/>
    <w:rsid w:val="00E9720B"/>
    <w:rsid w:val="00E974F0"/>
    <w:rsid w:val="00E9757F"/>
    <w:rsid w:val="00E97A18"/>
    <w:rsid w:val="00E97D8D"/>
    <w:rsid w:val="00EA06B5"/>
    <w:rsid w:val="00EA070F"/>
    <w:rsid w:val="00EA0A46"/>
    <w:rsid w:val="00EA167A"/>
    <w:rsid w:val="00EA1AD3"/>
    <w:rsid w:val="00EA2866"/>
    <w:rsid w:val="00EA31CA"/>
    <w:rsid w:val="00EA43ED"/>
    <w:rsid w:val="00EA4743"/>
    <w:rsid w:val="00EA503F"/>
    <w:rsid w:val="00EA5277"/>
    <w:rsid w:val="00EA6746"/>
    <w:rsid w:val="00EA6A60"/>
    <w:rsid w:val="00EA6D4A"/>
    <w:rsid w:val="00EA6F30"/>
    <w:rsid w:val="00EA7281"/>
    <w:rsid w:val="00EA7D4A"/>
    <w:rsid w:val="00EA7E4A"/>
    <w:rsid w:val="00EB0B06"/>
    <w:rsid w:val="00EB2271"/>
    <w:rsid w:val="00EB23CD"/>
    <w:rsid w:val="00EB5099"/>
    <w:rsid w:val="00EB649C"/>
    <w:rsid w:val="00EB75E2"/>
    <w:rsid w:val="00EB7966"/>
    <w:rsid w:val="00EC05A7"/>
    <w:rsid w:val="00EC1EBD"/>
    <w:rsid w:val="00EC2331"/>
    <w:rsid w:val="00EC4201"/>
    <w:rsid w:val="00EC46BA"/>
    <w:rsid w:val="00EC484D"/>
    <w:rsid w:val="00EC57A4"/>
    <w:rsid w:val="00EC669D"/>
    <w:rsid w:val="00EC76BE"/>
    <w:rsid w:val="00EC7C4A"/>
    <w:rsid w:val="00ED0524"/>
    <w:rsid w:val="00ED0620"/>
    <w:rsid w:val="00ED0F7A"/>
    <w:rsid w:val="00ED0FEF"/>
    <w:rsid w:val="00ED1B44"/>
    <w:rsid w:val="00ED2794"/>
    <w:rsid w:val="00ED2BEF"/>
    <w:rsid w:val="00ED3167"/>
    <w:rsid w:val="00ED3587"/>
    <w:rsid w:val="00ED3FFD"/>
    <w:rsid w:val="00ED41A3"/>
    <w:rsid w:val="00ED4C15"/>
    <w:rsid w:val="00ED4F69"/>
    <w:rsid w:val="00ED5329"/>
    <w:rsid w:val="00ED73C7"/>
    <w:rsid w:val="00EE197B"/>
    <w:rsid w:val="00EE1EA2"/>
    <w:rsid w:val="00EE1FA0"/>
    <w:rsid w:val="00EE204E"/>
    <w:rsid w:val="00EE4A97"/>
    <w:rsid w:val="00EE4F18"/>
    <w:rsid w:val="00EE7D22"/>
    <w:rsid w:val="00EF0F43"/>
    <w:rsid w:val="00EF12F7"/>
    <w:rsid w:val="00EF1FDF"/>
    <w:rsid w:val="00EF2485"/>
    <w:rsid w:val="00EF3C33"/>
    <w:rsid w:val="00EF446D"/>
    <w:rsid w:val="00EF4A9A"/>
    <w:rsid w:val="00EF4B6F"/>
    <w:rsid w:val="00EF4C84"/>
    <w:rsid w:val="00EF6265"/>
    <w:rsid w:val="00EF6543"/>
    <w:rsid w:val="00EF6887"/>
    <w:rsid w:val="00EF6D9F"/>
    <w:rsid w:val="00EF7C7B"/>
    <w:rsid w:val="00EF7CF5"/>
    <w:rsid w:val="00F00A42"/>
    <w:rsid w:val="00F00E32"/>
    <w:rsid w:val="00F01200"/>
    <w:rsid w:val="00F01880"/>
    <w:rsid w:val="00F035E0"/>
    <w:rsid w:val="00F041F1"/>
    <w:rsid w:val="00F0533D"/>
    <w:rsid w:val="00F06E60"/>
    <w:rsid w:val="00F06F81"/>
    <w:rsid w:val="00F071F0"/>
    <w:rsid w:val="00F07259"/>
    <w:rsid w:val="00F10731"/>
    <w:rsid w:val="00F1138D"/>
    <w:rsid w:val="00F11D50"/>
    <w:rsid w:val="00F11FEE"/>
    <w:rsid w:val="00F12289"/>
    <w:rsid w:val="00F123BA"/>
    <w:rsid w:val="00F1261B"/>
    <w:rsid w:val="00F148C7"/>
    <w:rsid w:val="00F14A70"/>
    <w:rsid w:val="00F150FB"/>
    <w:rsid w:val="00F1556C"/>
    <w:rsid w:val="00F159F8"/>
    <w:rsid w:val="00F15D1B"/>
    <w:rsid w:val="00F169A9"/>
    <w:rsid w:val="00F16DB3"/>
    <w:rsid w:val="00F20531"/>
    <w:rsid w:val="00F20C34"/>
    <w:rsid w:val="00F21275"/>
    <w:rsid w:val="00F214B4"/>
    <w:rsid w:val="00F221DB"/>
    <w:rsid w:val="00F228E3"/>
    <w:rsid w:val="00F229BB"/>
    <w:rsid w:val="00F22E24"/>
    <w:rsid w:val="00F22E89"/>
    <w:rsid w:val="00F23127"/>
    <w:rsid w:val="00F234E8"/>
    <w:rsid w:val="00F23AF9"/>
    <w:rsid w:val="00F23B76"/>
    <w:rsid w:val="00F23FD8"/>
    <w:rsid w:val="00F2413D"/>
    <w:rsid w:val="00F242D0"/>
    <w:rsid w:val="00F24489"/>
    <w:rsid w:val="00F250F4"/>
    <w:rsid w:val="00F2547B"/>
    <w:rsid w:val="00F25C5D"/>
    <w:rsid w:val="00F261F1"/>
    <w:rsid w:val="00F271D1"/>
    <w:rsid w:val="00F271DA"/>
    <w:rsid w:val="00F30019"/>
    <w:rsid w:val="00F308AE"/>
    <w:rsid w:val="00F30BAD"/>
    <w:rsid w:val="00F32629"/>
    <w:rsid w:val="00F32E02"/>
    <w:rsid w:val="00F32E36"/>
    <w:rsid w:val="00F33C78"/>
    <w:rsid w:val="00F34BA2"/>
    <w:rsid w:val="00F35859"/>
    <w:rsid w:val="00F35A02"/>
    <w:rsid w:val="00F376C0"/>
    <w:rsid w:val="00F37B67"/>
    <w:rsid w:val="00F37E4D"/>
    <w:rsid w:val="00F404E1"/>
    <w:rsid w:val="00F40C78"/>
    <w:rsid w:val="00F4149D"/>
    <w:rsid w:val="00F41827"/>
    <w:rsid w:val="00F424E9"/>
    <w:rsid w:val="00F42C3A"/>
    <w:rsid w:val="00F44186"/>
    <w:rsid w:val="00F44311"/>
    <w:rsid w:val="00F454D3"/>
    <w:rsid w:val="00F4658F"/>
    <w:rsid w:val="00F47AD1"/>
    <w:rsid w:val="00F47E12"/>
    <w:rsid w:val="00F500C4"/>
    <w:rsid w:val="00F508E8"/>
    <w:rsid w:val="00F50FAD"/>
    <w:rsid w:val="00F51012"/>
    <w:rsid w:val="00F511CC"/>
    <w:rsid w:val="00F516E6"/>
    <w:rsid w:val="00F53950"/>
    <w:rsid w:val="00F54361"/>
    <w:rsid w:val="00F56535"/>
    <w:rsid w:val="00F56645"/>
    <w:rsid w:val="00F570D5"/>
    <w:rsid w:val="00F61339"/>
    <w:rsid w:val="00F61FAA"/>
    <w:rsid w:val="00F62CB5"/>
    <w:rsid w:val="00F646B8"/>
    <w:rsid w:val="00F6492A"/>
    <w:rsid w:val="00F64F29"/>
    <w:rsid w:val="00F65FF4"/>
    <w:rsid w:val="00F667D8"/>
    <w:rsid w:val="00F66CD9"/>
    <w:rsid w:val="00F66D51"/>
    <w:rsid w:val="00F67F0F"/>
    <w:rsid w:val="00F711C3"/>
    <w:rsid w:val="00F7243C"/>
    <w:rsid w:val="00F72609"/>
    <w:rsid w:val="00F72C02"/>
    <w:rsid w:val="00F7461B"/>
    <w:rsid w:val="00F74F11"/>
    <w:rsid w:val="00F7524A"/>
    <w:rsid w:val="00F75307"/>
    <w:rsid w:val="00F75AD6"/>
    <w:rsid w:val="00F75B7E"/>
    <w:rsid w:val="00F81DCC"/>
    <w:rsid w:val="00F82CAB"/>
    <w:rsid w:val="00F8309C"/>
    <w:rsid w:val="00F835BF"/>
    <w:rsid w:val="00F8402D"/>
    <w:rsid w:val="00F84B7D"/>
    <w:rsid w:val="00F84BF7"/>
    <w:rsid w:val="00F84FBF"/>
    <w:rsid w:val="00F858EF"/>
    <w:rsid w:val="00F86392"/>
    <w:rsid w:val="00F868E9"/>
    <w:rsid w:val="00F86E23"/>
    <w:rsid w:val="00F8745C"/>
    <w:rsid w:val="00F875DB"/>
    <w:rsid w:val="00F90092"/>
    <w:rsid w:val="00F9019E"/>
    <w:rsid w:val="00F90937"/>
    <w:rsid w:val="00F90EA3"/>
    <w:rsid w:val="00F9281E"/>
    <w:rsid w:val="00F928A0"/>
    <w:rsid w:val="00F932E3"/>
    <w:rsid w:val="00F937AB"/>
    <w:rsid w:val="00F9392C"/>
    <w:rsid w:val="00F940A1"/>
    <w:rsid w:val="00F941EE"/>
    <w:rsid w:val="00F946F6"/>
    <w:rsid w:val="00F95396"/>
    <w:rsid w:val="00F9670D"/>
    <w:rsid w:val="00F974E2"/>
    <w:rsid w:val="00F97758"/>
    <w:rsid w:val="00F97A0A"/>
    <w:rsid w:val="00FA2331"/>
    <w:rsid w:val="00FA2BD6"/>
    <w:rsid w:val="00FA3C9F"/>
    <w:rsid w:val="00FA3E84"/>
    <w:rsid w:val="00FA4E12"/>
    <w:rsid w:val="00FA5408"/>
    <w:rsid w:val="00FA5495"/>
    <w:rsid w:val="00FA55FD"/>
    <w:rsid w:val="00FA5600"/>
    <w:rsid w:val="00FA6451"/>
    <w:rsid w:val="00FA70BA"/>
    <w:rsid w:val="00FA7273"/>
    <w:rsid w:val="00FA72DA"/>
    <w:rsid w:val="00FA7436"/>
    <w:rsid w:val="00FB0B04"/>
    <w:rsid w:val="00FB0C91"/>
    <w:rsid w:val="00FB123A"/>
    <w:rsid w:val="00FB2FDD"/>
    <w:rsid w:val="00FB3609"/>
    <w:rsid w:val="00FB411D"/>
    <w:rsid w:val="00FB418F"/>
    <w:rsid w:val="00FB4989"/>
    <w:rsid w:val="00FB547D"/>
    <w:rsid w:val="00FB567A"/>
    <w:rsid w:val="00FB5E87"/>
    <w:rsid w:val="00FB5FFD"/>
    <w:rsid w:val="00FB6191"/>
    <w:rsid w:val="00FB68AC"/>
    <w:rsid w:val="00FB6E39"/>
    <w:rsid w:val="00FC0546"/>
    <w:rsid w:val="00FC1057"/>
    <w:rsid w:val="00FC182E"/>
    <w:rsid w:val="00FC5EC4"/>
    <w:rsid w:val="00FC6661"/>
    <w:rsid w:val="00FC6D1E"/>
    <w:rsid w:val="00FC743B"/>
    <w:rsid w:val="00FD1126"/>
    <w:rsid w:val="00FD1B66"/>
    <w:rsid w:val="00FD1C15"/>
    <w:rsid w:val="00FD244B"/>
    <w:rsid w:val="00FD27AD"/>
    <w:rsid w:val="00FD45C0"/>
    <w:rsid w:val="00FD5F20"/>
    <w:rsid w:val="00FD74D5"/>
    <w:rsid w:val="00FD7947"/>
    <w:rsid w:val="00FD7F0C"/>
    <w:rsid w:val="00FD7FAF"/>
    <w:rsid w:val="00FE00BF"/>
    <w:rsid w:val="00FE04ED"/>
    <w:rsid w:val="00FE05A4"/>
    <w:rsid w:val="00FE0955"/>
    <w:rsid w:val="00FE17DE"/>
    <w:rsid w:val="00FE1D64"/>
    <w:rsid w:val="00FE2595"/>
    <w:rsid w:val="00FE4B8A"/>
    <w:rsid w:val="00FE4C4B"/>
    <w:rsid w:val="00FE4C7B"/>
    <w:rsid w:val="00FE4F9F"/>
    <w:rsid w:val="00FE61EF"/>
    <w:rsid w:val="00FE66DA"/>
    <w:rsid w:val="00FE68C4"/>
    <w:rsid w:val="00FE6961"/>
    <w:rsid w:val="00FE78AE"/>
    <w:rsid w:val="00FE791D"/>
    <w:rsid w:val="00FF0712"/>
    <w:rsid w:val="00FF17FC"/>
    <w:rsid w:val="00FF18A6"/>
    <w:rsid w:val="00FF2763"/>
    <w:rsid w:val="00FF3AE6"/>
    <w:rsid w:val="00FF3CF7"/>
    <w:rsid w:val="00FF5622"/>
    <w:rsid w:val="00FF7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rokecolor="#00b050">
      <v:stroke endarrow="block" endarrowlength="long" color="#00b050" weight="1.5pt"/>
    </o:shapedefaults>
    <o:shapelayout v:ext="edit">
      <o:idmap v:ext="edit" data="1"/>
    </o:shapelayout>
  </w:shapeDefaults>
  <w:decimalSymbol w:val=","/>
  <w:listSeparator w:val=";"/>
  <w15:docId w15:val="{98D4C93F-73B5-4CE1-B1C4-A344265BC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C155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bg-BG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1552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7C1552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7C1552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2678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F5763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9372C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406071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1552"/>
    <w:rPr>
      <w:rFonts w:ascii="Arial" w:eastAsia="Times New Roman" w:hAnsi="Arial" w:cs="Arial"/>
      <w:b/>
      <w:bCs/>
      <w:kern w:val="32"/>
      <w:sz w:val="32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rsid w:val="007C1552"/>
    <w:rPr>
      <w:rFonts w:ascii="Arial" w:eastAsia="Times New Roman" w:hAnsi="Arial" w:cs="Arial"/>
      <w:b/>
      <w:bCs/>
      <w:i/>
      <w:iCs/>
      <w:sz w:val="28"/>
      <w:szCs w:val="28"/>
      <w:lang w:eastAsia="en-US"/>
    </w:rPr>
  </w:style>
  <w:style w:type="character" w:customStyle="1" w:styleId="Heading3Char">
    <w:name w:val="Heading 3 Char"/>
    <w:basedOn w:val="DefaultParagraphFont"/>
    <w:link w:val="Heading3"/>
    <w:rsid w:val="007C1552"/>
    <w:rPr>
      <w:rFonts w:ascii="Arial" w:eastAsia="Times New Roman" w:hAnsi="Arial" w:cs="Arial"/>
      <w:b/>
      <w:bCs/>
      <w:sz w:val="26"/>
      <w:szCs w:val="26"/>
      <w:lang w:eastAsia="en-US"/>
    </w:rPr>
  </w:style>
  <w:style w:type="character" w:styleId="Hyperlink">
    <w:name w:val="Hyperlink"/>
    <w:basedOn w:val="DefaultParagraphFont"/>
    <w:uiPriority w:val="99"/>
    <w:rsid w:val="007C1552"/>
    <w:rPr>
      <w:color w:val="0000FF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7C1552"/>
  </w:style>
  <w:style w:type="paragraph" w:styleId="BalloonText">
    <w:name w:val="Balloon Text"/>
    <w:basedOn w:val="Normal"/>
    <w:link w:val="BalloonTextChar"/>
    <w:uiPriority w:val="99"/>
    <w:semiHidden/>
    <w:unhideWhenUsed/>
    <w:rsid w:val="007C155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1552"/>
    <w:rPr>
      <w:rFonts w:ascii="Tahoma" w:eastAsia="Times New Roman" w:hAnsi="Tahoma" w:cs="Tahoma"/>
      <w:sz w:val="16"/>
      <w:szCs w:val="16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8777D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77D8"/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8777D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77D8"/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customStyle="1" w:styleId="H3">
    <w:name w:val="H3"/>
    <w:basedOn w:val="Normal"/>
    <w:next w:val="Normal"/>
    <w:uiPriority w:val="99"/>
    <w:rsid w:val="00022836"/>
    <w:pPr>
      <w:keepNext/>
      <w:autoSpaceDE w:val="0"/>
      <w:autoSpaceDN w:val="0"/>
      <w:adjustRightInd w:val="0"/>
      <w:spacing w:before="100" w:after="100"/>
      <w:outlineLvl w:val="3"/>
    </w:pPr>
    <w:rPr>
      <w:rFonts w:eastAsiaTheme="minorEastAsia"/>
      <w:b/>
      <w:bCs/>
      <w:sz w:val="28"/>
      <w:szCs w:val="28"/>
      <w:lang w:eastAsia="zh-CN"/>
    </w:rPr>
  </w:style>
  <w:style w:type="paragraph" w:customStyle="1" w:styleId="H6">
    <w:name w:val="H6"/>
    <w:basedOn w:val="Normal"/>
    <w:next w:val="Normal"/>
    <w:uiPriority w:val="99"/>
    <w:rsid w:val="00022836"/>
    <w:pPr>
      <w:keepNext/>
      <w:autoSpaceDE w:val="0"/>
      <w:autoSpaceDN w:val="0"/>
      <w:adjustRightInd w:val="0"/>
      <w:spacing w:before="100" w:after="100"/>
      <w:outlineLvl w:val="6"/>
    </w:pPr>
    <w:rPr>
      <w:rFonts w:eastAsiaTheme="minorEastAsia"/>
      <w:b/>
      <w:bCs/>
      <w:sz w:val="16"/>
      <w:szCs w:val="16"/>
      <w:lang w:eastAsia="zh-CN"/>
    </w:rPr>
  </w:style>
  <w:style w:type="character" w:styleId="Strong">
    <w:name w:val="Strong"/>
    <w:basedOn w:val="DefaultParagraphFont"/>
    <w:uiPriority w:val="22"/>
    <w:qFormat/>
    <w:rsid w:val="00022836"/>
    <w:rPr>
      <w:b/>
      <w:bCs/>
    </w:rPr>
  </w:style>
  <w:style w:type="paragraph" w:styleId="ListParagraph">
    <w:name w:val="List Paragraph"/>
    <w:basedOn w:val="Normal"/>
    <w:uiPriority w:val="34"/>
    <w:qFormat/>
    <w:rsid w:val="0002283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F77D2"/>
    <w:rPr>
      <w:color w:val="800080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E204E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rsid w:val="00C2678F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AC1F31"/>
    <w:pPr>
      <w:spacing w:after="200"/>
      <w:jc w:val="center"/>
    </w:pPr>
    <w:rPr>
      <w:b/>
      <w:bCs/>
      <w:color w:val="4F81BD" w:themeColor="accent1"/>
      <w:sz w:val="20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CF5763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006195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0619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06195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006195"/>
    <w:pPr>
      <w:spacing w:after="100"/>
      <w:ind w:left="480"/>
    </w:pPr>
  </w:style>
  <w:style w:type="table" w:styleId="TableGrid">
    <w:name w:val="Table Grid"/>
    <w:basedOn w:val="TableNormal"/>
    <w:uiPriority w:val="59"/>
    <w:rsid w:val="00C76B0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C50F3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bg-BG" w:eastAsia="en-US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E38E6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E38E6"/>
    <w:rPr>
      <w:rFonts w:ascii="Tahoma" w:eastAsia="Times New Roman" w:hAnsi="Tahoma" w:cs="Tahoma"/>
      <w:sz w:val="16"/>
      <w:szCs w:val="16"/>
      <w:lang w:val="bg-BG" w:eastAsia="en-US"/>
    </w:rPr>
  </w:style>
  <w:style w:type="paragraph" w:styleId="NormalWeb">
    <w:name w:val="Normal (Web)"/>
    <w:basedOn w:val="Normal"/>
    <w:uiPriority w:val="99"/>
    <w:semiHidden/>
    <w:unhideWhenUsed/>
    <w:rsid w:val="002E7385"/>
    <w:pPr>
      <w:spacing w:before="100" w:beforeAutospacing="1" w:after="100" w:afterAutospacing="1"/>
    </w:pPr>
    <w:rPr>
      <w:lang w:eastAsia="bg-BG"/>
    </w:rPr>
  </w:style>
  <w:style w:type="paragraph" w:customStyle="1" w:styleId="Default">
    <w:name w:val="Default"/>
    <w:rsid w:val="002538B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9372C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val="bg-BG"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406071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val="bg-BG" w:eastAsia="en-US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A7273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A7273"/>
    <w:rPr>
      <w:rFonts w:ascii="Times New Roman" w:eastAsia="Times New Roman" w:hAnsi="Times New Roman" w:cs="Times New Roman"/>
      <w:sz w:val="20"/>
      <w:szCs w:val="20"/>
      <w:lang w:val="bg-BG" w:eastAsia="en-US"/>
    </w:rPr>
  </w:style>
  <w:style w:type="character" w:styleId="EndnoteReference">
    <w:name w:val="endnote reference"/>
    <w:basedOn w:val="DefaultParagraphFont"/>
    <w:uiPriority w:val="99"/>
    <w:semiHidden/>
    <w:unhideWhenUsed/>
    <w:rsid w:val="00FA7273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A4BAD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A4BAD"/>
    <w:rPr>
      <w:rFonts w:ascii="Times New Roman" w:eastAsia="Times New Roman" w:hAnsi="Times New Roman" w:cs="Times New Roman"/>
      <w:sz w:val="20"/>
      <w:szCs w:val="20"/>
      <w:lang w:val="bg-BG"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6A4BAD"/>
    <w:rPr>
      <w:vertAlign w:val="superscript"/>
    </w:rPr>
  </w:style>
  <w:style w:type="character" w:customStyle="1" w:styleId="texhtml">
    <w:name w:val="texhtml"/>
    <w:basedOn w:val="DefaultParagraphFont"/>
    <w:rsid w:val="00424866"/>
    <w:rPr>
      <w:rFonts w:ascii="Times New Roman" w:hAnsi="Times New Roman" w:cs="Times New Roman" w:hint="default"/>
      <w:sz w:val="29"/>
      <w:szCs w:val="2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64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4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7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38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761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972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864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4215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089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8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81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553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591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7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17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8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638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53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102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2080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401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3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66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1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000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950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1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6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8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1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284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744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986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7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5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7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9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62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21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548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85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6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52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48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0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613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19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8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21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1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63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168222">
              <w:marLeft w:val="75"/>
              <w:marRight w:val="0"/>
              <w:marTop w:val="0"/>
              <w:marBottom w:val="0"/>
              <w:divBdr>
                <w:top w:val="single" w:sz="6" w:space="0" w:color="E4EFFA"/>
                <w:left w:val="single" w:sz="6" w:space="4" w:color="E4EFFA"/>
                <w:bottom w:val="single" w:sz="6" w:space="0" w:color="E4EFFA"/>
                <w:right w:val="single" w:sz="6" w:space="4" w:color="E4EFFA"/>
              </w:divBdr>
              <w:divsChild>
                <w:div w:id="17342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450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20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8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95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1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7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9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5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7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6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16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1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50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407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83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5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7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jpe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theme" Target="theme/theme1.xml"/><Relationship Id="rId16" Type="http://schemas.openxmlformats.org/officeDocument/2006/relationships/image" Target="media/image9.jpe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hyperlink" Target="http://www.bpva.org" TargetMode="External"/><Relationship Id="rId79" Type="http://schemas.openxmlformats.org/officeDocument/2006/relationships/hyperlink" Target="http://www.icpress.co.uk/etextbook/p139/p139_chap4.pdf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footer" Target="footer1.xml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jpg"/><Relationship Id="rId77" Type="http://schemas.openxmlformats.org/officeDocument/2006/relationships/hyperlink" Target="http://pveducation.org/" TargetMode="External"/><Relationship Id="rId8" Type="http://schemas.openxmlformats.org/officeDocument/2006/relationships/image" Target="media/image1.jpg"/><Relationship Id="rId51" Type="http://schemas.openxmlformats.org/officeDocument/2006/relationships/image" Target="media/image44.png"/><Relationship Id="rId72" Type="http://schemas.openxmlformats.org/officeDocument/2006/relationships/image" Target="media/image65.jpg"/><Relationship Id="rId80" Type="http://schemas.openxmlformats.org/officeDocument/2006/relationships/hyperlink" Target="http://tudelft.n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jpg"/><Relationship Id="rId75" Type="http://schemas.openxmlformats.org/officeDocument/2006/relationships/hyperlink" Target="http://iec.ch/" TargetMode="External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hyperlink" Target="http://gcep.stanford.edu/research/index.html" TargetMode="External"/><Relationship Id="rId78" Type="http://schemas.openxmlformats.org/officeDocument/2006/relationships/hyperlink" Target="http://pveducation.org/" TargetMode="External"/><Relationship Id="rId81" Type="http://schemas.openxmlformats.org/officeDocument/2006/relationships/hyperlink" Target="https://en.wikipedia.org/wiki/Fraunhofer_Institute_for_Solar_Energy_System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hyperlink" Target="http://www.astm.org/Standards/G173.htm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4.jpe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_Reference.XSL" StyleName="APA" Version="0">
  <b:Source>
    <b:Tag>Про10</b:Tag>
    <b:SourceType>ConferenceProceedings</b:SourceType>
    <b:Guid>{79B0C020-CC1D-47D0-97CF-03B244031CCB}</b:Guid>
    <b:Author>
      <b:Author>
        <b:NameList>
          <b:Person>
            <b:Last>Проф. Петко Витанов</b:Last>
            <b:First>Централна</b:First>
            <b:Middle>соларна лаборатория (БАН)</b:Middle>
          </b:Person>
        </b:NameList>
      </b:Author>
    </b:Author>
    <b:Title>Иновации във фотоволтаичните технологии и ролята на България в този процес (Може ли България да участва в процеса на развитие и иновации на фотоволтаичната технология?)</b:Title>
    <b:Year>06/12/2010</b:Year>
    <b:City>София, Хотел Шератон</b:City>
    <b:ConferenceName>Фотоволтаика в България - Перспективи за "слънчево" развитие</b:ConferenceName>
    <b:RefOrder>21</b:RefOrder>
  </b:Source>
  <b:Source>
    <b:Tag>Гре09</b:Tag>
    <b:SourceType>Book</b:SourceType>
    <b:Guid>{A21410CF-C439-41F1-80C5-B1F9564C3AFF}</b:Guid>
    <b:Author>
      <b:Author>
        <b:NameList>
          <b:Person>
            <b:Last>Гременок</b:Last>
            <b:First>В.</b:First>
            <b:Middle>Ф.</b:Middle>
          </b:Person>
          <b:Person>
            <b:Last>Тиванов</b:Last>
            <b:First>М.</b:First>
            <b:Middle>С.</b:Middle>
          </b:Person>
          <b:Person>
            <b:Last>Залесский</b:Last>
            <b:First>В.</b:First>
            <b:Middle>Б.</b:Middle>
          </b:Person>
        </b:NameList>
      </b:Author>
    </b:Author>
    <b:Title>Солнечные элементы на основе полупроводниковых материалов</b:Title>
    <b:Year>2009</b:Year>
    <b:Edition>Альтернативная энергетика и экология</b:Edition>
    <b:RefOrder>22</b:RefOrder>
  </b:Source>
  <b:Source>
    <b:Tag>Yas07</b:Tag>
    <b:SourceType>ElectronicSource</b:SourceType>
    <b:Guid>{CA9F16FC-8B4A-4219-BFC0-5A8D3409CB17}</b:Guid>
    <b:Author>
      <b:Author>
        <b:NameList>
          <b:Person>
            <b:Last>Yastrebova</b:Last>
            <b:First>Natalya</b:First>
            <b:Middle>V.</b:Middle>
          </b:Person>
        </b:NameList>
      </b:Author>
    </b:Author>
    <b:Year>2007</b:Year>
    <b:Title>High-efficiency multi-junction solar cells: Current status and future potential</b:Title>
    <b:Publisher>Centre for Research in Photonics, University of Ottawa</b:Publisher>
    <b:RefOrder>23</b:RefOrder>
  </b:Source>
  <b:Source>
    <b:Tag>Wür09</b:Tag>
    <b:SourceType>Book</b:SourceType>
    <b:Guid>{F3A72EDF-40B4-4336-B7DA-D039B428A4FA}</b:Guid>
    <b:LCID>en-US</b:LCID>
    <b:Author>
      <b:Author>
        <b:NameList>
          <b:Person>
            <b:Last>Würfel</b:Last>
            <b:First>Peter</b:First>
          </b:Person>
        </b:NameList>
      </b:Author>
    </b:Author>
    <b:Title>Physics of Solar Cells: From Basic Principles to Advanced Concepts</b:Title>
    <b:Year>2009</b:Year>
    <b:Publisher>John Wiley and Sons</b:Publisher>
    <b:StandardNumber>ISBN: 978-3-527-40857-3</b:StandardNumber>
    <b:RefOrder>24</b:RefOrder>
  </b:Source>
  <b:Source>
    <b:Tag>Tse11</b:Tag>
    <b:SourceType>JournalArticle</b:SourceType>
    <b:Guid>{2460977B-FD45-43B3-BA3E-67902EDA3931}</b:Guid>
    <b:LCID>en-US</b:LCID>
    <b:Author>
      <b:Author>
        <b:NameList>
          <b:Person>
            <b:Last>Tseng</b:Last>
            <b:First>C.-Y.</b:First>
          </b:Person>
          <b:Person>
            <b:Last>Lee</b:Last>
            <b:First>C.-K.</b:First>
          </b:Person>
          <b:Person>
            <b:Last>Lee</b:Last>
            <b:First>C.-T.</b:First>
          </b:Person>
        </b:NameList>
      </b:Author>
    </b:Author>
    <b:Title>Performance enhancement of III–V compound multijunction solar cell incorporating transparent electrode and surface treatment. Progress in Photovoltaics: Research and Applications, pages 436–441</b:Title>
    <b:Year>2011</b:Year>
    <b:Publisher>John Wiley and Sons</b:Publisher>
    <b:Volume>19</b:Volume>
    <b:Issue>14</b:Issue>
    <b:StandardNumber>ISSN: 1099-159X</b:StandardNumber>
    <b:RefOrder>25</b:RefOrder>
  </b:Source>
  <b:Source>
    <b:Tag>Cue96</b:Tag>
    <b:SourceType>ArticleInAPeriodical</b:SourceType>
    <b:Guid>{1B3BAD43-6071-4BD6-936D-A8F3E124D036}</b:Guid>
    <b:LCID>en-US</b:LCID>
    <b:Author>
      <b:Author>
        <b:NameList>
          <b:Person>
            <b:Last>Sinton</b:Last>
            <b:First>R.</b:First>
            <b:Middle>A.</b:Middle>
          </b:Person>
          <b:Person>
            <b:Last>Cuevas</b:Last>
            <b:First>A.</b:First>
          </b:Person>
        </b:NameList>
      </b:Author>
    </b:Author>
    <b:Title>Contactless determination of current–voltage characteristics and minority-carrier lifetimes in semiconductors from quasi-steady-state photoconductance data</b:Title>
    <b:Year>1996</b:Year>
    <b:Volume>vol. 69, no. 17: AIP, pp. 2510-2512, 1996.</b:Volume>
    <b:PeriodicalTitle>Applied Physics Letters</b:PeriodicalTitle>
    <b:RefOrder>10</b:RefOrder>
  </b:Source>
  <b:Source>
    <b:Tag>Sch09</b:Tag>
    <b:SourceType>ArticleInAPeriodical</b:SourceType>
    <b:Guid>{B8787B9A-4577-4918-8785-4E4C4C1B95A1}</b:Guid>
    <b:Author>
      <b:Author>
        <b:NameList>
          <b:Person>
            <b:Last>Schwirtlich</b:Last>
            <b:First>I.</b:First>
            <b:Middle>A.</b:Middle>
          </b:Person>
        </b:NameList>
      </b:Author>
    </b:Author>
    <b:Year> 2009</b:Year>
    <b:Title>EFG Ribbon Technology</b:Title>
    <b:PeriodicalTitle>Springer Series in Optical Sciences, High-Efficient Low-Cost Photovoltaics</b:PeriodicalTitle>
    <b:Pages>57-64</b:Pages>
    <b:Volume>140/2009</b:Volume>
    <b:RefOrder>14</b:RefOrder>
  </b:Source>
  <b:Source>
    <b:Tag>Poo06</b:Tag>
    <b:SourceType>Book</b:SourceType>
    <b:Guid>{FCB75808-A5C3-46E1-86C4-685F638E5349}</b:Guid>
    <b:LCID>en-US</b:LCID>
    <b:Author>
      <b:Author>
        <b:NameList>
          <b:Person>
            <b:Last>Poortmans</b:Last>
            <b:First>Jef</b:First>
            <b:Middle>(Editor)</b:Middle>
          </b:Person>
          <b:Person>
            <b:Last>Arkhipov</b:Last>
            <b:First>Vladimir</b:First>
            <b:Middle>(Co-Editor)</b:Middle>
          </b:Person>
        </b:NameList>
      </b:Author>
    </b:Author>
    <b:Title>Thin Film Solar Cells: Fabrication, Characterization and Applications</b:Title>
    <b:Year>2006</b:Year>
    <b:Publisher>John Wiley and Sons</b:Publisher>
    <b:StandardNumber>ISBN: 978-0-470-09126-5</b:StandardNumber>
    <b:RefOrder>26</b:RefOrder>
  </b:Source>
  <b:Source>
    <b:Tag>Nel03</b:Tag>
    <b:SourceType>Book</b:SourceType>
    <b:Guid>{8DF245A9-BD8E-4213-A575-FF1094A83CFD}</b:Guid>
    <b:Author>
      <b:Author>
        <b:NameList>
          <b:Person>
            <b:Last>Nelson</b:Last>
            <b:First>Jenny</b:First>
          </b:Person>
        </b:NameList>
      </b:Author>
    </b:Author>
    <b:Title>The physics of solar cells</b:Title>
    <b:Year>2003</b:Year>
    <b:Publisher>Imperial College Press</b:Publisher>
    <b:StandardNumber>ISBN: 9781860943492</b:StandardNumber>
    <b:RefOrder>27</b:RefOrder>
  </b:Source>
  <b:Source>
    <b:Tag>Rap06</b:Tag>
    <b:SourceType>ArticleInAPeriodical</b:SourceType>
    <b:Guid>{869229D0-871A-49F0-BE18-045C4894331C}</b:Guid>
    <b:LCID>en-US</b:LCID>
    <b:Title>Rapid and precise calculations of energy and particle flux for detailed-balance photovoltaic applications</b:Title>
    <b:PeriodicalTitle>Solid-State Electronics</b:PeriodicalTitle>
    <b:Year>2006</b:Year>
    <b:Volume>50, pp. 1400-1405</b:Volume>
    <b:Issue>7-8</b:Issue>
    <b:Author>
      <b:Author>
        <b:NameList>
          <b:Person>
            <b:Last>Levy</b:Last>
            <b:First>M.</b:First>
            <b:Middle>Y.</b:Middle>
          </b:Person>
          <b:Person>
            <b:Last>Honsberg</b:Last>
            <b:First>C.</b:First>
            <b:Middle>B.</b:Middle>
          </b:Person>
        </b:NameList>
      </b:Author>
    </b:Author>
    <b:RefOrder>28</b:RefOrder>
  </b:Source>
  <b:Source>
    <b:Tag>Spe11</b:Tag>
    <b:SourceType>DocumentFromInternetSite</b:SourceType>
    <b:Guid>{9EFD0FB8-0CA9-4EC7-854C-E4E90D6C22F0}</b:Guid>
    <b:Year>2009</b:Year>
    <b:InternetSiteTitle>Spectrolab - A Boeing Company</b:InternetSiteTitle>
    <b:URL>http://www.spectrolab.com/DataSheets/PV/pv_tech/Evolution%20of%20Multijunction%20Technology.pdf</b:URL>
    <b:Author>
      <b:Author>
        <b:NameList>
          <b:Person>
            <b:Last>Jones</b:Last>
            <b:First>Russ</b:First>
          </b:Person>
        </b:NameList>
      </b:Author>
    </b:Author>
    <b:Month>12</b:Month>
    <b:Title>New Frontiers in Solar Cell Conversion Efficiency</b:Title>
    <b:ProductionCompany>Spectrolab, Inc.</b:ProductionCompany>
    <b:Day>11</b:Day>
    <b:YearAccessed>2011</b:YearAccessed>
    <b:RefOrder>29</b:RefOrder>
  </b:Source>
  <b:Source>
    <b:Tag>Hen80</b:Tag>
    <b:SourceType>JournalArticle</b:SourceType>
    <b:Guid>{4741A8F3-EC81-408E-8933-6E08630416BA}</b:Guid>
    <b:Author>
      <b:Author>
        <b:NameList>
          <b:Person>
            <b:Last>Henry</b:Last>
            <b:First>C.</b:First>
            <b:Middle>J.</b:Middle>
          </b:Person>
        </b:NameList>
      </b:Author>
    </b:Author>
    <b:Year>1980</b:Year>
    <b:JournalName>Applied Physics</b:JournalName>
    <b:Pages>4494–4500</b:Pages>
    <b:Volume>52</b:Volume>
    <b:RefOrder>19</b:RefOrder>
  </b:Source>
  <b:Source>
    <b:Tag>Gre05</b:Tag>
    <b:SourceType>Book</b:SourceType>
    <b:Guid>{7ECFC77E-417C-44CD-8766-244F7910656A}</b:Guid>
    <b:LCID>en-US</b:LCID>
    <b:Author>
      <b:Author>
        <b:NameList>
          <b:Person>
            <b:Last>Green</b:Last>
            <b:First>Martin</b:First>
            <b:Middle>A.</b:Middle>
          </b:Person>
        </b:NameList>
      </b:Author>
    </b:Author>
    <b:Title>Third Generation Photovoltaics: Advanced Solar Energy Conversion (Springer Series in Photonics)</b:Title>
    <b:Year>2005</b:Year>
    <b:Publisher>Springer</b:Publisher>
    <b:StandardNumber>978-3540265627</b:StandardNumber>
    <b:RefOrder>30</b:RefOrder>
  </b:Source>
  <b:Source>
    <b:Tag>Gre01</b:Tag>
    <b:SourceType>DocumentFromInternetSite</b:SourceType>
    <b:Guid>{A9172E37-3CC2-4C94-8307-C8A2E0BEB352}</b:Guid>
    <b:Author>
      <b:Author>
        <b:NameList>
          <b:Person>
            <b:Last>Green</b:Last>
            <b:First>Martin</b:First>
            <b:Middle>A.</b:Middle>
          </b:Person>
        </b:NameList>
      </b:Author>
    </b:Author>
    <b:Title>Crystalline Silicon Solar Cells</b:Title>
    <b:Year>2001</b:Year>
    <b:Month>4</b:Month>
    <b:InternetSiteTitle>Green, Hansen</b:InternetSiteTitle>
    <b:URL>http://www.icpress.co.uk/etextbook/p139/p139_chap4.pdf</b:URL>
    <b:YearAccessed>2011</b:YearAccessed>
    <b:MonthAccessed>08</b:MonthAccessed>
    <b:RefOrder>15</b:RefOrder>
  </b:Source>
  <b:Source>
    <b:Tag>Gre81</b:Tag>
    <b:SourceType>ArticleInAPeriodical</b:SourceType>
    <b:Guid>{588E4BA7-F1C4-435E-81D5-B6656F0C5EDC}</b:Guid>
    <b:LCID>en-US</b:LCID>
    <b:Author>
      <b:Author>
        <b:NameList>
          <b:Person>
            <b:Last>Green</b:Last>
            <b:First>M.</b:First>
            <b:Middle>A.</b:Middle>
          </b:Person>
        </b:NameList>
      </b:Author>
    </b:Author>
    <b:Title>Solar cell fill factors: General graph and empirical expressions</b:Title>
    <b:PeriodicalTitle>Solid-State Electronics</b:PeriodicalTitle>
    <b:Year>1981</b:Year>
    <b:Volume>24, pp. 788-789</b:Volume>
    <b:Issue>8</b:Issue>
    <b:RefOrder>11</b:RefOrder>
  </b:Source>
  <b:Source>
    <b:Tag>Car76</b:Tag>
    <b:SourceType>JournalArticle</b:SourceType>
    <b:Guid>{9E30E710-46CD-4EE7-9F01-3C495B14E80F}</b:Guid>
    <b:Author>
      <b:Author>
        <b:NameList>
          <b:Person>
            <b:Last>Carlson</b:Last>
            <b:First>D.</b:First>
            <b:Middle>E.</b:Middle>
          </b:Person>
          <b:Person>
            <b:Last>Wronski</b:Last>
            <b:First>C.</b:First>
            <b:Middle>R.</b:Middle>
          </b:Person>
        </b:NameList>
      </b:Author>
    </b:Author>
    <b:Title>Amorphous silicon solar cell</b:Title>
    <b:Pages>671-673</b:Pages>
    <b:Year>1976</b:Year>
    <b:JournalName>Applied Physics Letters</b:JournalName>
    <b:Issue>28</b:Issue>
    <b:RefOrder>16</b:RefOrder>
  </b:Source>
  <b:Source>
    <b:Tag>Bas94</b:Tag>
    <b:SourceType>ArticleInAPeriodical</b:SourceType>
    <b:Guid>{0A39C97B-3FFF-4DA2-861D-A4A42C359CBA}</b:Guid>
    <b:Author>
      <b:Author>
        <b:NameList>
          <b:Person>
            <b:Last>Basore</b:Last>
            <b:First>P.</b:First>
            <b:Middle>A.</b:Middle>
          </b:Person>
        </b:NameList>
      </b:Author>
    </b:Author>
    <b:Title>Defining terms for crystalline silicon solar cells</b:Title>
    <b:PeriodicalTitle>Progress in Photovoltaics: Research and Applications</b:PeriodicalTitle>
    <b:Year>1994</b:Year>
    <b:Pages>177-179</b:Pages>
    <b:Volume>2</b:Volume>
    <b:Issue>2</b:Issue>
    <b:RefOrder>13</b:RefOrder>
  </b:Source>
  <b:Source>
    <b:Tag>Bar95</b:Tag>
    <b:SourceType>ArticleInAPeriodical</b:SourceType>
    <b:Guid>{8E735936-B4B3-41B3-A637-126B8CB1F55C}</b:Guid>
    <b:LCID>en-US</b:LCID>
    <b:Author>
      <b:Author>
        <b:NameList>
          <b:Person>
            <b:Last>Baruch</b:Last>
            <b:First>P.</b:First>
          </b:Person>
          <b:Person>
            <b:Last>De Vos</b:Last>
            <b:First>A.</b:First>
          </b:Person>
          <b:Person>
            <b:Last>Landsberg</b:Last>
            <b:First>P.</b:First>
            <b:Middle>T.</b:Middle>
          </b:Person>
          <b:Person>
            <b:Last>Parrott</b:Last>
            <b:First>J.</b:First>
            <b:Middle>E.</b:Middle>
          </b:Person>
        </b:NameList>
      </b:Author>
    </b:Author>
    <b:Title>On some thermodynamic aspects of photovoltaic solar energy conversion</b:Title>
    <b:PeriodicalTitle>Solar Energy Materials and Solar Cells</b:PeriodicalTitle>
    <b:Year>1995</b:Year>
    <b:Volume>36, pp. 201-222</b:Volume>
    <b:RefOrder>31</b:RefOrder>
  </b:Source>
  <b:Source>
    <b:Tag>And05</b:Tag>
    <b:SourceType>Book</b:SourceType>
    <b:Guid>{A5D45D07-562C-44AA-A836-87DABD633E5A}</b:Guid>
    <b:Author>
      <b:Author>
        <b:NameList>
          <b:Person>
            <b:Last>Anderson</b:Last>
            <b:First>B.</b:First>
            <b:Middle>L.</b:Middle>
          </b:Person>
          <b:Person>
            <b:Last>Anderson</b:Last>
            <b:First>R.</b:First>
            <b:Middle>L.</b:Middle>
          </b:Person>
        </b:NameList>
      </b:Author>
    </b:Author>
    <b:Year>2005</b:Year>
    <b:Title>Fundamentals of Semiconductor Devices</b:Title>
    <b:Publisher>Mc Graw Hill</b:Publisher>
    <b:RefOrder>32</b:RefOrder>
  </b:Source>
  <b:Source>
    <b:Tag>Пре11</b:Tag>
    <b:SourceType>InternetSite</b:SourceType>
    <b:Guid>{A7FC8B71-D37F-45ED-9D40-24B2F9A295DF}</b:Guid>
    <b:Title>Предпоставки за развитие на фотоволтаичните централи в България</b:Title>
    <b:InternetSiteTitle>PHOTOVOLTAIC Bulgaria</b:InternetSiteTitle>
    <b:Year>2011</b:Year>
    <b:YearAccessed>2011</b:YearAccessed>
    <b:MonthAccessed>08</b:MonthAccessed>
    <b:URL>http://photovoltaicbulgaria.com/bg/invest.html</b:URL>
    <b:RefOrder>2</b:RefOrder>
  </b:Source>
  <b:Source>
    <b:Tag>Sta11</b:Tag>
    <b:SourceType>DocumentFromInternetSite</b:SourceType>
    <b:Guid>{7A924C09-4109-4A98-AE4F-6B5F6EB386F1}</b:Guid>
    <b:Title>Status of photovoltaics in the European Union - New Member States 2010</b:Title>
    <b:InternetSiteTitle>Photovoltaics in the European Union New Member States Portal</b:InternetSiteTitle>
    <b:ProductionCompany>European Union</b:ProductionCompany>
    <b:Year>2011</b:Year>
    <b:YearAccessed>2011</b:YearAccessed>
    <b:MonthAccessed>08</b:MonthAccessed>
    <b:URL>http://www.pv-nms.net/pvnms/web/article?article=yes&amp;id=137&amp;rootMenuItem=229&amp;path1=MENU&amp;path2=PV+Power</b:URL>
    <b:RefOrder>33</b:RefOrder>
  </b:Source>
  <b:Source>
    <b:Tag>Sar</b:Tag>
    <b:SourceType>InternetSite</b:SourceType>
    <b:Guid>{D6B813DF-4472-4118-AFE5-B266767AE061}</b:Guid>
    <b:Title>Sarnia Solar Images</b:Title>
    <b:InternetSiteTitle>http://www.enbridge.com</b:InternetSiteTitle>
    <b:ProductionCompany>Enbridge Inc.</b:ProductionCompany>
    <b:URL>http://www.enbridge.com/MediaCentre/News/SarniaSolarMedia/SarniaSolarImages/Image-3.aspx</b:URL>
    <b:Year>2011</b:Year>
    <b:YearAccessed>2011</b:YearAccessed>
    <b:MonthAccessed>08</b:MonthAccessed>
    <b:RefOrder>34</b:RefOrder>
  </b:Source>
  <b:Source>
    <b:Tag>Res11</b:Tag>
    <b:SourceType>InternetSite</b:SourceType>
    <b:Guid>{F5E53BD7-7123-4C48-BE3C-A9C8775D4C3B}</b:Guid>
    <b:Title>Research and Analysis</b:Title>
    <b:InternetSiteTitle>Global Climate &amp; Energy Project</b:InternetSiteTitle>
    <b:ProductionCompany>Stanford University</b:ProductionCompany>
    <b:Year>2011</b:Year>
    <b:YearAccessed>2011</b:YearAccessed>
    <b:URL>http://gcep.stanford.edu/research/index.html</b:URL>
    <b:RefOrder>1</b:RefOrder>
  </b:Source>
  <b:Source>
    <b:Tag>Ren11</b:Tag>
    <b:SourceType>DocumentFromInternetSite</b:SourceType>
    <b:Guid>{6B7057D8-DB11-428E-8949-CE25965AAC74}</b:Guid>
    <b:Title>Renewables 2011 Global Status Report</b:Title>
    <b:InternetSiteTitle>Renewable Energy Policy Network for the 21st Century</b:InternetSiteTitle>
    <b:ProductionCompany>REN21</b:ProductionCompany>
    <b:Year>2011</b:Year>
    <b:YearAccessed>2011</b:YearAccessed>
    <b:URL>http://www.ren21.net/Portals/97/documents/GSR/GSR2011_Master18.pdf</b:URL>
    <b:RefOrder>35</b:RefOrder>
  </b:Source>
  <b:Source>
    <b:Tag>Nat11</b:Tag>
    <b:SourceType>InternetSite</b:SourceType>
    <b:Guid>{EAD87FC9-3D6E-4864-9932-46C30C104317}</b:Guid>
    <b:Title>National Center for Photovoltaics, Photovoltaic Research</b:Title>
    <b:Year>2011</b:Year>
    <b:InternetSiteTitle>National Renewable Energy Laboratory (NREL), USA</b:InternetSiteTitle>
    <b:Month>09</b:Month>
    <b:YearAccessed>2011</b:YearAccessed>
    <b:MonthAccessed>09</b:MonthAccessed>
    <b:URL>http://www.nrel.gov/pv/</b:URL>
    <b:RefOrder>12</b:RefOrder>
  </b:Source>
  <b:Source>
    <b:Tag>Int11</b:Tag>
    <b:SourceType>InternetSite</b:SourceType>
    <b:Guid>{B468E0CC-AC24-4BAE-9486-8E86BF90D52F}</b:Guid>
    <b:Title>International Energy Outlook 2010</b:Title>
    <b:InternetSiteTitle>U.S. Energy Information Administration</b:InternetSiteTitle>
    <b:Year>2011</b:Year>
    <b:YearAccessed>2011</b:YearAccessed>
    <b:URL>http://www.eia.gov/oiaf/ieo/electricity.html</b:URL>
    <b:RefOrder>36</b:RefOrder>
  </b:Source>
  <b:Source>
    <b:Tag>Fir11</b:Tag>
    <b:SourceType>InternetSite</b:SourceType>
    <b:Guid>{533CEA1A-DB1A-4A9C-B755-180D57F2E385}</b:Guid>
    <b:LCID>en-US</b:LCID>
    <b:Title>First Solar Sets World Record for CdTe Solar PV Efficiency</b:Title>
    <b:Year>2011</b:Year>
    <b:ProductionCompany>First Solar, Inc.</b:ProductionCompany>
    <b:Month>July</b:Month>
    <b:Day>26</b:Day>
    <b:YearAccessed>2011</b:YearAccessed>
    <b:MonthAccessed>July</b:MonthAccessed>
    <b:DayAccessed>26</b:DayAccessed>
    <b:URL>http://investor.firstsolar.com/releasedetail.cfm?ReleaseID=593994</b:URL>
    <b:RefOrder>37</b:RefOrder>
  </b:Source>
  <b:Source>
    <b:Tag>Sol11</b:Tag>
    <b:SourceType>DocumentFromInternetSite</b:SourceType>
    <b:Guid>{88E4FDEA-D065-4400-9570-547623B8272D}</b:Guid>
    <b:Title>“Solar Cells” (ET4149)</b:Title>
    <b:Year>2011</b:Year>
    <b:InternetSiteTitle>Delft University of Technology, Netherlands</b:InternetSiteTitle>
    <b:URL>http://tudelft.nl</b:URL>
    <b:RefOrder>17</b:RefOrder>
  </b:Source>
  <b:Source>
    <b:Tag>EUR02</b:Tag>
    <b:SourceType>InternetSite</b:SourceType>
    <b:Guid>{059E01AF-5559-46F5-97F2-AB64DE4ACE93}</b:Guid>
    <b:Author>
      <b:Author>
        <b:Corporate>EUROPEAN COMMISION DG-TREN EC INCO-COPERNICUS Program</b:Corporate>
      </b:Author>
    </b:Author>
    <b:Year>1998-2002</b:Year>
    <b:InternetSiteTitle>"DEMO SOLAR EAST-WEST" Project No 4051/98 - Практическо използване на слънчевата радиация в България</b:InternetSiteTitle>
    <b:URL>http://www.meteo.bg/projects/projects/solarrad_bg/solarradiation.html</b:URL>
    <b:RefOrder>3</b:RefOrder>
  </b:Source>
  <b:Source>
    <b:Tag>Бълht</b:Tag>
    <b:SourceType>InternetSite</b:SourceType>
    <b:Guid>{CBEA545A-813B-4F93-862B-1AA66BB427D7}</b:Guid>
    <b:ProductionCompany>Българска фотоволтаична асоциация</b:ProductionCompany>
    <b:URL>http://www.bpva.org</b:URL>
    <b:RefOrder>4</b:RefOrder>
  </b:Source>
  <b:Source>
    <b:Tag>Gre11</b:Tag>
    <b:SourceType>ArticleInAPeriodical</b:SourceType>
    <b:Guid>{30FE2FC4-7D2A-4823-BC97-6EF599603792}</b:Guid>
    <b:Author>
      <b:Author>
        <b:NameList>
          <b:Person>
            <b:Last>Green</b:Last>
            <b:First>Martin</b:First>
            <b:Middle>A.</b:Middle>
          </b:Person>
          <b:Person>
            <b:Last>Emery</b:Last>
            <b:First>Keith</b:First>
          </b:Person>
          <b:Person>
            <b:Last>Hishikawa</b:Last>
            <b:First>Yoshihiro</b:First>
          </b:Person>
          <b:Person>
            <b:Last>Warta</b:Last>
            <b:First>Wilhelm</b:First>
          </b:Person>
          <b:Person>
            <b:Last>Dunlop</b:Last>
            <b:First>Ewan</b:First>
            <b:Middle>D.</b:Middle>
          </b:Person>
        </b:NameList>
      </b:Author>
    </b:Author>
    <b:Year>2011</b:Year>
    <b:Title>Solar cell efficiency tables (version 38)</b:Title>
    <b:PeriodicalTitle>Progeress in Photovoltaics: Research and Applications</b:PeriodicalTitle>
    <b:Pages>565-572</b:Pages>
    <b:Issue>19</b:Issue>
    <b:RefOrder>38</b:RefOrder>
  </b:Source>
  <b:Source>
    <b:Tag>AST08</b:Tag>
    <b:SourceType>DocumentFromInternetSite</b:SourceType>
    <b:Guid>{B743349A-7A50-4893-ACF1-71FF83903BA5}</b:Guid>
    <b:Author>
      <b:Author>
        <b:Corporate>ASTM International, Committee G03.09 on Radiometry</b:Corporate>
      </b:Author>
    </b:Author>
    <b:Title>ASTM G173 - 03(2008) Standard Tables for Reference Solar Spectral Irradiances</b:Title>
    <b:Year>2008</b:Year>
    <b:InternetSiteTitle>ASTM International</b:InternetSiteTitle>
    <b:URL>http://www.astm.org/Standards/G173.htm</b:URL>
    <b:RefOrder>6</b:RefOrder>
  </b:Source>
  <b:Source>
    <b:Tag>Int08</b:Tag>
    <b:SourceType>DocumentFromInternetSite</b:SourceType>
    <b:Guid>{89D559B9-FA44-4B0D-85F9-82F1C45AFE8E}</b:Guid>
    <b:Author>
      <b:Author>
        <b:Corporate>Technical Committee - Solar photovoltaic energy systems</b:Corporate>
      </b:Author>
    </b:Author>
    <b:Year>2008</b:Year>
    <b:URL>http://iec.ch/</b:URL>
    <b:Title>Part 3: Measurement principles for terrestrial photovoltaic (PV)</b:Title>
    <b:InternetSiteTitle>International Electrotechnical Commission</b:InternetSiteTitle>
    <b:RefOrder>5</b:RefOrder>
  </b:Source>
  <b:Source>
    <b:Tag>Pho10</b:Tag>
    <b:SourceType>InternetSite</b:SourceType>
    <b:Guid>{2D0C7876-F8C7-4F99-83E4-E1497943EB1C}</b:Guid>
    <b:InternetSiteTitle>Photovoltaic Education Network</b:InternetSiteTitle>
    <b:Year>2010</b:Year>
    <b:URL>http://pveducation.org/</b:URL>
    <b:RefOrder>9</b:RefOrder>
  </b:Source>
  <b:Source>
    <b:Tag>REC11</b:Tag>
    <b:SourceType>DocumentFromInternetSite</b:SourceType>
    <b:Guid>{C01F7DD3-77EA-4061-AC41-7C531301CB89}</b:Guid>
    <b:InternetSiteTitle>Renewable Energy Corporation (REC)</b:InternetSiteTitle>
    <b:Year>2011</b:Year>
    <b:Month>09</b:Month>
    <b:URL>http://www.recgroup.com/en/media/newsroom/REC-produces-first-PV-modules-with-one-year-energy-payback-time-and-leading-low-carbon-footprint/</b:URL>
    <b:Title>REC Produces First PV Modules With One Year Energy Payback Time And Leading Low-Carbon Footprint</b:Title>
    <b:RefOrder>39</b:RefOrder>
  </b:Source>
  <b:Source>
    <b:Tag>Sun11</b:Tag>
    <b:SourceType>DocumentFromInternetSite</b:SourceType>
    <b:Guid>{A109A1D2-9AC5-4850-BDCD-6DD4B94A9CDA}</b:Guid>
    <b:InternetSiteTitle>SunPower™ Solar Panels</b:InternetSiteTitle>
    <b:Year>2011</b:Year>
    <b:Month>10</b:Month>
    <b:URL>http://global.sunpowercorp.com/products/solar-panels/</b:URL>
    <b:RefOrder>40</b:RefOrder>
  </b:Source>
  <b:Source>
    <b:Tag>SUN11</b:Tag>
    <b:SourceType>DocumentFromInternetSite</b:SourceType>
    <b:Guid>{B8793BA7-BC73-4ECC-8C9B-2FA9D32688D3}</b:Guid>
    <b:InternetSiteTitle>SUNTECH HiPerforma Pluto Vdm-296 Polycrystalline Solar Module</b:InternetSiteTitle>
    <b:Year>2011</b:Year>
    <b:Month>10</b:Month>
    <b:URL>http://eu.suntech-power.com/images/stories/pdf/datasheets_aug_2011/English/20110718_HiPerforma_290_Vdm_EU_290-295_HS_Connector.pdf</b:URL>
    <b:RefOrder>41</b:RefOrder>
  </b:Source>
  <b:Source>
    <b:Tag>The11</b:Tag>
    <b:SourceType>DocumentFromInternetSite</b:SourceType>
    <b:Guid>{C9EC6E55-8194-49D1-A8FF-79B33E8F2D23}</b:Guid>
    <b:InternetSiteTitle>The solar module SCHOTT PROTECT ASI 100</b:InternetSiteTitle>
    <b:Year>2011</b:Year>
    <b:Month>10</b:Month>
    <b:URL>http://www.schottsolar.com/global/products/photovoltaics/schott-asi-107/</b:URL>
    <b:RefOrder>42</b:RefOrder>
  </b:Source>
  <b:Source>
    <b:Tag>Fir111</b:Tag>
    <b:SourceType>DocumentFromInternetSite</b:SourceType>
    <b:Guid>{00061E6B-7898-4B08-9EC0-771FB8C96B75}</b:Guid>
    <b:InternetSiteTitle>First Solar® FS Series 3™ PV Module</b:InternetSiteTitle>
    <b:Year>2011</b:Year>
    <b:URL>http://www.firstsolar.com/Downloads/pdf/Datasheet_s3_EU.pdf</b:URL>
    <b:RefOrder>43</b:RefOrder>
  </b:Source>
  <b:Source>
    <b:Tag>San11</b:Tag>
    <b:SourceType>DocumentFromInternetSite</b:SourceType>
    <b:Guid>{5B61595F-0406-4249-AD1F-FE22C587B016}</b:Guid>
    <b:InternetSiteTitle>Sanyo HIT® Power 205 Photovoltaic module</b:InternetSiteTitle>
    <b:Year>2011</b:Year>
    <b:URL>http://us.sanyo.com/HIT-Power-Double/HIT-Power</b:URL>
    <b:RefOrder>18</b:RefOrder>
  </b:Source>
  <b:Source>
    <b:Tag>QCe11</b:Tag>
    <b:SourceType>DocumentFromInternetSite</b:SourceType>
    <b:Guid>{1CFDA19C-2AC9-428E-BB54-59DDB40938F7}</b:Guid>
    <b:InternetSiteTitle>Q.Cells Solar Modules</b:InternetSiteTitle>
    <b:Year>2011</b:Year>
    <b:URL>http://www.q-cells.com/en/products/solar_modules.html</b:URL>
    <b:RefOrder>44</b:RefOrder>
  </b:Source>
  <b:Source>
    <b:Tag>Mar10</b:Tag>
    <b:SourceType>Report</b:SourceType>
    <b:Guid>{ABC2C94B-244C-4BA7-AC65-AD5B1CA737CD}</b:Guid>
    <b:Author>
      <b:Author>
        <b:NameList>
          <b:Person>
            <b:Last>Marrides</b:Last>
            <b:First>George</b:First>
          </b:Person>
          <b:Person>
            <b:Last>Zinsser</b:Last>
            <b:First>Bastian</b:First>
          </b:Person>
          <b:Person>
            <b:Last>Georghiou</b:Last>
            <b:First>George</b:First>
            <b:Middle>E.</b:Middle>
          </b:Person>
          <b:Person>
            <b:Last>Schubert</b:Last>
            <b:First>Markus</b:First>
          </b:Person>
          <b:Person>
            <b:Last>Werner</b:Last>
            <b:First>Juergen</b:First>
            <b:Middle>H.</b:Middle>
          </b:Person>
        </b:NameList>
      </b:Author>
    </b:Author>
    <b:Year>2010</b:Year>
    <b:Title>Degradation of different photovoltaic technologies under field conditions</b:Title>
    <b:Institution>IEEE</b:Institution>
    <b:RefOrder>20</b:RefOrder>
  </b:Source>
  <b:Source>
    <b:Tag>Hon11</b:Tag>
    <b:SourceType>InternetSite</b:SourceType>
    <b:Guid>{9CB66EB9-217F-42DA-BCA5-418AE5B9FDE3}</b:Guid>
    <b:Author>
      <b:Author>
        <b:NameList>
          <b:Person>
            <b:Last>Honsberg</b:Last>
            <b:First>Christiana</b:First>
          </b:Person>
          <b:Person>
            <b:Last>Bowden</b:Last>
            <b:First>Stuart</b:First>
          </b:Person>
        </b:NameList>
      </b:Author>
    </b:Author>
    <b:Year>2011</b:Year>
    <b:InternetSiteTitle>Photovoltaic Education Network</b:InternetSiteTitle>
    <b:YearAccessed>2011</b:YearAccessed>
    <b:URL>http://pveducation.org/</b:URL>
    <b:RefOrder>7</b:RefOrder>
  </b:Source>
  <b:Source>
    <b:Tag>Вик</b:Tag>
    <b:SourceType>InternetSite</b:SourceType>
    <b:Guid>{3CAA0B25-AC2A-4761-8769-29BB900B4859}</b:Guid>
    <b:LCID>en-US</b:LCID>
    <b:InternetSiteTitle>Wikipedia</b:InternetSiteTitle>
    <b:URL>http://en.wikipedia.org</b:URL>
    <b:RefOrder>45</b:RefOrder>
  </b:Source>
  <b:Source>
    <b:Tag>Ant</b:Tag>
    <b:SourceType>Book</b:SourceType>
    <b:Guid>{80DC00D0-62C8-44AC-82D8-7B0879CFA0F9}</b:Guid>
    <b:LCID>en-US</b:LCID>
    <b:Author>
      <b:Author>
        <b:NameList>
          <b:Person>
            <b:Last>Luque</b:Last>
            <b:First>Antonio</b:First>
          </b:Person>
          <b:Person>
            <b:Last>Hegedus</b:Last>
            <b:First>Steven</b:First>
          </b:Person>
        </b:NameList>
      </b:Author>
    </b:Author>
    <b:StandardNumber>ISBN: 978-0-470-72169-8</b:StandardNumber>
    <b:Title>Handbook of Photovoltaic Science and Engineering, 2nd Edition</b:Title>
    <b:Year>2010</b:Year>
    <b:Publisher>John Wiley and Sons</b:Publisher>
    <b:RefOrder>8</b:RefOrder>
  </b:Source>
</b:Sources>
</file>

<file path=customXml/itemProps1.xml><?xml version="1.0" encoding="utf-8"?>
<ds:datastoreItem xmlns:ds="http://schemas.openxmlformats.org/officeDocument/2006/customXml" ds:itemID="{39DD2633-B1B1-4653-9E97-B13BEA4584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1046</TotalTime>
  <Pages>63</Pages>
  <Words>21631</Words>
  <Characters>123298</Characters>
  <Application>Microsoft Office Word</Application>
  <DocSecurity>0</DocSecurity>
  <Lines>1027</Lines>
  <Paragraphs>289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Дипломна работа</vt:lpstr>
      <vt:lpstr>Дипломна работа</vt:lpstr>
    </vt:vector>
  </TitlesOfParts>
  <Company/>
  <LinksUpToDate>false</LinksUpToDate>
  <CharactersWithSpaces>144640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keywords/>
  <dc:description/>
  <cp:lastModifiedBy>Iskren</cp:lastModifiedBy>
  <cp:revision>2</cp:revision>
  <cp:lastPrinted>2018-07-05T14:46:00Z</cp:lastPrinted>
  <dcterms:created xsi:type="dcterms:W3CDTF">2018-07-14T15:29:00Z</dcterms:created>
  <dcterms:modified xsi:type="dcterms:W3CDTF">2018-07-19T04:29:00Z</dcterms:modified>
</cp:coreProperties>
</file>