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Descripción del 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Red Hat fue una distribución Linux creada por Red Hat,1​ que llegó a ser una de las más populares en los entornos de usuarios domésticos hasta el 22 de septiembre de 2003 cuando los proyectos Fedora y Red Hat se fusionaron.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¿Es open source o con licencia 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 open source, ya que es una distribución de linux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¿Cuáles son los recursos de hard que tiene la MV? Si no se pueden ver buscar requisitos mínimos en internet.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Requiere un mínimo de 10 GB de espacio en disco y 1.5 GB de RAM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¿Cómo se accede a la ventana de comandos?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concreto, cualquier sistema GNU/Linux dispone de varias terminales de línea de comandos disponibles para iniciar sesión accesibles mediante la combinación CONTROL+ALT+FX (X=1,2,3,4,5,6) y una interfaz gráfica por defecto accesible mediante CONTROL+ALT+F7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¿Puedo instalar aplicaciones?¿Por qué?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componentes disponibles como Application Streams pueden ser empaquetados como módulos o paquetes RPM, y se entregan a través del repositorio AppStream en Red Hat Enterprise Linux 8. Cada Application Stream tiene un ciclo de vida determinado, ya sea el mismo que RHEL 8 o más corto, más adecuado a la aplicación particular. 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¿Hay juegos instalados?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Capturar una imagen del file explorer (ejemplo)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equipo 5 Andres Escalada Mauricio Galamba Micaela Reyes Santiago keinrath Nicolas Alvarez Michelle Cusicanqui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