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CENTRAL PUBLIC WORKS DEPARTMENT</w:t>
      </w:r>
    </w:p>
    <w:p>
      <w:r>
        <w:t xml:space="preserve">निविदा आमंत्रण सूचना</w:t>
      </w:r>
    </w:p>
    <w:p>
      <w:r>
        <w:t xml:space="preserve">Office of the Executive Engineer, Project Division</w:t>
      </w:r>
    </w:p>
    <w:p>
      <w:r>
        <w:t xml:space="preserve">NOTICE INVITING e-TENDER No. CE/ELE/41/2026-27</w:t>
      </w:r>
    </w:p>
    <w:p>
      <w:r>
        <w:t xml:space="preserve">Name of work: Supply, installation, testing and commissioning of LT electrical distribution system.</w:t>
      </w:r>
    </w:p>
    <w:p>
      <w:r>
        <w:t xml:space="preserve">Estimated cost put to tender: Rs. 283,97,000/-</w:t>
      </w:r>
    </w:p>
    <w:p>
      <w:r>
        <w:t xml:space="preserve">Earnest Money Deposit: Rs. 9,70,000/-</w:t>
      </w:r>
    </w:p>
    <w:p>
      <w:r>
        <w:t xml:space="preserve">Period of completion: 18 months</w:t>
      </w:r>
    </w:p>
    <w:p>
      <w:r>
        <w:t xml:space="preserve">Last date of submission: 26.10.2026 up to 15:00 hrs</w:t>
      </w:r>
    </w:p>
    <w:p>
      <w:r>
        <w:t xml:space="preserve">PART A — INSTRUCTIONS TO BIDDERS</w:t>
      </w:r>
    </w:p>
    <w:p>
      <w:r>
        <w:t xml:space="preserve">1. Bidders shall have completed at least one similar work of value not less than 40 % of the estimated cost during the last seven years.</w:t>
      </w:r>
    </w:p>
    <w:p>
      <w:r>
        <w:t xml:space="preserve">2. The bidder shall upload scanned copies of GST registration, PAN and audited balance sheets.</w:t>
      </w:r>
    </w:p>
    <w:p>
      <w:r>
        <w:t xml:space="preserve">3. Conditional bids will be summarily rejected.</w:t>
      </w:r>
    </w:p>
    <w:p>
      <w:r>
        <w:t xml:space="preserve">4. The bid shall remain valid for 90 days from the date of opening of the technical bid.</w:t>
      </w:r>
    </w:p>
    <w:p>
      <w:r>
        <w:t xml:space="preserve">SPECIAL CONDITIONS OF CONTRACT</w:t>
      </w:r>
    </w:p>
    <w:p>
      <w:r>
        <w:t xml:space="preserve">1. Liquidated damages at 0.5 % per week of delay shall be levied, subject to a maximum of 10 % of the contract value.</w:t>
      </w:r>
    </w:p>
    <w:p>
      <w:r>
        <w:t xml:space="preserve">2. Income tax and GST shall be deducted at source as applicable.</w:t>
      </w:r>
    </w:p>
    <w:p>
      <w:r>
        <w:t xml:space="preserve">3. Payment shall be made within 30 days of receipt of bills duly certified by the Engineer-in-charge.</w:t>
      </w:r>
    </w:p>
    <w:p>
      <w:r>
        <w:t xml:space="preserve">SCOPE OF WORK</w:t>
      </w:r>
    </w:p>
    <w:p>
      <w:r>
        <w:t xml:space="preserve">This specification covers supply, installation, testing and commissioning of lt electrical distribution system complete in all respects.</w:t>
      </w:r>
    </w:p>
    <w:p>
      <w:r>
        <w:t xml:space="preserve">SITE CONDITIONS</w:t>
      </w:r>
    </w:p>
    <w:p>
      <w:r>
        <w:t xml:space="preserve">(a) The equipment shall be designed for a maximum ambient temperature of 40°C.</w:t>
      </w:r>
    </w:p>
    <w:p>
      <w:r>
        <w:t xml:space="preserve">(b) Relative humidity at site may reach 95 %.</w:t>
      </w:r>
    </w:p>
    <w:p>
      <w:r>
        <w:t xml:space="preserve">(c) The installation is at an altitude of 2600 m above mean sea level.</w:t>
      </w:r>
    </w:p>
    <w:p>
      <w:r>
        <w:t xml:space="preserve">PART D — MAIN LT PANEL</w:t>
      </w:r>
    </w:p>
    <w:p>
      <w:r>
        <w:t xml:space="preserve">(a) The LT panel shall conform to IS/IEC 61439-1:2020 and IS/IEC 61439-2:2020.</w:t>
      </w:r>
    </w:p>
    <w:p>
      <w:r>
        <w:t xml:space="preserve">(b) The panel shall be cubicle type, floor mounted, fabricated from CRCA sheet steel of 2mm thickness.</w:t>
      </w:r>
    </w:p>
    <w:p>
      <w:r>
        <w:t xml:space="preserve">(c) The rated operational voltage shall be 415 V, 3 phase, 4 wire, 50 Hz.</w:t>
      </w:r>
    </w:p>
    <w:p>
      <w:r>
        <w:t xml:space="preserve">(d) Main busbars shall be of electrolytic grade aluminium rated for 1600A continuous current.</w:t>
      </w:r>
    </w:p>
    <w:p>
      <w:r>
        <w:t xml:space="preserve">(e) The busbars and panel shall withstand a short circuit current of 50 kA for 1 second.</w:t>
      </w:r>
    </w:p>
    <w:p>
      <w:r>
        <w:t xml:space="preserve">(f) The degree of protection of the panel enclosure shall be IP54.</w:t>
      </w:r>
    </w:p>
    <w:p>
      <w:r>
        <w:t xml:space="preserve">(g) The switchboard shall have Form 3b internal separation.</w:t>
      </w:r>
    </w:p>
    <w:p>
      <w:r>
        <w:t xml:space="preserve">(h) Incomers shall be 1600A, 4 pole, electrically operated air circuit breakers conforming to IS/IEC 60947-2:2003.</w:t>
      </w:r>
    </w:p>
    <w:p>
      <w:r>
        <w:t xml:space="preserve">(i) Outgoing feeders shall be MCCBs with ultimate breaking capacity of 36 kA.</w:t>
      </w:r>
    </w:p>
    <w:p>
      <w:r>
        <w:t xml:space="preserve">(j) Multifunction meters of accuracy class 0.5 shall be provided on each incomer.</w:t>
      </w:r>
    </w:p>
    <w:p>
      <w:r>
        <w:t xml:space="preserve">GUARANTEED TECHNICAL PARTICULARS — LT PANEL</w:t>
      </w:r>
    </w:p>
    <w:tbl>
      <w:tr>
        <w:tc>
          <w:p>
            <w:r>
              <w:t xml:space="preserve">Rated voltage</w:t>
            </w:r>
          </w:p>
        </w:tc>
        <w:tc>
          <w:p>
            <w:r>
              <w:t xml:space="preserve">415 V</w:t>
            </w:r>
          </w:p>
        </w:tc>
      </w:tr>
      <w:tr>
        <w:tc>
          <w:p>
            <w:r>
              <w:t xml:space="preserve">Rated current of main busbar</w:t>
            </w:r>
          </w:p>
        </w:tc>
        <w:tc>
          <w:p>
            <w:r>
              <w:t xml:space="preserve">1600A</w:t>
            </w:r>
          </w:p>
        </w:tc>
      </w:tr>
      <w:tr>
        <w:tc>
          <w:p>
            <w:r>
              <w:t xml:space="preserve">Short time current rating</w:t>
            </w:r>
          </w:p>
        </w:tc>
        <w:tc>
          <w:p>
            <w:r>
              <w:t xml:space="preserve">50 kA for 1 s</w:t>
            </w:r>
          </w:p>
        </w:tc>
      </w:tr>
      <w:tr>
        <w:tc>
          <w:p>
            <w:r>
              <w:t xml:space="preserve">Degree of protection</w:t>
            </w:r>
          </w:p>
        </w:tc>
        <w:tc>
          <w:p>
            <w:r>
              <w:t xml:space="preserve">IP54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PART E — LT POWER AND CONTROL CABLES</w:t>
      </w:r>
    </w:p>
    <w:p>
      <w:r>
        <w:t xml:space="preserve">(a) Power cables shall be 1.1 kV grade, aluminium conductor, XLPE insulated, armoured and PVC sheathed, conforming to IS 7098 (Part 1):1988.</w:t>
      </w:r>
    </w:p>
    <w:p>
      <w:r>
        <w:t xml:space="preserve">(b) The cables shall be suitable for a maximum continuous conductor temperature of 90°C.</w:t>
      </w:r>
    </w:p>
    <w:p>
      <w:r>
        <w:t xml:space="preserve">(c) Control cables shall be PVC insulated, copper conductor of 2.5 sq mm, 1.1 kV grade, conforming to IS 1554 (Part 1).</w:t>
      </w:r>
    </w:p>
    <w:p>
      <w:r>
        <w:t xml:space="preserve">(d) Conductors shall be stranded, class 2, conforming to IS 8130.</w:t>
      </w:r>
    </w:p>
    <w:p>
      <w:r>
        <w:t xml:space="preserve">(e) Cables shall be laid in RCC trenches or on perforated cable trays as shown in the drawings.</w:t>
      </w:r>
    </w:p>
    <w:p>
      <w:r>
        <w:t xml:space="preserve">(f) Cable ends shall be terminated using double compression glands and crimped lugs.</w:t>
      </w:r>
    </w:p>
    <w:p>
      <w:r>
        <w:t xml:space="preserve">(g) Each drum shall be marked with the manufacturer's name, size, voltage grade and year of manufacture.</w:t>
      </w:r>
    </w:p>
    <w:p>
      <w:r>
        <w:t xml:space="preserve">6 TESTS AND INSPECTION</w:t>
      </w:r>
    </w:p>
    <w:p>
      <w:r>
        <w:t xml:space="preserve">(a) Routine verification of each assembly shall be carried out in accordance with IS/IEC 61439-1.</w:t>
      </w:r>
    </w:p>
    <w:p>
      <w:r>
        <w:t xml:space="preserve">(b) Routine test certificates of cables shall be furnished with each consignment.</w:t>
      </w:r>
    </w:p>
    <w:p>
      <w:r>
        <w:t xml:space="preserve">(c) The equipment shall be inspected by the Engineer-in-charge at the manufacturer's works before dispatch.</w:t>
      </w:r>
    </w:p>
    <w:p>
      <w:r>
        <w:t xml:space="preserve">7 DOCUMENTATION, WARRANTY AND TRAINING</w:t>
      </w:r>
    </w:p>
    <w:p>
      <w:r>
        <w:t xml:space="preserve">(a) The contractor shall submit detailed shop drawings for approval within 21 days of award of work.</w:t>
      </w:r>
    </w:p>
    <w:p>
      <w:r>
        <w:t xml:space="preserve">(b) Three sets of operation and maintenance manuals shall be handed over on completion.</w:t>
      </w:r>
    </w:p>
    <w:p>
      <w:r>
        <w:t xml:space="preserve">(c) The complete installation shall be guaranteed against defective design, material and workmanship for a period of 12 months from the date of handing over.</w:t>
      </w:r>
    </w:p>
    <w:p>
      <w:r>
        <w:t xml:space="preserve">(d) The contractor shall train the Department's operating staff in operation and routine maintenance.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Main LT panel as per specification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Sub-distribution board, 12 way TPN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APPROVED MAKES OF MATERIALS</w:t>
      </w:r>
    </w:p>
    <w:p>
      <w:r>
        <w:t xml:space="preserve">LT panel builder: as per approved list; ACB/MCCB: L&amp;T / Siemens / Schneider / ABB</w:t>
      </w:r>
    </w:p>
    <w:p>
      <w:r>
        <w:t xml:space="preserve">Cables: Polycab / KEI / Havells / RR Kabel</w:t>
      </w:r>
    </w:p>
    <w:p>
      <w:r>
        <w:t xml:space="preserve">Note: Drawings are indicative only and shall be verified at site.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