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VIDYUT VITRAN NIGAM LIMITED</w:t>
      </w:r>
    </w:p>
    <w:p>
      <w:r>
        <w:t xml:space="preserve">Office of the Executive Engineer, Project Division</w:t>
      </w:r>
    </w:p>
    <w:p>
      <w:r>
        <w:t xml:space="preserve">NOTICE INVITING e-TENDER No. EE/WS/96/2026-27</w:t>
      </w:r>
    </w:p>
    <w:p>
      <w:r>
        <w:t xml:space="preserve">Name of work: Procurement of distribution transformers and LT cables.</w:t>
      </w:r>
    </w:p>
    <w:p>
      <w:r>
        <w:t xml:space="preserve">Estimated cost put to tender: Rs. 219,47,000/-</w:t>
      </w:r>
    </w:p>
    <w:p>
      <w:r>
        <w:t xml:space="preserve">Earnest Money Deposit: Rs. 6,78,000/-</w:t>
      </w:r>
    </w:p>
    <w:p>
      <w:r>
        <w:t xml:space="preserve">Period of completion: 9 months</w:t>
      </w:r>
    </w:p>
    <w:p>
      <w:r>
        <w:t xml:space="preserve">Last date of submission: 20.11.2026 up to 15:00 hrs</w:t>
      </w:r>
    </w:p>
    <w:p>
      <w:r>
        <w:t xml:space="preserve">SECTION I — INSTRUCTIONS TO TENDERERS</w:t>
      </w:r>
    </w:p>
    <w:p>
      <w:r>
        <w:t xml:space="preserve">1. Conditional bids will be summarily rejected.</w:t>
      </w:r>
    </w:p>
    <w:p>
      <w:r>
        <w:t xml:space="preserve">2. The tender documents may be downloaded from the e-procurement portal of the Government.</w:t>
      </w:r>
    </w:p>
    <w:p>
      <w:r>
        <w:t xml:space="preserve">3. The bidder shall upload scanned copies of GST registration, PAN and audited balance sheets.</w:t>
      </w:r>
    </w:p>
    <w:p>
      <w:r>
        <w:t xml:space="preserve">4. The successful bidder shall furnish a performance guarantee of 5 % of the contract value within 15 days.</w:t>
      </w:r>
    </w:p>
    <w:p>
      <w:r>
        <w:t xml:space="preserve">5. The bidder shall submit the EMD in the form of online payment or bank guarantee from a scheduled bank.</w:t>
      </w:r>
    </w:p>
    <w:p>
      <w:r>
        <w:t xml:space="preserve">SCOPE OF WORK</w:t>
      </w:r>
    </w:p>
    <w:p>
      <w:r>
        <w:t xml:space="preserve">This specification covers procurement of distribution transformers and lt cables complete in all respects.</w:t>
      </w:r>
    </w:p>
    <w:p>
      <w:r>
        <w:t xml:space="preserve">SECTION 3: DISTRIBUTION TRANSFORMERS</w:t>
      </w:r>
    </w:p>
    <w:p>
      <w:r>
        <w:t xml:space="preserve">- The transformers shall conform to IS 1180 (Part 1):2014.</w:t>
      </w:r>
    </w:p>
    <w:p>
      <w:r>
        <w:t xml:space="preserve">- Rating: 630 kVA, 11/0.433 kV, Dyn11 vector group.</w:t>
      </w:r>
    </w:p>
    <w:p>
      <w:r>
        <w:t xml:space="preserve">- The transformers shall meet energy efficiency level 2 as specified in IS 1180 (Part 1).</w:t>
      </w:r>
    </w:p>
    <w:p>
      <w:r>
        <w:t xml:space="preserve">- Type: outdoor, oil immersed, ONAN cooled, copper wound.</w:t>
      </w:r>
    </w:p>
    <w:p>
      <w:r>
        <w:t xml:space="preserve">- Temperature rise of top oil shall not exceed 35 °C over an ambient of 50 °C.</w:t>
      </w:r>
    </w:p>
    <w:p>
      <w:r>
        <w:t xml:space="preserve">- The tank shall be of welded mild steel and painted with epoxy based paint.</w:t>
      </w:r>
    </w:p>
    <w:p>
      <w:r>
        <w:t xml:space="preserve">SECTION 4: LT POWER AND CONTROL CABLES</w:t>
      </w:r>
    </w:p>
    <w:p>
      <w:r>
        <w:t xml:space="preserve">- Power cables shall be 1.1 kV grade, aluminium conductor, XLPE insulated, armoured and PVC sheathed, conforming to IS 7098 (Part 1):1988.</w:t>
      </w:r>
    </w:p>
    <w:p>
      <w:r>
        <w:t xml:space="preserve">- The cables shall be suitable for a maximum continuous conductor temperature of 90 °C.</w:t>
      </w:r>
    </w:p>
    <w:p>
      <w:r>
        <w:t xml:space="preserve">- Control cables shall be PVC insulated, copper conductor of 2.5 sq mm, 1.1 kV grade, conforming to IS 1554 (Part 1).</w:t>
      </w:r>
    </w:p>
    <w:p>
      <w:r>
        <w:t xml:space="preserve">- Conductors shall be stranded, class 2, conforming to IS 8130.</w:t>
      </w:r>
    </w:p>
    <w:p>
      <w:r>
        <w:t xml:space="preserve">- Cables shall be laid in RCC trenches or on perforated cable trays as shown in the drawings.</w:t>
      </w:r>
    </w:p>
    <w:p>
      <w:r>
        <w:t xml:space="preserve">- Cable ends shall be terminated using double compression glands and crimped lugs.</w:t>
      </w:r>
    </w:p>
    <w:p>
      <w:r>
        <w:t xml:space="preserve">- Each drum shall be marked with the manufacturer's name, size, voltage grade and year of manufacture.</w:t>
      </w:r>
    </w:p>
    <w:p>
      <w:r>
        <w:t xml:space="preserve">5 TESTS AND INSPECTION</w:t>
      </w:r>
    </w:p>
    <w:p>
      <w:r>
        <w:t xml:space="preserve">- All routine tests shall be carried out on each transformer as per IS 2026 (Part 1):1977.</w:t>
      </w:r>
    </w:p>
    <w:p>
      <w:r>
        <w:t xml:space="preserve">- Type test reports of the offered design from a NABL accredited laboratory shall be submitted with the bid.</w:t>
      </w:r>
    </w:p>
    <w:p>
      <w:r>
        <w:t xml:space="preserve">- The equipment shall be inspected by the Engineer-in-charge at the manufacturer's works before dispatch.</w:t>
      </w:r>
    </w:p>
    <w:p>
      <w:r>
        <w:t xml:space="preserve">6 DOCUMENTATION, WARRANTY AND TRAINING</w:t>
      </w:r>
    </w:p>
    <w:p>
      <w:r>
        <w:t xml:space="preserve">- The contractor shall submit detailed shop drawings for approval within 21 days of award of work.</w:t>
      </w:r>
    </w:p>
    <w:p>
      <w:r>
        <w:t xml:space="preserve">- Three sets of operation and maintenance manuals shall be handed over on completion.</w:t>
      </w:r>
    </w:p>
    <w:p>
      <w:r>
        <w:t xml:space="preserve">- The complete installation shall be guaranteed against defective design, material and workmanship for a period of 12 months from the date of handing over.</w:t>
      </w:r>
    </w:p>
    <w:p>
      <w:r>
        <w:t xml:space="preserve">- The contractor shall train the Department's operating staff in operation and routine maintenance.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630 kVA 11/0.433 kV distribution transformer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LIST OF APPROVED MAKES</w:t>
      </w:r>
    </w:p>
    <w:p>
      <w:r>
        <w:t xml:space="preserve">Transformers: as per approved vendor list of the utility</w:t>
      </w:r>
    </w:p>
    <w:p>
      <w:r>
        <w:t xml:space="preserve">Cables: Polycab / KEI / Havells / RR Kabel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