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1728" w14:textId="77777777" w:rsidR="00DF04F0" w:rsidRPr="00D02840" w:rsidRDefault="00000000" w:rsidP="00D02840">
      <w:pPr>
        <w:jc w:val="center"/>
        <w:rPr>
          <w:rFonts w:ascii="Times New Roman" w:hAnsi="Times New Roman" w:cs="Times New Roman"/>
        </w:rPr>
      </w:pPr>
      <w:r w:rsidRPr="00D02840">
        <w:rPr>
          <w:rFonts w:ascii="Times New Roman" w:hAnsi="Times New Roman" w:cs="Times New Roman"/>
          <w:b/>
          <w:sz w:val="36"/>
        </w:rPr>
        <w:t>Script-Controlled ACL – Restrict Record Access Based on Field Value</w:t>
      </w:r>
    </w:p>
    <w:p w14:paraId="49D33445" w14:textId="77777777" w:rsidR="00DF04F0" w:rsidRPr="00D02840" w:rsidRDefault="00000000" w:rsidP="00D02840">
      <w:pPr>
        <w:jc w:val="center"/>
        <w:rPr>
          <w:rFonts w:ascii="Times New Roman" w:hAnsi="Times New Roman" w:cs="Times New Roman"/>
        </w:rPr>
      </w:pPr>
      <w:r w:rsidRPr="00D02840">
        <w:rPr>
          <w:rFonts w:ascii="Times New Roman" w:hAnsi="Times New Roman" w:cs="Times New Roman"/>
          <w:b/>
          <w:sz w:val="28"/>
        </w:rPr>
        <w:t>Phase 7 – Project Documentation</w:t>
      </w:r>
    </w:p>
    <w:p w14:paraId="468913A2" w14:textId="77777777" w:rsidR="00DF04F0" w:rsidRPr="00D02840" w:rsidRDefault="00DF04F0" w:rsidP="00D02840">
      <w:pPr>
        <w:jc w:val="both"/>
        <w:rPr>
          <w:rFonts w:ascii="Times New Roman" w:hAnsi="Times New Roman" w:cs="Times New Roman"/>
        </w:rPr>
      </w:pPr>
    </w:p>
    <w:p w14:paraId="13C2FC28"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Abstract</w:t>
      </w:r>
    </w:p>
    <w:p w14:paraId="3A5036E4"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This project demonstrates record-level security in ServiceNow using Script-Controlled Access Control Lists (ACLs). A custom Institution Details table is created with a Branch field containing ECE, EEE, and CSE values. Custom roles bb1, bb2, bb3, and bb4 are used to control READ, CREATE, WRITE, and DELETE operations. The READ ACL combines a branch-based condition with a script-controlled role check, while administrators retain full access. The project demonstrates how ACLs can protect records from unauthorized viewing and modification.</w:t>
      </w:r>
    </w:p>
    <w:p w14:paraId="325690AF"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1. Introduction</w:t>
      </w:r>
    </w:p>
    <w:p w14:paraId="3DF96AD5"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ServiceNow provides Access Control Lists to protect tables and records. ACLs determine whether a user can perform operations such as read, create, write, and delete. This project applies ACLs to an Institution Details table and demonstrates how record access can be controlled using user roles and a field value.</w:t>
      </w:r>
    </w:p>
    <w:p w14:paraId="24843E61"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2. Problem Statement</w:t>
      </w:r>
    </w:p>
    <w:p w14:paraId="0059D048"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Without appropriate access control, users may view or modify records that they are not authorized to access. A dynamic record-level security mechanism is required to restrict access according to branch and user permissions.</w:t>
      </w:r>
    </w:p>
    <w:p w14:paraId="109800BF"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3. Objectives</w:t>
      </w:r>
    </w:p>
    <w:p w14:paraId="326167C5"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Create a custom ServiceNow table for institution records.</w:t>
      </w:r>
    </w:p>
    <w:p w14:paraId="5DD6C43E"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Create custom roles for different CRUD operations.</w:t>
      </w:r>
    </w:p>
    <w:p w14:paraId="13335C1D"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Implement a script-controlled READ ACL.</w:t>
      </w:r>
    </w:p>
    <w:p w14:paraId="346172FE"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Restrict protected records using the Branch field.</w:t>
      </w:r>
    </w:p>
    <w:p w14:paraId="1985456E"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Verify access using ServiceNow impersonation.</w:t>
      </w:r>
    </w:p>
    <w:p w14:paraId="28C5478E"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Demonstrate administrator full access.</w:t>
      </w:r>
    </w:p>
    <w:p w14:paraId="3356EE13"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4. Methodology</w:t>
      </w:r>
    </w:p>
    <w:p w14:paraId="28F8206D"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The project is implemented in stages: user and role creation, table design, sample data creation, ACL configuration, verification, testing, and documentation.</w:t>
      </w:r>
    </w:p>
    <w:p w14:paraId="5200C10D"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lastRenderedPageBreak/>
        <w:t>5. Implementation</w:t>
      </w:r>
    </w:p>
    <w:p w14:paraId="01FAE632"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The implementation uses the u_institution_details table. READ access is configured with bb1 and a Branch = EEE condition. CREATE, WRITE, and DELETE operations are separately controlled using bb2, bb3, and bb4.</w:t>
      </w:r>
    </w:p>
    <w:p w14:paraId="115DB0CF"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6. Results</w:t>
      </w:r>
    </w:p>
    <w:p w14:paraId="5254A1DC"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The expected result is that authorized users can perform only the operations assigned to them. Users without the required role are denied the corresponding operation. The administrator can access all records.</w:t>
      </w:r>
    </w:p>
    <w:p w14:paraId="13D2494B"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7. Advantages</w:t>
      </w:r>
    </w:p>
    <w:p w14:paraId="055289F5"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Improves record-level security</w:t>
      </w:r>
    </w:p>
    <w:p w14:paraId="4A8328F6"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Supports role-based access control</w:t>
      </w:r>
    </w:p>
    <w:p w14:paraId="24C73E9C"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Separates CRUD permissions</w:t>
      </w:r>
    </w:p>
    <w:p w14:paraId="0AB9A6F7"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Provides dynamic access decisions</w:t>
      </w:r>
    </w:p>
    <w:p w14:paraId="0F46FF5D"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Useful for demonstrating ServiceNow security concepts</w:t>
      </w:r>
    </w:p>
    <w:p w14:paraId="31BF5E04"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8. Limitations</w:t>
      </w:r>
    </w:p>
    <w:p w14:paraId="15868105"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The exact ACL evaluation result depends on the ServiceNow instance configuration and ACL hierarchy.</w:t>
      </w:r>
    </w:p>
    <w:p w14:paraId="64104DD1"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The reference implementation should be tested before final demonstration.</w:t>
      </w:r>
    </w:p>
    <w:p w14:paraId="6086432F"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9. Future Enhancements</w:t>
      </w:r>
    </w:p>
    <w:p w14:paraId="19CC505F"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Add department-based restrictions</w:t>
      </w:r>
    </w:p>
    <w:p w14:paraId="4E340E60"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Add multiple branch-specific roles</w:t>
      </w:r>
    </w:p>
    <w:p w14:paraId="3E1845C0"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Create more granular field-level ACLs</w:t>
      </w:r>
    </w:p>
    <w:p w14:paraId="4438BE87"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Add automated testing</w:t>
      </w:r>
    </w:p>
    <w:p w14:paraId="4FF20A79" w14:textId="77777777" w:rsidR="00DF04F0" w:rsidRPr="00D02840" w:rsidRDefault="00000000" w:rsidP="00D02840">
      <w:pPr>
        <w:pStyle w:val="ListBullet"/>
        <w:jc w:val="both"/>
        <w:rPr>
          <w:rFonts w:ascii="Times New Roman" w:hAnsi="Times New Roman" w:cs="Times New Roman"/>
        </w:rPr>
      </w:pPr>
      <w:r w:rsidRPr="00D02840">
        <w:rPr>
          <w:rFonts w:ascii="Times New Roman" w:hAnsi="Times New Roman" w:cs="Times New Roman"/>
        </w:rPr>
        <w:t>Extend the solution to Service Portal or other application interfaces</w:t>
      </w:r>
    </w:p>
    <w:p w14:paraId="13889E19" w14:textId="77777777" w:rsidR="00DF04F0" w:rsidRPr="00D02840" w:rsidRDefault="00000000" w:rsidP="00D02840">
      <w:pPr>
        <w:pStyle w:val="Heading1"/>
        <w:jc w:val="both"/>
        <w:rPr>
          <w:rFonts w:ascii="Times New Roman" w:hAnsi="Times New Roman" w:cs="Times New Roman"/>
        </w:rPr>
      </w:pPr>
      <w:r w:rsidRPr="00D02840">
        <w:rPr>
          <w:rFonts w:ascii="Times New Roman" w:hAnsi="Times New Roman" w:cs="Times New Roman"/>
        </w:rPr>
        <w:t>10. Conclusion</w:t>
      </w:r>
    </w:p>
    <w:p w14:paraId="7B25EC43" w14:textId="77777777" w:rsidR="00DF04F0" w:rsidRPr="00D02840" w:rsidRDefault="00000000" w:rsidP="00D02840">
      <w:pPr>
        <w:jc w:val="both"/>
        <w:rPr>
          <w:rFonts w:ascii="Times New Roman" w:hAnsi="Times New Roman" w:cs="Times New Roman"/>
        </w:rPr>
      </w:pPr>
      <w:r w:rsidRPr="00D02840">
        <w:rPr>
          <w:rFonts w:ascii="Times New Roman" w:hAnsi="Times New Roman" w:cs="Times New Roman"/>
        </w:rPr>
        <w:t>The project demonstrates how ServiceNow ACLs can be used to enforce record-level security. By combining custom roles, a Branch field condition, and scripted access evaluation, the solution provides controlled access to institutional records while preserving administrator access.</w:t>
      </w:r>
    </w:p>
    <w:sectPr w:rsidR="00DF04F0" w:rsidRPr="00D02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372051">
    <w:abstractNumId w:val="8"/>
  </w:num>
  <w:num w:numId="2" w16cid:durableId="498928738">
    <w:abstractNumId w:val="6"/>
  </w:num>
  <w:num w:numId="3" w16cid:durableId="1615015367">
    <w:abstractNumId w:val="5"/>
  </w:num>
  <w:num w:numId="4" w16cid:durableId="658657160">
    <w:abstractNumId w:val="4"/>
  </w:num>
  <w:num w:numId="5" w16cid:durableId="1713967788">
    <w:abstractNumId w:val="7"/>
  </w:num>
  <w:num w:numId="6" w16cid:durableId="1587105212">
    <w:abstractNumId w:val="3"/>
  </w:num>
  <w:num w:numId="7" w16cid:durableId="1524130448">
    <w:abstractNumId w:val="2"/>
  </w:num>
  <w:num w:numId="8" w16cid:durableId="1047533499">
    <w:abstractNumId w:val="1"/>
  </w:num>
  <w:num w:numId="9" w16cid:durableId="158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26B6"/>
    <w:rsid w:val="0094238B"/>
    <w:rsid w:val="00AA1D8D"/>
    <w:rsid w:val="00B47730"/>
    <w:rsid w:val="00CB0664"/>
    <w:rsid w:val="00D02840"/>
    <w:rsid w:val="00DF0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2EE67"/>
  <w14:defaultImageDpi w14:val="300"/>
  <w15:docId w15:val="{1F944438-9266-4DC1-88D9-A907FED34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S0712416</cp:lastModifiedBy>
  <cp:revision>2</cp:revision>
  <dcterms:created xsi:type="dcterms:W3CDTF">2026-09-27T15:27:00Z</dcterms:created>
  <dcterms:modified xsi:type="dcterms:W3CDTF">2026-09-27T15:27:00Z</dcterms:modified>
  <cp:category/>
</cp:coreProperties>
</file>