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2D55EE">
      <w:pPr>
        <w:spacing w:after="200" w:line="360" w:lineRule="auto"/>
        <w:jc w:val="center"/>
      </w:pPr>
      <w:r>
        <w:rPr>
          <w:rFonts w:ascii="Times New Roman" w:hAnsi="Times New Roman" w:eastAsia="Times New Roman" w:cs="Times New Roman"/>
          <w:b/>
          <w:bCs/>
          <w:sz w:val="40"/>
          <w:szCs w:val="40"/>
        </w:rPr>
        <w:t>Layered Smart Cyber Defence against Backdoor Attacks on Deep Learning Models: Implications for Intrusion Detection Systems</w:t>
      </w:r>
    </w:p>
    <w:p w14:paraId="439FEE01">
      <w:pPr>
        <w:spacing w:before="120" w:after="240"/>
        <w:jc w:val="center"/>
      </w:pPr>
      <w:r>
        <w:drawing>
          <wp:inline distT="0" distB="0" distL="0" distR="0">
            <wp:extent cx="857250" cy="866775"/>
            <wp:effectExtent l="0" t="0" r="0" b="0"/>
            <wp:docPr id="1" name="logo" descr="Feni Universit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Feni University logo" title="Logo"/>
                    <pic:cNvPicPr>
                      <a:picLocks noChangeAspect="1" noChangeArrowheads="1"/>
                    </pic:cNvPicPr>
                  </pic:nvPicPr>
                  <pic:blipFill>
                    <a:blip r:embed="rId6"/>
                    <a:srcRect/>
                    <a:stretch>
                      <a:fillRect/>
                    </a:stretch>
                  </pic:blipFill>
                  <pic:spPr>
                    <a:xfrm>
                      <a:off x="0" y="0"/>
                      <a:ext cx="857250" cy="866775"/>
                    </a:xfrm>
                    <a:prstGeom prst="rect">
                      <a:avLst/>
                    </a:prstGeom>
                  </pic:spPr>
                </pic:pic>
              </a:graphicData>
            </a:graphic>
          </wp:inline>
        </w:drawing>
      </w:r>
    </w:p>
    <w:p w14:paraId="7D8738D3">
      <w:pPr>
        <w:spacing w:after="300" w:line="340" w:lineRule="auto"/>
        <w:ind w:left="600" w:right="600"/>
        <w:jc w:val="center"/>
      </w:pPr>
      <w:r>
        <w:rPr>
          <w:rFonts w:ascii="Arial" w:hAnsi="Arial" w:eastAsia="Arial" w:cs="Arial"/>
          <w:sz w:val="32"/>
          <w:szCs w:val="32"/>
        </w:rPr>
        <w:t xml:space="preserve">A thesis paper submitted in partial fulfillment of the requirements for the Degree of </w:t>
      </w:r>
      <w:r>
        <w:rPr>
          <w:rFonts w:ascii="Arial" w:hAnsi="Arial" w:eastAsia="Arial" w:cs="Arial"/>
          <w:i/>
          <w:iCs/>
          <w:sz w:val="32"/>
          <w:szCs w:val="32"/>
        </w:rPr>
        <w:t>Bachelor of Science</w:t>
      </w:r>
      <w:r>
        <w:rPr>
          <w:rFonts w:ascii="Arial" w:hAnsi="Arial" w:eastAsia="Arial" w:cs="Arial"/>
          <w:sz w:val="32"/>
          <w:szCs w:val="32"/>
        </w:rPr>
        <w:t xml:space="preserve"> (Engg.) in </w:t>
      </w:r>
      <w:r>
        <w:rPr>
          <w:rFonts w:ascii="Arial" w:hAnsi="Arial" w:eastAsia="Arial" w:cs="Arial"/>
          <w:i/>
          <w:iCs/>
          <w:sz w:val="32"/>
          <w:szCs w:val="32"/>
        </w:rPr>
        <w:t>Computer Science</w:t>
      </w:r>
      <w:r>
        <w:rPr>
          <w:rFonts w:hint="default" w:ascii="Arial" w:hAnsi="Arial" w:eastAsia="Arial" w:cs="Arial"/>
          <w:i/>
          <w:iCs/>
          <w:sz w:val="32"/>
          <w:szCs w:val="32"/>
          <w:lang w:val="en-US"/>
        </w:rPr>
        <w:t xml:space="preserve"> &amp;</w:t>
      </w:r>
      <w:r>
        <w:rPr>
          <w:rFonts w:ascii="Arial" w:hAnsi="Arial" w:eastAsia="Arial" w:cs="Arial"/>
          <w:i/>
          <w:iCs/>
          <w:sz w:val="32"/>
          <w:szCs w:val="32"/>
        </w:rPr>
        <w:t xml:space="preserve"> Engineering</w:t>
      </w:r>
    </w:p>
    <w:p w14:paraId="18B50E11">
      <w:pPr>
        <w:spacing w:before="0" w:after="80" w:line="276" w:lineRule="auto"/>
        <w:jc w:val="center"/>
      </w:pPr>
      <w:r>
        <w:rPr>
          <w:rFonts w:ascii="Times New Roman" w:hAnsi="Times New Roman" w:eastAsia="Times New Roman" w:cs="Times New Roman"/>
          <w:b/>
          <w:bCs/>
          <w:sz w:val="32"/>
          <w:szCs w:val="32"/>
        </w:rPr>
        <w:t>THESIS SUPERVISOR</w:t>
      </w:r>
    </w:p>
    <w:p w14:paraId="1B871B8D">
      <w:pPr>
        <w:spacing w:before="0" w:after="20" w:line="276" w:lineRule="auto"/>
        <w:jc w:val="center"/>
      </w:pPr>
      <w:r>
        <w:rPr>
          <w:rFonts w:ascii="Times New Roman" w:hAnsi="Times New Roman" w:eastAsia="Times New Roman" w:cs="Times New Roman"/>
          <w:sz w:val="28"/>
          <w:szCs w:val="28"/>
        </w:rPr>
        <w:t>Mr. Omar Faruk</w:t>
      </w:r>
    </w:p>
    <w:p w14:paraId="67E88659">
      <w:pPr>
        <w:spacing w:before="0" w:after="20" w:line="276" w:lineRule="auto"/>
        <w:jc w:val="center"/>
      </w:pPr>
      <w:r>
        <w:rPr>
          <w:rFonts w:ascii="Times New Roman" w:hAnsi="Times New Roman" w:eastAsia="Times New Roman" w:cs="Times New Roman"/>
          <w:sz w:val="28"/>
          <w:szCs w:val="28"/>
        </w:rPr>
        <w:t>Lecturer</w:t>
      </w:r>
    </w:p>
    <w:p w14:paraId="28CC0120">
      <w:pPr>
        <w:spacing w:before="0" w:after="20" w:line="276" w:lineRule="auto"/>
        <w:jc w:val="center"/>
      </w:pPr>
      <w:r>
        <w:rPr>
          <w:rFonts w:ascii="Times New Roman" w:hAnsi="Times New Roman" w:eastAsia="Times New Roman" w:cs="Times New Roman"/>
          <w:sz w:val="28"/>
          <w:szCs w:val="28"/>
        </w:rPr>
        <w:t>Department of Computer Science &amp; Engineering</w:t>
      </w:r>
    </w:p>
    <w:p w14:paraId="4E37591C">
      <w:pPr>
        <w:spacing w:before="0" w:after="20" w:line="276" w:lineRule="auto"/>
        <w:jc w:val="center"/>
      </w:pPr>
      <w:r>
        <w:rPr>
          <w:rFonts w:ascii="Times New Roman" w:hAnsi="Times New Roman" w:eastAsia="Times New Roman" w:cs="Times New Roman"/>
          <w:sz w:val="28"/>
          <w:szCs w:val="28"/>
        </w:rPr>
        <w:t>Faculty of Science &amp; Engineering</w:t>
      </w:r>
    </w:p>
    <w:p w14:paraId="1C6540EC">
      <w:pPr>
        <w:spacing w:before="0" w:after="300" w:line="276" w:lineRule="auto"/>
        <w:jc w:val="center"/>
      </w:pPr>
      <w:r>
        <w:rPr>
          <w:rFonts w:ascii="Times New Roman" w:hAnsi="Times New Roman" w:eastAsia="Times New Roman" w:cs="Times New Roman"/>
          <w:sz w:val="28"/>
          <w:szCs w:val="28"/>
        </w:rPr>
        <w:t>Feni University, Bangladesh</w:t>
      </w:r>
    </w:p>
    <w:p w14:paraId="4D8A0B5E">
      <w:pPr>
        <w:spacing w:before="0" w:after="80" w:line="276" w:lineRule="auto"/>
        <w:jc w:val="center"/>
      </w:pPr>
      <w:r>
        <w:rPr>
          <w:rFonts w:ascii="Times New Roman" w:hAnsi="Times New Roman" w:eastAsia="Times New Roman" w:cs="Times New Roman"/>
          <w:b/>
          <w:bCs/>
          <w:sz w:val="32"/>
          <w:szCs w:val="32"/>
        </w:rPr>
        <w:t>SUBMITTED BY</w:t>
      </w:r>
    </w:p>
    <w:p w14:paraId="750B9BB6">
      <w:pPr>
        <w:spacing w:before="0" w:after="20" w:line="276" w:lineRule="auto"/>
        <w:jc w:val="center"/>
      </w:pPr>
      <w:r>
        <w:rPr>
          <w:rFonts w:ascii="Times New Roman" w:hAnsi="Times New Roman" w:eastAsia="Times New Roman" w:cs="Times New Roman"/>
          <w:sz w:val="28"/>
          <w:szCs w:val="28"/>
        </w:rPr>
        <w:t>Sheikh Ahamed</w:t>
      </w:r>
    </w:p>
    <w:p w14:paraId="723CA86C">
      <w:pPr>
        <w:spacing w:before="0" w:after="140" w:line="276" w:lineRule="auto"/>
        <w:jc w:val="center"/>
      </w:pPr>
      <w:r>
        <w:rPr>
          <w:rFonts w:ascii="Times New Roman" w:hAnsi="Times New Roman" w:eastAsia="Times New Roman" w:cs="Times New Roman"/>
          <w:sz w:val="28"/>
          <w:szCs w:val="28"/>
        </w:rPr>
        <w:t>Id: 222031005</w:t>
      </w:r>
    </w:p>
    <w:p w14:paraId="2E26EA41">
      <w:pPr>
        <w:spacing w:before="0" w:after="20" w:line="276" w:lineRule="auto"/>
        <w:jc w:val="center"/>
      </w:pPr>
      <w:r>
        <w:rPr>
          <w:rFonts w:ascii="Times New Roman" w:hAnsi="Times New Roman" w:eastAsia="Times New Roman" w:cs="Times New Roman"/>
          <w:sz w:val="28"/>
          <w:szCs w:val="28"/>
        </w:rPr>
        <w:t>Faisal Ahmed Ayan</w:t>
      </w:r>
    </w:p>
    <w:p w14:paraId="3EB53308">
      <w:pPr>
        <w:spacing w:before="0" w:after="140" w:line="276" w:lineRule="auto"/>
        <w:jc w:val="center"/>
      </w:pPr>
      <w:r>
        <w:rPr>
          <w:rFonts w:ascii="Times New Roman" w:hAnsi="Times New Roman" w:eastAsia="Times New Roman" w:cs="Times New Roman"/>
          <w:sz w:val="28"/>
          <w:szCs w:val="28"/>
        </w:rPr>
        <w:t>Id: 222031012</w:t>
      </w:r>
    </w:p>
    <w:p w14:paraId="615C22CB">
      <w:pPr>
        <w:spacing w:before="0" w:after="20" w:line="276" w:lineRule="auto"/>
        <w:jc w:val="center"/>
      </w:pPr>
      <w:r>
        <w:rPr>
          <w:rFonts w:ascii="Times New Roman" w:hAnsi="Times New Roman" w:eastAsia="Times New Roman" w:cs="Times New Roman"/>
          <w:sz w:val="28"/>
          <w:szCs w:val="28"/>
        </w:rPr>
        <w:t>Naimul Huda Nivir</w:t>
      </w:r>
    </w:p>
    <w:p w14:paraId="3B1683EF">
      <w:pPr>
        <w:spacing w:before="0" w:after="140" w:line="276" w:lineRule="auto"/>
        <w:jc w:val="center"/>
      </w:pPr>
      <w:r>
        <w:rPr>
          <w:rFonts w:ascii="Times New Roman" w:hAnsi="Times New Roman" w:eastAsia="Times New Roman" w:cs="Times New Roman"/>
          <w:sz w:val="28"/>
          <w:szCs w:val="28"/>
        </w:rPr>
        <w:t>Id: 222031018</w:t>
      </w:r>
    </w:p>
    <w:p w14:paraId="682BB1F5">
      <w:pPr>
        <w:spacing w:before="100" w:after="20" w:line="276" w:lineRule="auto"/>
        <w:jc w:val="center"/>
      </w:pPr>
      <w:r>
        <w:rPr>
          <w:rFonts w:ascii="Times New Roman" w:hAnsi="Times New Roman" w:eastAsia="Times New Roman" w:cs="Times New Roman"/>
          <w:sz w:val="28"/>
          <w:szCs w:val="28"/>
        </w:rPr>
        <w:t>Department of Computer Science &amp; Engineering</w:t>
      </w:r>
    </w:p>
    <w:p w14:paraId="36FC3B38">
      <w:pPr>
        <w:spacing w:before="0" w:after="20" w:line="276" w:lineRule="auto"/>
        <w:jc w:val="center"/>
      </w:pPr>
      <w:r>
        <w:rPr>
          <w:rFonts w:ascii="Times New Roman" w:hAnsi="Times New Roman" w:eastAsia="Times New Roman" w:cs="Times New Roman"/>
          <w:sz w:val="28"/>
          <w:szCs w:val="28"/>
        </w:rPr>
        <w:t>School of Science, Engineering &amp; Technology</w:t>
      </w:r>
    </w:p>
    <w:p w14:paraId="773D31E1">
      <w:pPr>
        <w:pageBreakBefore/>
        <w:spacing w:after="260"/>
        <w:jc w:val="center"/>
      </w:pPr>
      <w:r>
        <w:rPr>
          <w:rFonts w:ascii="Times New Roman" w:hAnsi="Times New Roman" w:eastAsia="Times New Roman" w:cs="Times New Roman"/>
          <w:sz w:val="24"/>
          <w:szCs w:val="24"/>
        </w:rPr>
        <w:t>Submission: October 2</w:t>
      </w:r>
      <w:r>
        <w:rPr>
          <w:rFonts w:hint="default" w:cs="Times New Roman"/>
          <w:sz w:val="24"/>
          <w:szCs w:val="24"/>
          <w:lang w:val="en-US"/>
        </w:rPr>
        <w:t>7</w:t>
      </w:r>
      <w:r>
        <w:rPr>
          <w:rFonts w:ascii="Times New Roman" w:hAnsi="Times New Roman" w:eastAsia="Times New Roman" w:cs="Times New Roman"/>
          <w:sz w:val="24"/>
          <w:szCs w:val="24"/>
        </w:rPr>
        <w:t>, 2026</w:t>
      </w:r>
    </w:p>
    <w:p w14:paraId="0F922246">
      <w:pPr>
        <w:spacing w:before="0" w:after="360" w:line="300" w:lineRule="auto"/>
        <w:jc w:val="both"/>
      </w:pPr>
      <w:r>
        <w:rPr>
          <w:rFonts w:ascii="Times New Roman" w:hAnsi="Times New Roman" w:eastAsia="Times New Roman" w:cs="Times New Roman"/>
          <w:sz w:val="24"/>
          <w:szCs w:val="24"/>
        </w:rPr>
        <w:t xml:space="preserve">The undergraduate thesis titled </w:t>
      </w:r>
      <w:r>
        <w:rPr>
          <w:rFonts w:ascii="Times New Roman" w:hAnsi="Times New Roman" w:eastAsia="Times New Roman" w:cs="Times New Roman"/>
          <w:b/>
          <w:bCs/>
          <w:sz w:val="24"/>
          <w:szCs w:val="24"/>
        </w:rPr>
        <w:t>Layered Smart Cyber Defence against Backdoor Attacks on Deep Learning Models: Implications for Intrusion Detection Systems</w:t>
      </w:r>
      <w:r>
        <w:rPr>
          <w:rFonts w:ascii="Times New Roman" w:hAnsi="Times New Roman" w:eastAsia="Times New Roman" w:cs="Times New Roman"/>
          <w:sz w:val="24"/>
          <w:szCs w:val="24"/>
        </w:rPr>
        <w:t xml:space="preserve"> submitted by Sheikh Ahamed (222031005), Faisal Ahmed Ayan (222031012) &amp; Naimul Huda Nivir (222031018) has been accepted as satisfactory in fulfillment of the requirement for the degree of Bachelor of Science (B.Sc.) in Computer Science and Engineering (CSE) to be awarded by Feni University.</w:t>
      </w:r>
    </w:p>
    <w:p w14:paraId="23DA4FB6">
      <w:pPr>
        <w:spacing w:before="200" w:after="200" w:line="276" w:lineRule="auto"/>
        <w:jc w:val="center"/>
      </w:pPr>
      <w:r>
        <w:rPr>
          <w:rFonts w:ascii="Times New Roman" w:hAnsi="Times New Roman" w:eastAsia="Times New Roman" w:cs="Times New Roman"/>
          <w:b/>
          <w:bCs/>
          <w:sz w:val="32"/>
          <w:szCs w:val="32"/>
        </w:rPr>
        <w:t>BOARD OF EXAMINERS</w:t>
      </w:r>
    </w:p>
    <w:p w14:paraId="1AD0105A">
      <w:pPr>
        <w:spacing w:before="700" w:after="60"/>
      </w:pPr>
      <w:r>
        <w:rPr>
          <w:rFonts w:ascii="Times New Roman" w:hAnsi="Times New Roman" w:eastAsia="Times New Roman" w:cs="Times New Roman"/>
          <w:sz w:val="22"/>
          <w:szCs w:val="22"/>
        </w:rPr>
        <w:t>______________________________</w:t>
      </w:r>
    </w:p>
    <w:p w14:paraId="01C9642D">
      <w:pPr>
        <w:tabs>
          <w:tab w:val="left" w:pos="6300"/>
        </w:tabs>
        <w:spacing w:after="0"/>
      </w:pPr>
      <w:r>
        <w:rPr>
          <w:rFonts w:ascii="Times New Roman" w:hAnsi="Times New Roman" w:eastAsia="Times New Roman" w:cs="Times New Roman"/>
          <w:b/>
          <w:bCs/>
          <w:sz w:val="22"/>
          <w:szCs w:val="22"/>
        </w:rPr>
        <w:t>Muhammad Afsar Uddin</w:t>
      </w:r>
      <w:r>
        <w:rPr>
          <w:rFonts w:ascii="Times New Roman" w:hAnsi="Times New Roman" w:eastAsia="Times New Roman" w:cs="Times New Roman"/>
          <w:b/>
          <w:bCs/>
          <w:sz w:val="22"/>
          <w:szCs w:val="22"/>
        </w:rPr>
        <w:tab/>
      </w:r>
      <w:r>
        <w:rPr>
          <w:rFonts w:ascii="Times New Roman" w:hAnsi="Times New Roman" w:eastAsia="Times New Roman" w:cs="Times New Roman"/>
          <w:b/>
          <w:bCs/>
          <w:sz w:val="22"/>
          <w:szCs w:val="22"/>
        </w:rPr>
        <w:t>Chairman</w:t>
      </w:r>
    </w:p>
    <w:p w14:paraId="049EA267">
      <w:pPr>
        <w:spacing w:after="0"/>
      </w:pPr>
      <w:r>
        <w:rPr>
          <w:rFonts w:ascii="Times New Roman" w:hAnsi="Times New Roman" w:eastAsia="Times New Roman" w:cs="Times New Roman"/>
          <w:sz w:val="22"/>
          <w:szCs w:val="22"/>
        </w:rPr>
        <w:t>As</w:t>
      </w:r>
      <w:r>
        <w:rPr>
          <w:rFonts w:hint="default" w:cs="Times New Roman"/>
          <w:sz w:val="22"/>
          <w:szCs w:val="22"/>
          <w:lang w:val="en-US"/>
        </w:rPr>
        <w:t>sistant</w:t>
      </w:r>
      <w:r>
        <w:rPr>
          <w:rFonts w:ascii="Times New Roman" w:hAnsi="Times New Roman" w:eastAsia="Times New Roman" w:cs="Times New Roman"/>
          <w:sz w:val="22"/>
          <w:szCs w:val="22"/>
        </w:rPr>
        <w:t xml:space="preserve"> Professor and Chairperson</w:t>
      </w:r>
    </w:p>
    <w:p w14:paraId="616D1611">
      <w:pPr>
        <w:spacing w:after="0"/>
      </w:pPr>
      <w:r>
        <w:rPr>
          <w:rFonts w:ascii="Times New Roman" w:hAnsi="Times New Roman" w:eastAsia="Times New Roman" w:cs="Times New Roman"/>
          <w:sz w:val="22"/>
          <w:szCs w:val="22"/>
        </w:rPr>
        <w:t>Department of Computer Science &amp; Engineering</w:t>
      </w:r>
    </w:p>
    <w:p w14:paraId="21624C59">
      <w:pPr>
        <w:spacing w:after="0"/>
      </w:pPr>
      <w:r>
        <w:rPr>
          <w:rFonts w:ascii="Times New Roman" w:hAnsi="Times New Roman" w:eastAsia="Times New Roman" w:cs="Times New Roman"/>
          <w:sz w:val="22"/>
          <w:szCs w:val="22"/>
        </w:rPr>
        <w:t>Feni University</w:t>
      </w:r>
    </w:p>
    <w:p w14:paraId="6D333AE8">
      <w:pPr>
        <w:spacing w:before="700" w:after="60"/>
      </w:pPr>
      <w:r>
        <w:rPr>
          <w:rFonts w:ascii="Times New Roman" w:hAnsi="Times New Roman" w:eastAsia="Times New Roman" w:cs="Times New Roman"/>
          <w:sz w:val="22"/>
          <w:szCs w:val="22"/>
        </w:rPr>
        <w:t>______________________________</w:t>
      </w:r>
    </w:p>
    <w:p w14:paraId="01BA448B">
      <w:pPr>
        <w:tabs>
          <w:tab w:val="left" w:pos="6300"/>
        </w:tabs>
        <w:spacing w:after="0"/>
      </w:pPr>
      <w:r>
        <w:rPr>
          <w:rFonts w:hint="default" w:cs="Times New Roman"/>
          <w:b/>
          <w:bCs/>
          <w:sz w:val="22"/>
          <w:szCs w:val="22"/>
          <w:lang w:val="en-US"/>
        </w:rPr>
        <w:t>Ms. Saba Siddika</w:t>
      </w:r>
      <w:r>
        <w:rPr>
          <w:rFonts w:ascii="Times New Roman" w:hAnsi="Times New Roman" w:eastAsia="Times New Roman" w:cs="Times New Roman"/>
          <w:b/>
          <w:bCs/>
          <w:sz w:val="22"/>
          <w:szCs w:val="22"/>
        </w:rPr>
        <w:tab/>
      </w:r>
      <w:r>
        <w:rPr>
          <w:rFonts w:ascii="Times New Roman" w:hAnsi="Times New Roman" w:eastAsia="Times New Roman" w:cs="Times New Roman"/>
          <w:b/>
          <w:bCs/>
          <w:sz w:val="22"/>
          <w:szCs w:val="22"/>
        </w:rPr>
        <w:t>Member</w:t>
      </w:r>
    </w:p>
    <w:p w14:paraId="738DC6AD">
      <w:pPr>
        <w:spacing w:after="0"/>
        <w:rPr>
          <w:rFonts w:hint="default"/>
          <w:lang w:val="en-US"/>
        </w:rPr>
      </w:pPr>
      <w:r>
        <w:rPr>
          <w:rFonts w:hint="default"/>
          <w:lang w:val="en-US"/>
        </w:rPr>
        <w:t>Lecturer</w:t>
      </w:r>
    </w:p>
    <w:p w14:paraId="2BA19D7D">
      <w:pPr>
        <w:spacing w:after="0"/>
      </w:pPr>
      <w:bookmarkStart w:id="0" w:name="_GoBack"/>
      <w:bookmarkEnd w:id="0"/>
      <w:r>
        <w:rPr>
          <w:rFonts w:ascii="Times New Roman" w:hAnsi="Times New Roman" w:eastAsia="Times New Roman" w:cs="Times New Roman"/>
          <w:sz w:val="22"/>
          <w:szCs w:val="22"/>
        </w:rPr>
        <w:t>Department of Computer Science &amp; Engineering</w:t>
      </w:r>
    </w:p>
    <w:p w14:paraId="79ED99D8">
      <w:pPr>
        <w:spacing w:after="0"/>
      </w:pPr>
      <w:r>
        <w:rPr>
          <w:rFonts w:ascii="Times New Roman" w:hAnsi="Times New Roman" w:eastAsia="Times New Roman" w:cs="Times New Roman"/>
          <w:sz w:val="22"/>
          <w:szCs w:val="22"/>
        </w:rPr>
        <w:t>Feni University</w:t>
      </w:r>
    </w:p>
    <w:p w14:paraId="425CE695">
      <w:pPr>
        <w:spacing w:before="700" w:after="60"/>
      </w:pPr>
      <w:r>
        <w:rPr>
          <w:rFonts w:ascii="Times New Roman" w:hAnsi="Times New Roman" w:eastAsia="Times New Roman" w:cs="Times New Roman"/>
          <w:sz w:val="22"/>
          <w:szCs w:val="22"/>
        </w:rPr>
        <w:t>______________________________</w:t>
      </w:r>
    </w:p>
    <w:p w14:paraId="3007D891">
      <w:pPr>
        <w:tabs>
          <w:tab w:val="left" w:pos="6300"/>
        </w:tabs>
        <w:spacing w:after="0"/>
      </w:pPr>
      <w:r>
        <w:rPr>
          <w:rFonts w:ascii="Times New Roman" w:hAnsi="Times New Roman" w:eastAsia="Times New Roman" w:cs="Times New Roman"/>
          <w:b/>
          <w:bCs/>
          <w:sz w:val="22"/>
          <w:szCs w:val="22"/>
        </w:rPr>
        <w:t>Mr. Omar Faruk</w:t>
      </w:r>
      <w:r>
        <w:rPr>
          <w:rFonts w:ascii="Times New Roman" w:hAnsi="Times New Roman" w:eastAsia="Times New Roman" w:cs="Times New Roman"/>
          <w:b/>
          <w:bCs/>
          <w:sz w:val="22"/>
          <w:szCs w:val="22"/>
        </w:rPr>
        <w:tab/>
      </w:r>
      <w:r>
        <w:rPr>
          <w:rFonts w:ascii="Times New Roman" w:hAnsi="Times New Roman" w:eastAsia="Times New Roman" w:cs="Times New Roman"/>
          <w:b/>
          <w:bCs/>
          <w:sz w:val="22"/>
          <w:szCs w:val="22"/>
        </w:rPr>
        <w:t>Supervisor</w:t>
      </w:r>
    </w:p>
    <w:p w14:paraId="423035CB">
      <w:pPr>
        <w:spacing w:after="0"/>
      </w:pPr>
      <w:r>
        <w:rPr>
          <w:rFonts w:ascii="Times New Roman" w:hAnsi="Times New Roman" w:eastAsia="Times New Roman" w:cs="Times New Roman"/>
          <w:sz w:val="22"/>
          <w:szCs w:val="22"/>
        </w:rPr>
        <w:t>Lecturer</w:t>
      </w:r>
    </w:p>
    <w:p w14:paraId="58DCA9E3">
      <w:pPr>
        <w:spacing w:after="0"/>
      </w:pPr>
      <w:r>
        <w:rPr>
          <w:rFonts w:ascii="Times New Roman" w:hAnsi="Times New Roman" w:eastAsia="Times New Roman" w:cs="Times New Roman"/>
          <w:sz w:val="22"/>
          <w:szCs w:val="22"/>
        </w:rPr>
        <w:t>Department of Computer Science &amp; Engineering</w:t>
      </w:r>
    </w:p>
    <w:p w14:paraId="6D421005">
      <w:pPr>
        <w:spacing w:after="0"/>
      </w:pPr>
      <w:r>
        <w:rPr>
          <w:rFonts w:ascii="Times New Roman" w:hAnsi="Times New Roman" w:eastAsia="Times New Roman" w:cs="Times New Roman"/>
          <w:sz w:val="22"/>
          <w:szCs w:val="22"/>
        </w:rPr>
        <w:t>Feni University</w:t>
      </w:r>
    </w:p>
    <w:p w14:paraId="5080840C">
      <w:pPr>
        <w:pageBreakBefore/>
        <w:spacing w:before="0" w:after="300" w:line="276" w:lineRule="auto"/>
        <w:jc w:val="center"/>
      </w:pPr>
      <w:r>
        <w:rPr>
          <w:rFonts w:ascii="Times New Roman" w:hAnsi="Times New Roman" w:eastAsia="Times New Roman" w:cs="Times New Roman"/>
          <w:b/>
          <w:bCs/>
          <w:sz w:val="32"/>
          <w:szCs w:val="32"/>
        </w:rPr>
        <w:t>DECLARATION</w:t>
      </w:r>
    </w:p>
    <w:p w14:paraId="2A7072F9">
      <w:pPr>
        <w:spacing w:before="0" w:after="200" w:line="320" w:lineRule="auto"/>
        <w:jc w:val="both"/>
      </w:pPr>
      <w:r>
        <w:rPr>
          <w:rFonts w:ascii="Times New Roman" w:hAnsi="Times New Roman" w:eastAsia="Times New Roman" w:cs="Times New Roman"/>
          <w:sz w:val="24"/>
          <w:szCs w:val="24"/>
        </w:rPr>
        <w:t>It is hereby declared that</w:t>
      </w:r>
    </w:p>
    <w:p w14:paraId="47923885">
      <w:pPr>
        <w:tabs>
          <w:tab w:val="left" w:pos="720"/>
        </w:tabs>
        <w:spacing w:before="0" w:after="160" w:line="320" w:lineRule="auto"/>
        <w:ind w:left="720" w:hanging="400"/>
        <w:jc w:val="both"/>
      </w:pPr>
      <w:r>
        <w:rPr>
          <w:rFonts w:ascii="Times New Roman" w:hAnsi="Times New Roman" w:eastAsia="Times New Roman" w:cs="Times New Roman"/>
          <w:sz w:val="24"/>
          <w:szCs w:val="24"/>
        </w:rPr>
        <w:t>1.</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The thesis submitted is our own original work while completing our degree at Feni University.</w:t>
      </w:r>
    </w:p>
    <w:p w14:paraId="0EE5960B">
      <w:pPr>
        <w:tabs>
          <w:tab w:val="left" w:pos="720"/>
        </w:tabs>
        <w:spacing w:before="0" w:after="160" w:line="320" w:lineRule="auto"/>
        <w:ind w:left="720" w:hanging="400"/>
        <w:jc w:val="both"/>
      </w:pPr>
      <w:r>
        <w:rPr>
          <w:rFonts w:ascii="Times New Roman" w:hAnsi="Times New Roman" w:eastAsia="Times New Roman" w:cs="Times New Roman"/>
          <w:sz w:val="24"/>
          <w:szCs w:val="24"/>
        </w:rPr>
        <w:t>2.</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The thesis does not contain material previously published or written by a third party, except where this is appropriately cited through full and accurate referencing.</w:t>
      </w:r>
    </w:p>
    <w:p w14:paraId="2F1A7354">
      <w:pPr>
        <w:tabs>
          <w:tab w:val="left" w:pos="720"/>
        </w:tabs>
        <w:spacing w:before="0" w:after="160" w:line="320" w:lineRule="auto"/>
        <w:ind w:left="720" w:hanging="400"/>
        <w:jc w:val="both"/>
      </w:pPr>
      <w:r>
        <w:rPr>
          <w:rFonts w:ascii="Times New Roman" w:hAnsi="Times New Roman" w:eastAsia="Times New Roman" w:cs="Times New Roman"/>
          <w:sz w:val="24"/>
          <w:szCs w:val="24"/>
        </w:rPr>
        <w:t>3.</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The thesis does not contain material which has been accepted, or submitted, for any other degree or diploma at a university or other institution.</w:t>
      </w:r>
    </w:p>
    <w:p w14:paraId="6F7604E3">
      <w:pPr>
        <w:tabs>
          <w:tab w:val="left" w:pos="720"/>
        </w:tabs>
        <w:spacing w:before="0" w:after="160" w:line="320" w:lineRule="auto"/>
        <w:ind w:left="720" w:hanging="400"/>
        <w:jc w:val="both"/>
      </w:pPr>
      <w:r>
        <w:rPr>
          <w:rFonts w:ascii="Times New Roman" w:hAnsi="Times New Roman" w:eastAsia="Times New Roman" w:cs="Times New Roman"/>
          <w:sz w:val="24"/>
          <w:szCs w:val="24"/>
        </w:rPr>
        <w:t>4.</w:t>
      </w:r>
      <w:r>
        <w:rPr>
          <w:rFonts w:ascii="Times New Roman" w:hAnsi="Times New Roman" w:eastAsia="Times New Roman" w:cs="Times New Roman"/>
          <w:sz w:val="24"/>
          <w:szCs w:val="24"/>
        </w:rPr>
        <w:tab/>
      </w:r>
      <w:r>
        <w:rPr>
          <w:rFonts w:hint="default" w:ascii="Times New Roman" w:hAnsi="Times New Roman" w:eastAsia="Times New Roman" w:cs="Times New Roman"/>
          <w:sz w:val="24"/>
          <w:szCs w:val="24"/>
          <w:lang w:val="en-US"/>
        </w:rPr>
        <w:t xml:space="preserve">We </w:t>
      </w:r>
      <w:r>
        <w:rPr>
          <w:rFonts w:ascii="Times New Roman" w:hAnsi="Times New Roman" w:eastAsia="Times New Roman" w:cs="Times New Roman"/>
          <w:sz w:val="24"/>
          <w:szCs w:val="24"/>
        </w:rPr>
        <w:t>have acknowledged all main sources of help.</w:t>
      </w:r>
    </w:p>
    <w:p w14:paraId="50B6F87D">
      <w:pPr>
        <w:spacing w:before="400" w:after="200" w:line="360" w:lineRule="auto"/>
        <w:jc w:val="left"/>
        <w:rPr>
          <w:rFonts w:hint="default"/>
          <w:lang w:val="en-US"/>
        </w:rPr>
      </w:pPr>
      <w:r>
        <w:rPr>
          <w:rFonts w:hint="default"/>
          <w:b/>
          <w:bCs/>
          <w:i/>
          <w:iCs/>
          <w:lang w:val="en-US"/>
        </w:rPr>
        <w:t xml:space="preserve">Student’s full name &amp; Id: </w:t>
      </w:r>
    </w:p>
    <w:p w14:paraId="224D028F">
      <w:pPr>
        <w:spacing w:before="500" w:after="40"/>
        <w:ind w:left="5200"/>
      </w:pPr>
      <w:r>
        <w:rPr>
          <w:rFonts w:ascii="Times New Roman" w:hAnsi="Times New Roman" w:eastAsia="Times New Roman" w:cs="Times New Roman"/>
          <w:sz w:val="22"/>
          <w:szCs w:val="22"/>
        </w:rPr>
        <w:t>______________________________</w:t>
      </w:r>
    </w:p>
    <w:p w14:paraId="05189191">
      <w:pPr>
        <w:spacing w:after="0"/>
        <w:ind w:left="5200"/>
      </w:pPr>
      <w:r>
        <w:rPr>
          <w:rFonts w:ascii="Times New Roman" w:hAnsi="Times New Roman" w:eastAsia="Times New Roman" w:cs="Times New Roman"/>
          <w:sz w:val="24"/>
          <w:szCs w:val="24"/>
        </w:rPr>
        <w:t>Sheikh Ahamed</w:t>
      </w:r>
    </w:p>
    <w:p w14:paraId="3048AE6F">
      <w:pPr>
        <w:spacing w:after="0"/>
        <w:ind w:left="5200"/>
      </w:pPr>
      <w:r>
        <w:rPr>
          <w:rFonts w:ascii="Times New Roman" w:hAnsi="Times New Roman" w:eastAsia="Times New Roman" w:cs="Times New Roman"/>
          <w:sz w:val="24"/>
          <w:szCs w:val="24"/>
        </w:rPr>
        <w:t>222031005</w:t>
      </w:r>
    </w:p>
    <w:p w14:paraId="1D1D2995">
      <w:pPr>
        <w:spacing w:before="500" w:after="40"/>
        <w:ind w:left="5200"/>
      </w:pPr>
      <w:r>
        <w:rPr>
          <w:rFonts w:ascii="Times New Roman" w:hAnsi="Times New Roman" w:eastAsia="Times New Roman" w:cs="Times New Roman"/>
          <w:sz w:val="22"/>
          <w:szCs w:val="22"/>
        </w:rPr>
        <w:t>______________________________</w:t>
      </w:r>
    </w:p>
    <w:p w14:paraId="57FAC59D">
      <w:pPr>
        <w:spacing w:after="0"/>
        <w:ind w:left="5200"/>
      </w:pPr>
      <w:r>
        <w:rPr>
          <w:rFonts w:ascii="Times New Roman" w:hAnsi="Times New Roman" w:eastAsia="Times New Roman" w:cs="Times New Roman"/>
          <w:sz w:val="24"/>
          <w:szCs w:val="24"/>
        </w:rPr>
        <w:t>Faisal Ahmed Ayan</w:t>
      </w:r>
    </w:p>
    <w:p w14:paraId="594B1934">
      <w:pPr>
        <w:spacing w:after="0"/>
        <w:ind w:left="5200"/>
      </w:pPr>
      <w:r>
        <w:rPr>
          <w:rFonts w:ascii="Times New Roman" w:hAnsi="Times New Roman" w:eastAsia="Times New Roman" w:cs="Times New Roman"/>
          <w:sz w:val="24"/>
          <w:szCs w:val="24"/>
        </w:rPr>
        <w:t>222031012</w:t>
      </w:r>
    </w:p>
    <w:p w14:paraId="3436BCC6">
      <w:pPr>
        <w:spacing w:before="500" w:after="40"/>
        <w:ind w:left="5200"/>
      </w:pPr>
      <w:r>
        <w:rPr>
          <w:rFonts w:ascii="Times New Roman" w:hAnsi="Times New Roman" w:eastAsia="Times New Roman" w:cs="Times New Roman"/>
          <w:sz w:val="22"/>
          <w:szCs w:val="22"/>
        </w:rPr>
        <w:t>______________________________</w:t>
      </w:r>
    </w:p>
    <w:p w14:paraId="6657D19E">
      <w:pPr>
        <w:spacing w:after="0"/>
        <w:ind w:left="5200"/>
      </w:pPr>
      <w:r>
        <w:rPr>
          <w:rFonts w:ascii="Times New Roman" w:hAnsi="Times New Roman" w:eastAsia="Times New Roman" w:cs="Times New Roman"/>
          <w:sz w:val="24"/>
          <w:szCs w:val="24"/>
        </w:rPr>
        <w:t>Naimul Huda Nivir</w:t>
      </w:r>
    </w:p>
    <w:p w14:paraId="2CF3E1B1">
      <w:pPr>
        <w:spacing w:after="0"/>
        <w:ind w:left="5200"/>
      </w:pPr>
      <w:r>
        <w:rPr>
          <w:rFonts w:ascii="Times New Roman" w:hAnsi="Times New Roman" w:eastAsia="Times New Roman" w:cs="Times New Roman"/>
          <w:sz w:val="24"/>
          <w:szCs w:val="24"/>
        </w:rPr>
        <w:t>222031018</w:t>
      </w:r>
    </w:p>
    <w:p w14:paraId="322D154E">
      <w:pPr>
        <w:pageBreakBefore/>
        <w:spacing w:before="0" w:after="300" w:line="276" w:lineRule="auto"/>
        <w:jc w:val="center"/>
      </w:pPr>
      <w:r>
        <w:rPr>
          <w:rFonts w:ascii="Times New Roman" w:hAnsi="Times New Roman" w:eastAsia="Times New Roman" w:cs="Times New Roman"/>
          <w:b/>
          <w:bCs/>
          <w:sz w:val="32"/>
          <w:szCs w:val="32"/>
        </w:rPr>
        <w:t>ACKNOWLEDGEMENTS</w:t>
      </w:r>
    </w:p>
    <w:p w14:paraId="1B604C60">
      <w:pPr>
        <w:spacing w:before="0" w:after="160" w:line="360" w:lineRule="auto"/>
        <w:jc w:val="both"/>
      </w:pPr>
      <w:r>
        <w:rPr>
          <w:rFonts w:hint="default" w:cs="Times New Roman"/>
          <w:sz w:val="24"/>
          <w:szCs w:val="24"/>
          <w:lang w:val="en-US"/>
        </w:rPr>
        <w:t>Alhamdulillah, alhamdulillah we</w:t>
      </w:r>
      <w:r>
        <w:rPr>
          <w:rFonts w:ascii="Times New Roman" w:hAnsi="Times New Roman" w:eastAsia="Times New Roman" w:cs="Times New Roman"/>
          <w:sz w:val="24"/>
          <w:szCs w:val="24"/>
        </w:rPr>
        <w:t xml:space="preserve"> would like to express </w:t>
      </w:r>
      <w:r>
        <w:rPr>
          <w:rFonts w:hint="default" w:cs="Times New Roman"/>
          <w:sz w:val="24"/>
          <w:szCs w:val="24"/>
          <w:lang w:val="en-US"/>
        </w:rPr>
        <w:t>our</w:t>
      </w:r>
      <w:r>
        <w:rPr>
          <w:rFonts w:ascii="Times New Roman" w:hAnsi="Times New Roman" w:eastAsia="Times New Roman" w:cs="Times New Roman"/>
          <w:sz w:val="24"/>
          <w:szCs w:val="24"/>
        </w:rPr>
        <w:t xml:space="preserve"> sincere gratitude to the supervisor, Mr. Omar Faruk, whose supervision, guidance and suggestions shaped this work from its initial idea to its final form.</w:t>
      </w:r>
      <w:r>
        <w:rPr>
          <w:rFonts w:hint="default" w:cs="Times New Roman"/>
          <w:sz w:val="24"/>
          <w:szCs w:val="24"/>
          <w:lang w:val="en-US"/>
        </w:rPr>
        <w:t xml:space="preserve"> We </w:t>
      </w:r>
      <w:r>
        <w:rPr>
          <w:rFonts w:ascii="Times New Roman" w:hAnsi="Times New Roman" w:eastAsia="Times New Roman" w:cs="Times New Roman"/>
          <w:sz w:val="24"/>
          <w:szCs w:val="24"/>
        </w:rPr>
        <w:t>are also thankful to the faculty members of the Department of Computer Science &amp; Engineering at Feni University for their support, and to family and friends for their encouragement and patience throughout this study.</w:t>
      </w:r>
    </w:p>
    <w:p w14:paraId="5C049F4B">
      <w:pPr>
        <w:pageBreakBefore/>
        <w:spacing w:after="300" w:line="276" w:lineRule="auto"/>
        <w:jc w:val="center"/>
      </w:pPr>
      <w:r>
        <w:rPr>
          <w:rFonts w:ascii="Times New Roman" w:hAnsi="Times New Roman" w:eastAsia="Times New Roman" w:cs="Times New Roman"/>
          <w:b/>
          <w:bCs/>
          <w:sz w:val="32"/>
          <w:szCs w:val="32"/>
        </w:rPr>
        <w:t>TABLE OF CONTENTS</w:t>
      </w:r>
    </w:p>
    <w:p w14:paraId="79B3749C">
      <w:pPr>
        <w:keepLines/>
        <w:tabs>
          <w:tab w:val="right" w:leader="dot" w:pos="9026"/>
        </w:tabs>
        <w:spacing w:after="140" w:line="276" w:lineRule="auto"/>
        <w:ind w:left="0" w:firstLine="0"/>
      </w:pPr>
      <w:r>
        <w:rPr>
          <w:rFonts w:ascii="Times New Roman" w:hAnsi="Times New Roman" w:eastAsia="Times New Roman" w:cs="Times New Roman"/>
          <w:b/>
          <w:bCs/>
          <w:sz w:val="24"/>
          <w:szCs w:val="24"/>
        </w:rPr>
        <w:t>Acknowledgements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iv</w:t>
      </w:r>
    </w:p>
    <w:p w14:paraId="30A88BCC">
      <w:pPr>
        <w:keepLines/>
        <w:tabs>
          <w:tab w:val="right" w:leader="dot" w:pos="9026"/>
        </w:tabs>
        <w:spacing w:after="140" w:line="276" w:lineRule="auto"/>
        <w:ind w:left="0" w:firstLine="0"/>
        <w:rPr>
          <w:rFonts w:hint="default"/>
          <w:lang w:val="en-US"/>
        </w:rPr>
      </w:pPr>
      <w:r>
        <w:rPr>
          <w:rFonts w:ascii="Times New Roman" w:hAnsi="Times New Roman" w:eastAsia="Times New Roman" w:cs="Times New Roman"/>
          <w:b/>
          <w:bCs/>
          <w:sz w:val="24"/>
          <w:szCs w:val="24"/>
        </w:rPr>
        <w:t>List of Figures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vii</w:t>
      </w:r>
      <w:r>
        <w:rPr>
          <w:rFonts w:hint="default" w:cs="Times New Roman"/>
          <w:b/>
          <w:bCs/>
          <w:sz w:val="24"/>
          <w:szCs w:val="24"/>
          <w:lang w:val="en-US"/>
        </w:rPr>
        <w:t>i</w:t>
      </w:r>
    </w:p>
    <w:p w14:paraId="086D457E">
      <w:pPr>
        <w:keepLines/>
        <w:tabs>
          <w:tab w:val="right" w:leader="dot" w:pos="9026"/>
        </w:tabs>
        <w:spacing w:after="140" w:line="276" w:lineRule="auto"/>
        <w:ind w:left="0" w:firstLine="0"/>
        <w:rPr>
          <w:rFonts w:hint="default"/>
          <w:lang w:val="en-US"/>
        </w:rPr>
      </w:pPr>
      <w:r>
        <w:rPr>
          <w:rFonts w:ascii="Times New Roman" w:hAnsi="Times New Roman" w:eastAsia="Times New Roman" w:cs="Times New Roman"/>
          <w:b/>
          <w:bCs/>
          <w:sz w:val="24"/>
          <w:szCs w:val="24"/>
        </w:rPr>
        <w:t>List of Tables</w:t>
      </w:r>
      <w:r>
        <w:rPr>
          <w:rFonts w:ascii="Times New Roman" w:hAnsi="Times New Roman" w:eastAsia="Times New Roman" w:cs="Times New Roman"/>
          <w:b/>
          <w:bCs/>
          <w:sz w:val="24"/>
          <w:szCs w:val="24"/>
        </w:rPr>
        <w:tab/>
      </w:r>
      <w:r>
        <w:rPr>
          <w:rFonts w:hint="default" w:cs="Times New Roman"/>
          <w:b/>
          <w:bCs/>
          <w:sz w:val="24"/>
          <w:szCs w:val="24"/>
          <w:lang w:val="en-US"/>
        </w:rPr>
        <w:t>ix</w:t>
      </w:r>
    </w:p>
    <w:p w14:paraId="7729F529">
      <w:pPr>
        <w:keepLines/>
        <w:tabs>
          <w:tab w:val="right" w:leader="dot" w:pos="9026"/>
        </w:tabs>
        <w:spacing w:after="140" w:line="276" w:lineRule="auto"/>
        <w:ind w:left="0" w:firstLine="0"/>
        <w:rPr>
          <w:rFonts w:hint="default"/>
          <w:lang w:val="en-US"/>
        </w:rPr>
      </w:pPr>
      <w:r>
        <w:rPr>
          <w:rFonts w:hint="default" w:cs="Times New Roman"/>
          <w:b/>
          <w:bCs/>
          <w:sz w:val="24"/>
          <w:szCs w:val="24"/>
          <w:lang w:val="en-US"/>
        </w:rPr>
        <w:t>Nomenclature</w:t>
      </w:r>
      <w:r>
        <w:rPr>
          <w:rFonts w:ascii="Times New Roman" w:hAnsi="Times New Roman" w:eastAsia="Times New Roman" w:cs="Times New Roman"/>
          <w:b/>
          <w:bCs/>
          <w:sz w:val="24"/>
          <w:szCs w:val="24"/>
        </w:rPr>
        <w:tab/>
      </w:r>
      <w:r>
        <w:rPr>
          <w:rFonts w:hint="default" w:cs="Times New Roman"/>
          <w:b/>
          <w:bCs/>
          <w:sz w:val="24"/>
          <w:szCs w:val="24"/>
          <w:lang w:val="en-US"/>
        </w:rPr>
        <w:t>x</w:t>
      </w:r>
    </w:p>
    <w:p w14:paraId="0D48D378">
      <w:pPr>
        <w:keepLines/>
        <w:tabs>
          <w:tab w:val="right" w:leader="dot" w:pos="9026"/>
        </w:tabs>
        <w:spacing w:after="140" w:line="276" w:lineRule="auto"/>
        <w:ind w:left="0" w:firstLine="0"/>
        <w:rPr>
          <w:rFonts w:hint="default"/>
          <w:lang w:val="en-US"/>
        </w:rPr>
      </w:pPr>
      <w:r>
        <w:rPr>
          <w:rFonts w:ascii="Times New Roman" w:hAnsi="Times New Roman" w:eastAsia="Times New Roman" w:cs="Times New Roman"/>
          <w:b/>
          <w:bCs/>
          <w:sz w:val="24"/>
          <w:szCs w:val="24"/>
        </w:rPr>
        <w:t>Abstract</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x</w:t>
      </w:r>
      <w:r>
        <w:rPr>
          <w:rFonts w:hint="default" w:cs="Times New Roman"/>
          <w:b/>
          <w:bCs/>
          <w:sz w:val="24"/>
          <w:szCs w:val="24"/>
          <w:lang w:val="en-US"/>
        </w:rPr>
        <w:t>i</w:t>
      </w:r>
    </w:p>
    <w:p w14:paraId="71ED5101">
      <w:pPr>
        <w:keepLines/>
        <w:tabs>
          <w:tab w:val="right" w:leader="dot" w:pos="9026"/>
        </w:tabs>
        <w:spacing w:after="150" w:line="276" w:lineRule="auto"/>
        <w:ind w:left="0" w:firstLine="0"/>
      </w:pPr>
      <w:r>
        <w:rPr>
          <w:rFonts w:ascii="Times New Roman" w:hAnsi="Times New Roman" w:eastAsia="Times New Roman" w:cs="Times New Roman"/>
          <w:b/>
          <w:bCs/>
          <w:sz w:val="24"/>
          <w:szCs w:val="24"/>
        </w:rPr>
        <w:t>Chapter 1</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1</w:t>
      </w:r>
    </w:p>
    <w:p w14:paraId="081AF976">
      <w:pPr>
        <w:keepLines/>
        <w:tabs>
          <w:tab w:val="right" w:leader="dot" w:pos="9026"/>
        </w:tabs>
        <w:spacing w:after="150" w:line="276" w:lineRule="auto"/>
        <w:ind w:left="0" w:firstLine="0"/>
      </w:pPr>
      <w:r>
        <w:rPr>
          <w:rFonts w:ascii="Times New Roman" w:hAnsi="Times New Roman" w:eastAsia="Times New Roman" w:cs="Times New Roman"/>
          <w:b/>
          <w:bCs/>
          <w:sz w:val="24"/>
          <w:szCs w:val="24"/>
        </w:rPr>
        <w:t>1 Introduction</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1</w:t>
      </w:r>
    </w:p>
    <w:p w14:paraId="4859F7FE">
      <w:pPr>
        <w:keepLines/>
        <w:tabs>
          <w:tab w:val="right" w:leader="dot" w:pos="9026"/>
        </w:tabs>
        <w:spacing w:after="80" w:line="276" w:lineRule="auto"/>
        <w:ind w:left="480" w:firstLine="0"/>
      </w:pPr>
      <w:r>
        <w:rPr>
          <w:rFonts w:ascii="Times New Roman" w:hAnsi="Times New Roman" w:eastAsia="Times New Roman" w:cs="Times New Roman"/>
          <w:b/>
          <w:bCs/>
          <w:sz w:val="24"/>
          <w:szCs w:val="24"/>
        </w:rPr>
        <w:t>1.1 Background of the Research</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1</w:t>
      </w:r>
    </w:p>
    <w:p w14:paraId="331F03EF">
      <w:pPr>
        <w:keepLines/>
        <w:tabs>
          <w:tab w:val="right" w:leader="dot" w:pos="9026"/>
        </w:tabs>
        <w:spacing w:after="80" w:line="276" w:lineRule="auto"/>
        <w:ind w:left="480" w:firstLine="0"/>
      </w:pPr>
      <w:r>
        <w:rPr>
          <w:rFonts w:ascii="Times New Roman" w:hAnsi="Times New Roman" w:eastAsia="Times New Roman" w:cs="Times New Roman"/>
          <w:b/>
          <w:bCs/>
          <w:sz w:val="24"/>
          <w:szCs w:val="24"/>
        </w:rPr>
        <w:t>1.2 Research Aim and Objectives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2</w:t>
      </w:r>
    </w:p>
    <w:p w14:paraId="2006461B">
      <w:pPr>
        <w:keepLines/>
        <w:tabs>
          <w:tab w:val="right" w:leader="dot" w:pos="9026"/>
        </w:tabs>
        <w:spacing w:after="80" w:line="276" w:lineRule="auto"/>
        <w:ind w:left="1080" w:firstLine="0"/>
      </w:pPr>
      <w:r>
        <w:rPr>
          <w:rFonts w:ascii="Times New Roman" w:hAnsi="Times New Roman" w:eastAsia="Times New Roman" w:cs="Times New Roman"/>
          <w:b/>
          <w:bCs/>
          <w:sz w:val="23"/>
          <w:szCs w:val="23"/>
        </w:rPr>
        <w:t>1.2.1 Contributions</w:t>
      </w:r>
      <w:r>
        <w:rPr>
          <w:rFonts w:ascii="Times New Roman" w:hAnsi="Times New Roman" w:eastAsia="Times New Roman" w:cs="Times New Roman"/>
          <w:b/>
          <w:bCs/>
          <w:sz w:val="23"/>
          <w:szCs w:val="23"/>
        </w:rPr>
        <w:tab/>
      </w:r>
      <w:r>
        <w:rPr>
          <w:rFonts w:ascii="Times New Roman" w:hAnsi="Times New Roman" w:eastAsia="Times New Roman" w:cs="Times New Roman"/>
          <w:b/>
          <w:bCs/>
          <w:sz w:val="23"/>
          <w:szCs w:val="23"/>
        </w:rPr>
        <w:t>2</w:t>
      </w:r>
    </w:p>
    <w:p w14:paraId="3117B63B">
      <w:pPr>
        <w:keepLines/>
        <w:tabs>
          <w:tab w:val="right" w:leader="dot" w:pos="9026"/>
        </w:tabs>
        <w:spacing w:after="80" w:line="276" w:lineRule="auto"/>
        <w:ind w:left="1080" w:firstLine="0"/>
      </w:pPr>
      <w:r>
        <w:rPr>
          <w:rFonts w:ascii="Times New Roman" w:hAnsi="Times New Roman" w:eastAsia="Times New Roman" w:cs="Times New Roman"/>
          <w:b/>
          <w:bCs/>
          <w:sz w:val="23"/>
          <w:szCs w:val="23"/>
        </w:rPr>
        <w:t>1.2.2 Scope and Positioning</w:t>
      </w:r>
      <w:r>
        <w:rPr>
          <w:rFonts w:ascii="Times New Roman" w:hAnsi="Times New Roman" w:eastAsia="Times New Roman" w:cs="Times New Roman"/>
          <w:b/>
          <w:bCs/>
          <w:sz w:val="23"/>
          <w:szCs w:val="23"/>
        </w:rPr>
        <w:tab/>
      </w:r>
      <w:r>
        <w:rPr>
          <w:rFonts w:ascii="Times New Roman" w:hAnsi="Times New Roman" w:eastAsia="Times New Roman" w:cs="Times New Roman"/>
          <w:b/>
          <w:bCs/>
          <w:sz w:val="23"/>
          <w:szCs w:val="23"/>
        </w:rPr>
        <w:t>3</w:t>
      </w:r>
    </w:p>
    <w:p w14:paraId="2732DDB3">
      <w:pPr>
        <w:keepLines/>
        <w:tabs>
          <w:tab w:val="right" w:leader="dot" w:pos="9026"/>
        </w:tabs>
        <w:spacing w:after="80" w:line="276" w:lineRule="auto"/>
        <w:ind w:left="480" w:firstLine="0"/>
      </w:pPr>
      <w:r>
        <w:rPr>
          <w:rFonts w:ascii="Times New Roman" w:hAnsi="Times New Roman" w:eastAsia="Times New Roman" w:cs="Times New Roman"/>
          <w:b/>
          <w:bCs/>
          <w:sz w:val="24"/>
          <w:szCs w:val="24"/>
        </w:rPr>
        <w:t>1.3 Organisation of the Thesis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3</w:t>
      </w:r>
    </w:p>
    <w:p w14:paraId="023172E7">
      <w:pPr>
        <w:keepLines/>
        <w:tabs>
          <w:tab w:val="right" w:leader="dot" w:pos="9026"/>
        </w:tabs>
        <w:spacing w:after="150" w:line="276" w:lineRule="auto"/>
        <w:ind w:left="0" w:firstLine="0"/>
      </w:pPr>
      <w:r>
        <w:rPr>
          <w:rFonts w:ascii="Times New Roman" w:hAnsi="Times New Roman" w:eastAsia="Times New Roman" w:cs="Times New Roman"/>
          <w:b/>
          <w:bCs/>
          <w:sz w:val="24"/>
          <w:szCs w:val="24"/>
        </w:rPr>
        <w:t>Chapter 2</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4</w:t>
      </w:r>
    </w:p>
    <w:p w14:paraId="5ADE5CDE">
      <w:pPr>
        <w:keepLines/>
        <w:tabs>
          <w:tab w:val="right" w:leader="dot" w:pos="9026"/>
        </w:tabs>
        <w:spacing w:after="150" w:line="276" w:lineRule="auto"/>
        <w:ind w:left="0" w:firstLine="0"/>
      </w:pPr>
      <w:r>
        <w:rPr>
          <w:rFonts w:ascii="Times New Roman" w:hAnsi="Times New Roman" w:eastAsia="Times New Roman" w:cs="Times New Roman"/>
          <w:b/>
          <w:bCs/>
          <w:sz w:val="24"/>
          <w:szCs w:val="24"/>
        </w:rPr>
        <w:t>2 Literature Review</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4</w:t>
      </w:r>
    </w:p>
    <w:p w14:paraId="36E76185">
      <w:pPr>
        <w:keepLines/>
        <w:tabs>
          <w:tab w:val="right" w:leader="dot" w:pos="9026"/>
        </w:tabs>
        <w:spacing w:after="80" w:line="276" w:lineRule="auto"/>
        <w:ind w:left="480" w:firstLine="0"/>
      </w:pPr>
      <w:r>
        <w:rPr>
          <w:rFonts w:ascii="Times New Roman" w:hAnsi="Times New Roman" w:eastAsia="Times New Roman" w:cs="Times New Roman"/>
          <w:b/>
          <w:bCs/>
          <w:sz w:val="24"/>
          <w:szCs w:val="24"/>
        </w:rPr>
        <w:t>2.1 Backdoor Attacks and Their Taxonomy</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4</w:t>
      </w:r>
    </w:p>
    <w:p w14:paraId="7283A9B5">
      <w:pPr>
        <w:keepLines/>
        <w:tabs>
          <w:tab w:val="right" w:leader="dot" w:pos="9026"/>
        </w:tabs>
        <w:spacing w:after="80" w:line="276" w:lineRule="auto"/>
        <w:ind w:left="480" w:firstLine="0"/>
      </w:pPr>
      <w:r>
        <w:rPr>
          <w:rFonts w:ascii="Times New Roman" w:hAnsi="Times New Roman" w:eastAsia="Times New Roman" w:cs="Times New Roman"/>
          <w:b/>
          <w:bCs/>
          <w:sz w:val="24"/>
          <w:szCs w:val="24"/>
        </w:rPr>
        <w:t>2.2 Adversarial Machine Learning in Security Settings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4</w:t>
      </w:r>
    </w:p>
    <w:p w14:paraId="3DB9A9D1">
      <w:pPr>
        <w:keepLines/>
        <w:tabs>
          <w:tab w:val="right" w:leader="dot" w:pos="9026"/>
        </w:tabs>
        <w:spacing w:after="80" w:line="276" w:lineRule="auto"/>
        <w:ind w:left="480" w:firstLine="0"/>
      </w:pPr>
      <w:r>
        <w:rPr>
          <w:rFonts w:ascii="Times New Roman" w:hAnsi="Times New Roman" w:eastAsia="Times New Roman" w:cs="Times New Roman"/>
          <w:b/>
          <w:bCs/>
          <w:sz w:val="24"/>
          <w:szCs w:val="24"/>
        </w:rPr>
        <w:t>2.3 Backdoor Defences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5</w:t>
      </w:r>
    </w:p>
    <w:p w14:paraId="66153289">
      <w:pPr>
        <w:keepLines/>
        <w:tabs>
          <w:tab w:val="right" w:leader="dot" w:pos="9026"/>
        </w:tabs>
        <w:spacing w:after="80" w:line="276" w:lineRule="auto"/>
        <w:ind w:left="1080" w:firstLine="0"/>
      </w:pPr>
      <w:r>
        <w:rPr>
          <w:rFonts w:ascii="Times New Roman" w:hAnsi="Times New Roman" w:eastAsia="Times New Roman" w:cs="Times New Roman"/>
          <w:b/>
          <w:bCs/>
          <w:sz w:val="23"/>
          <w:szCs w:val="23"/>
        </w:rPr>
        <w:t>2.3.1 Data-Level Defences</w:t>
      </w:r>
      <w:r>
        <w:rPr>
          <w:rFonts w:ascii="Times New Roman" w:hAnsi="Times New Roman" w:eastAsia="Times New Roman" w:cs="Times New Roman"/>
          <w:b/>
          <w:bCs/>
          <w:sz w:val="23"/>
          <w:szCs w:val="23"/>
        </w:rPr>
        <w:tab/>
      </w:r>
      <w:r>
        <w:rPr>
          <w:rFonts w:ascii="Times New Roman" w:hAnsi="Times New Roman" w:eastAsia="Times New Roman" w:cs="Times New Roman"/>
          <w:b/>
          <w:bCs/>
          <w:sz w:val="23"/>
          <w:szCs w:val="23"/>
        </w:rPr>
        <w:t>5</w:t>
      </w:r>
    </w:p>
    <w:p w14:paraId="40E044CA">
      <w:pPr>
        <w:keepLines/>
        <w:tabs>
          <w:tab w:val="right" w:leader="dot" w:pos="9026"/>
        </w:tabs>
        <w:spacing w:after="80" w:line="276" w:lineRule="auto"/>
        <w:ind w:left="1080" w:firstLine="0"/>
      </w:pPr>
      <w:r>
        <w:rPr>
          <w:rFonts w:ascii="Times New Roman" w:hAnsi="Times New Roman" w:eastAsia="Times New Roman" w:cs="Times New Roman"/>
          <w:b/>
          <w:bCs/>
          <w:sz w:val="23"/>
          <w:szCs w:val="23"/>
        </w:rPr>
        <w:t>2.3.2 Model-Level Detection</w:t>
      </w:r>
      <w:r>
        <w:rPr>
          <w:rFonts w:ascii="Times New Roman" w:hAnsi="Times New Roman" w:eastAsia="Times New Roman" w:cs="Times New Roman"/>
          <w:b/>
          <w:bCs/>
          <w:sz w:val="23"/>
          <w:szCs w:val="23"/>
        </w:rPr>
        <w:tab/>
      </w:r>
      <w:r>
        <w:rPr>
          <w:rFonts w:ascii="Times New Roman" w:hAnsi="Times New Roman" w:eastAsia="Times New Roman" w:cs="Times New Roman"/>
          <w:b/>
          <w:bCs/>
          <w:sz w:val="23"/>
          <w:szCs w:val="23"/>
        </w:rPr>
        <w:t>5</w:t>
      </w:r>
    </w:p>
    <w:p w14:paraId="36B63C3D">
      <w:pPr>
        <w:keepLines/>
        <w:tabs>
          <w:tab w:val="right" w:leader="dot" w:pos="9026"/>
        </w:tabs>
        <w:spacing w:after="80" w:line="276" w:lineRule="auto"/>
        <w:ind w:left="1080" w:firstLine="0"/>
      </w:pPr>
      <w:r>
        <w:rPr>
          <w:rFonts w:ascii="Times New Roman" w:hAnsi="Times New Roman" w:eastAsia="Times New Roman" w:cs="Times New Roman"/>
          <w:b/>
          <w:bCs/>
          <w:sz w:val="23"/>
          <w:szCs w:val="23"/>
        </w:rPr>
        <w:t>2.3.3 Recovery and Mitigation</w:t>
      </w:r>
      <w:r>
        <w:rPr>
          <w:rFonts w:ascii="Times New Roman" w:hAnsi="Times New Roman" w:eastAsia="Times New Roman" w:cs="Times New Roman"/>
          <w:b/>
          <w:bCs/>
          <w:sz w:val="23"/>
          <w:szCs w:val="23"/>
        </w:rPr>
        <w:tab/>
      </w:r>
      <w:r>
        <w:rPr>
          <w:rFonts w:ascii="Times New Roman" w:hAnsi="Times New Roman" w:eastAsia="Times New Roman" w:cs="Times New Roman"/>
          <w:b/>
          <w:bCs/>
          <w:sz w:val="23"/>
          <w:szCs w:val="23"/>
        </w:rPr>
        <w:t>5</w:t>
      </w:r>
    </w:p>
    <w:p w14:paraId="6CB09510">
      <w:pPr>
        <w:keepLines/>
        <w:tabs>
          <w:tab w:val="right" w:leader="dot" w:pos="9026"/>
        </w:tabs>
        <w:spacing w:after="80" w:line="276" w:lineRule="auto"/>
        <w:ind w:left="480" w:firstLine="0"/>
      </w:pPr>
      <w:r>
        <w:rPr>
          <w:rFonts w:ascii="Times New Roman" w:hAnsi="Times New Roman" w:eastAsia="Times New Roman" w:cs="Times New Roman"/>
          <w:b/>
          <w:bCs/>
          <w:sz w:val="24"/>
          <w:szCs w:val="24"/>
        </w:rPr>
        <w:t>2.4 Privacy, Explainability and Monitoring</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5</w:t>
      </w:r>
    </w:p>
    <w:p w14:paraId="691B14AE">
      <w:pPr>
        <w:keepLines/>
        <w:tabs>
          <w:tab w:val="right" w:leader="dot" w:pos="9026"/>
        </w:tabs>
        <w:spacing w:after="80" w:line="276" w:lineRule="auto"/>
        <w:ind w:left="480" w:firstLine="0"/>
        <w:rPr>
          <w:rFonts w:hint="default"/>
          <w:lang w:val="en-US"/>
        </w:rPr>
      </w:pPr>
      <w:r>
        <w:rPr>
          <w:rFonts w:ascii="Times New Roman" w:hAnsi="Times New Roman" w:eastAsia="Times New Roman" w:cs="Times New Roman"/>
          <w:b/>
          <w:bCs/>
          <w:sz w:val="24"/>
          <w:szCs w:val="24"/>
        </w:rPr>
        <w:t>2.5 Toolkits and Benchmarks</w:t>
      </w:r>
      <w:r>
        <w:rPr>
          <w:rFonts w:ascii="Times New Roman" w:hAnsi="Times New Roman" w:eastAsia="Times New Roman" w:cs="Times New Roman"/>
          <w:b/>
          <w:bCs/>
          <w:sz w:val="24"/>
          <w:szCs w:val="24"/>
        </w:rPr>
        <w:tab/>
      </w:r>
      <w:r>
        <w:rPr>
          <w:rFonts w:hint="default" w:cs="Times New Roman"/>
          <w:b/>
          <w:bCs/>
          <w:sz w:val="24"/>
          <w:szCs w:val="24"/>
          <w:lang w:val="en-US"/>
        </w:rPr>
        <w:t>6-7</w:t>
      </w:r>
    </w:p>
    <w:p w14:paraId="45115F94">
      <w:pPr>
        <w:keepLines/>
        <w:tabs>
          <w:tab w:val="right" w:leader="dot" w:pos="9026"/>
        </w:tabs>
        <w:spacing w:after="150" w:line="276" w:lineRule="auto"/>
        <w:ind w:left="0" w:firstLine="0"/>
        <w:rPr>
          <w:rFonts w:hint="default"/>
          <w:lang w:val="en-US"/>
        </w:rPr>
      </w:pPr>
      <w:r>
        <w:rPr>
          <w:rFonts w:ascii="Times New Roman" w:hAnsi="Times New Roman" w:eastAsia="Times New Roman" w:cs="Times New Roman"/>
          <w:b/>
          <w:bCs/>
          <w:sz w:val="24"/>
          <w:szCs w:val="24"/>
        </w:rPr>
        <w:t>Chapter 3</w:t>
      </w:r>
      <w:r>
        <w:rPr>
          <w:rFonts w:ascii="Times New Roman" w:hAnsi="Times New Roman" w:eastAsia="Times New Roman" w:cs="Times New Roman"/>
          <w:b/>
          <w:bCs/>
          <w:sz w:val="24"/>
          <w:szCs w:val="24"/>
        </w:rPr>
        <w:tab/>
      </w:r>
      <w:r>
        <w:rPr>
          <w:rFonts w:hint="default" w:cs="Times New Roman"/>
          <w:b/>
          <w:bCs/>
          <w:sz w:val="24"/>
          <w:szCs w:val="24"/>
          <w:lang w:val="en-US"/>
        </w:rPr>
        <w:t>8</w:t>
      </w:r>
    </w:p>
    <w:p w14:paraId="5528FD4D">
      <w:pPr>
        <w:keepLines/>
        <w:tabs>
          <w:tab w:val="right" w:leader="dot" w:pos="9026"/>
        </w:tabs>
        <w:spacing w:after="150" w:line="276" w:lineRule="auto"/>
        <w:ind w:left="0" w:firstLine="0"/>
        <w:rPr>
          <w:rFonts w:hint="default"/>
          <w:lang w:val="en-US"/>
        </w:rPr>
      </w:pPr>
      <w:r>
        <w:rPr>
          <w:rFonts w:ascii="Times New Roman" w:hAnsi="Times New Roman" w:eastAsia="Times New Roman" w:cs="Times New Roman"/>
          <w:b/>
          <w:bCs/>
          <w:sz w:val="24"/>
          <w:szCs w:val="24"/>
        </w:rPr>
        <w:t>3 Research Methodology</w:t>
      </w:r>
      <w:r>
        <w:rPr>
          <w:rFonts w:ascii="Times New Roman" w:hAnsi="Times New Roman" w:eastAsia="Times New Roman" w:cs="Times New Roman"/>
          <w:b/>
          <w:bCs/>
          <w:sz w:val="24"/>
          <w:szCs w:val="24"/>
        </w:rPr>
        <w:tab/>
      </w:r>
      <w:r>
        <w:rPr>
          <w:rFonts w:hint="default" w:cs="Times New Roman"/>
          <w:b/>
          <w:bCs/>
          <w:sz w:val="24"/>
          <w:szCs w:val="24"/>
          <w:lang w:val="en-US"/>
        </w:rPr>
        <w:t>8</w:t>
      </w:r>
    </w:p>
    <w:p w14:paraId="66E22492">
      <w:pPr>
        <w:keepLines/>
        <w:tabs>
          <w:tab w:val="right" w:leader="dot" w:pos="9026"/>
        </w:tabs>
        <w:spacing w:after="80" w:line="276" w:lineRule="auto"/>
        <w:ind w:left="480" w:firstLine="0"/>
        <w:rPr>
          <w:rFonts w:hint="default"/>
          <w:lang w:val="en-US"/>
        </w:rPr>
      </w:pPr>
      <w:r>
        <w:rPr>
          <w:rFonts w:ascii="Times New Roman" w:hAnsi="Times New Roman" w:eastAsia="Times New Roman" w:cs="Times New Roman"/>
          <w:b/>
          <w:bCs/>
          <w:sz w:val="24"/>
          <w:szCs w:val="24"/>
        </w:rPr>
        <w:t>3.1 Overview of the Implemented Framework</w:t>
      </w:r>
      <w:r>
        <w:rPr>
          <w:rFonts w:ascii="Times New Roman" w:hAnsi="Times New Roman" w:eastAsia="Times New Roman" w:cs="Times New Roman"/>
          <w:b/>
          <w:bCs/>
          <w:sz w:val="24"/>
          <w:szCs w:val="24"/>
        </w:rPr>
        <w:tab/>
      </w:r>
      <w:r>
        <w:rPr>
          <w:rFonts w:hint="default" w:cs="Times New Roman"/>
          <w:b/>
          <w:bCs/>
          <w:sz w:val="24"/>
          <w:szCs w:val="24"/>
          <w:lang w:val="en-US"/>
        </w:rPr>
        <w:t>8</w:t>
      </w:r>
    </w:p>
    <w:p w14:paraId="2A5B44EE">
      <w:pPr>
        <w:keepLines/>
        <w:tabs>
          <w:tab w:val="right" w:leader="dot" w:pos="9026"/>
        </w:tabs>
        <w:spacing w:after="80" w:line="276" w:lineRule="auto"/>
        <w:ind w:left="480" w:firstLine="0"/>
        <w:rPr>
          <w:rFonts w:hint="default"/>
          <w:lang w:val="en-US"/>
        </w:rPr>
      </w:pPr>
      <w:r>
        <w:rPr>
          <w:rFonts w:ascii="Times New Roman" w:hAnsi="Times New Roman" w:eastAsia="Times New Roman" w:cs="Times New Roman"/>
          <w:b/>
          <w:bCs/>
          <w:sz w:val="24"/>
          <w:szCs w:val="24"/>
        </w:rPr>
        <w:t>3.2 Threat Model</w:t>
      </w:r>
      <w:r>
        <w:rPr>
          <w:rFonts w:ascii="Times New Roman" w:hAnsi="Times New Roman" w:eastAsia="Times New Roman" w:cs="Times New Roman"/>
          <w:b/>
          <w:bCs/>
          <w:sz w:val="24"/>
          <w:szCs w:val="24"/>
        </w:rPr>
        <w:tab/>
      </w:r>
      <w:r>
        <w:rPr>
          <w:rFonts w:hint="default" w:cs="Times New Roman"/>
          <w:b/>
          <w:bCs/>
          <w:sz w:val="24"/>
          <w:szCs w:val="24"/>
          <w:lang w:val="en-US"/>
        </w:rPr>
        <w:t>8-9</w:t>
      </w:r>
    </w:p>
    <w:p w14:paraId="4851DCB3">
      <w:pPr>
        <w:keepLines/>
        <w:tabs>
          <w:tab w:val="right" w:leader="dot" w:pos="9026"/>
        </w:tabs>
        <w:spacing w:after="80" w:line="276" w:lineRule="auto"/>
        <w:ind w:left="480" w:firstLine="0"/>
        <w:rPr>
          <w:rFonts w:hint="default"/>
          <w:lang w:val="en-US"/>
        </w:rPr>
      </w:pPr>
      <w:r>
        <w:rPr>
          <w:rFonts w:ascii="Times New Roman" w:hAnsi="Times New Roman" w:eastAsia="Times New Roman" w:cs="Times New Roman"/>
          <w:b/>
          <w:bCs/>
          <w:sz w:val="24"/>
          <w:szCs w:val="24"/>
        </w:rPr>
        <w:t>3.3 Defence Layers</w:t>
      </w:r>
      <w:r>
        <w:rPr>
          <w:rFonts w:ascii="Times New Roman" w:hAnsi="Times New Roman" w:eastAsia="Times New Roman" w:cs="Times New Roman"/>
          <w:b/>
          <w:bCs/>
          <w:sz w:val="24"/>
          <w:szCs w:val="24"/>
        </w:rPr>
        <w:tab/>
      </w:r>
      <w:r>
        <w:rPr>
          <w:rFonts w:hint="default" w:cs="Times New Roman"/>
          <w:b/>
          <w:bCs/>
          <w:sz w:val="24"/>
          <w:szCs w:val="24"/>
          <w:lang w:val="en-US"/>
        </w:rPr>
        <w:t>10</w:t>
      </w:r>
    </w:p>
    <w:p w14:paraId="6E3E4DD9">
      <w:pPr>
        <w:keepLines/>
        <w:tabs>
          <w:tab w:val="right" w:leader="dot" w:pos="9026"/>
        </w:tabs>
        <w:spacing w:after="80" w:line="276" w:lineRule="auto"/>
        <w:ind w:left="1080" w:firstLine="0"/>
        <w:rPr>
          <w:rFonts w:hint="default"/>
          <w:lang w:val="en-US"/>
        </w:rPr>
      </w:pPr>
      <w:r>
        <w:rPr>
          <w:rFonts w:ascii="Times New Roman" w:hAnsi="Times New Roman" w:eastAsia="Times New Roman" w:cs="Times New Roman"/>
          <w:b/>
          <w:bCs/>
          <w:sz w:val="23"/>
          <w:szCs w:val="23"/>
        </w:rPr>
        <w:t>3.3.1 Layer 1: Data Protection</w:t>
      </w:r>
      <w:r>
        <w:rPr>
          <w:rFonts w:ascii="Times New Roman" w:hAnsi="Times New Roman" w:eastAsia="Times New Roman" w:cs="Times New Roman"/>
          <w:b/>
          <w:bCs/>
          <w:sz w:val="23"/>
          <w:szCs w:val="23"/>
        </w:rPr>
        <w:tab/>
      </w:r>
      <w:r>
        <w:rPr>
          <w:rFonts w:hint="default" w:cs="Times New Roman"/>
          <w:b/>
          <w:bCs/>
          <w:sz w:val="23"/>
          <w:szCs w:val="23"/>
          <w:lang w:val="en-US"/>
        </w:rPr>
        <w:t>10</w:t>
      </w:r>
    </w:p>
    <w:p w14:paraId="6AE21777">
      <w:pPr>
        <w:keepLines/>
        <w:tabs>
          <w:tab w:val="right" w:leader="dot" w:pos="9026"/>
        </w:tabs>
        <w:spacing w:after="80" w:line="276" w:lineRule="auto"/>
        <w:ind w:left="1080" w:firstLine="0"/>
        <w:rPr>
          <w:rFonts w:hint="default"/>
          <w:lang w:val="en-US"/>
        </w:rPr>
      </w:pPr>
      <w:r>
        <w:rPr>
          <w:rFonts w:ascii="Times New Roman" w:hAnsi="Times New Roman" w:eastAsia="Times New Roman" w:cs="Times New Roman"/>
          <w:b/>
          <w:bCs/>
          <w:sz w:val="23"/>
          <w:szCs w:val="23"/>
        </w:rPr>
        <w:t>3.3.2 Layer 2: Model Protection</w:t>
      </w:r>
      <w:r>
        <w:rPr>
          <w:rFonts w:ascii="Times New Roman" w:hAnsi="Times New Roman" w:eastAsia="Times New Roman" w:cs="Times New Roman"/>
          <w:b/>
          <w:bCs/>
          <w:sz w:val="23"/>
          <w:szCs w:val="23"/>
        </w:rPr>
        <w:tab/>
      </w:r>
      <w:r>
        <w:rPr>
          <w:rFonts w:hint="default" w:cs="Times New Roman"/>
          <w:b/>
          <w:bCs/>
          <w:sz w:val="23"/>
          <w:szCs w:val="23"/>
          <w:lang w:val="en-US"/>
        </w:rPr>
        <w:t>10</w:t>
      </w:r>
    </w:p>
    <w:p w14:paraId="7DA2B486">
      <w:pPr>
        <w:keepLines/>
        <w:tabs>
          <w:tab w:val="right" w:leader="dot" w:pos="9026"/>
        </w:tabs>
        <w:spacing w:after="80" w:line="276" w:lineRule="auto"/>
        <w:ind w:left="1080" w:firstLine="0"/>
        <w:rPr>
          <w:rFonts w:hint="default"/>
          <w:lang w:val="en-US"/>
        </w:rPr>
      </w:pPr>
      <w:r>
        <w:rPr>
          <w:rFonts w:ascii="Times New Roman" w:hAnsi="Times New Roman" w:eastAsia="Times New Roman" w:cs="Times New Roman"/>
          <w:b/>
          <w:bCs/>
          <w:sz w:val="23"/>
          <w:szCs w:val="23"/>
        </w:rPr>
        <w:t>3.3.3 Layer 3: Recovery</w:t>
      </w:r>
      <w:r>
        <w:rPr>
          <w:rFonts w:ascii="Times New Roman" w:hAnsi="Times New Roman" w:eastAsia="Times New Roman" w:cs="Times New Roman"/>
          <w:b/>
          <w:bCs/>
          <w:sz w:val="23"/>
          <w:szCs w:val="23"/>
        </w:rPr>
        <w:tab/>
      </w:r>
      <w:r>
        <w:rPr>
          <w:rFonts w:hint="default" w:cs="Times New Roman"/>
          <w:b/>
          <w:bCs/>
          <w:sz w:val="23"/>
          <w:szCs w:val="23"/>
          <w:lang w:val="en-US"/>
        </w:rPr>
        <w:t>10-11</w:t>
      </w:r>
    </w:p>
    <w:p w14:paraId="2D7C712E">
      <w:pPr>
        <w:keepLines/>
        <w:tabs>
          <w:tab w:val="right" w:leader="dot" w:pos="9026"/>
        </w:tabs>
        <w:spacing w:after="80" w:line="276" w:lineRule="auto"/>
        <w:ind w:left="1080" w:firstLine="0"/>
        <w:rPr>
          <w:rFonts w:hint="default"/>
          <w:lang w:val="en-US"/>
        </w:rPr>
      </w:pPr>
      <w:r>
        <w:rPr>
          <w:rFonts w:ascii="Times New Roman" w:hAnsi="Times New Roman" w:eastAsia="Times New Roman" w:cs="Times New Roman"/>
          <w:b/>
          <w:bCs/>
          <w:sz w:val="23"/>
          <w:szCs w:val="23"/>
        </w:rPr>
        <w:t>3.3.4 Layer 4: Access Control and Monitoring</w:t>
      </w:r>
      <w:r>
        <w:rPr>
          <w:rFonts w:ascii="Times New Roman" w:hAnsi="Times New Roman" w:eastAsia="Times New Roman" w:cs="Times New Roman"/>
          <w:b/>
          <w:bCs/>
          <w:sz w:val="23"/>
          <w:szCs w:val="23"/>
        </w:rPr>
        <w:tab/>
      </w:r>
      <w:r>
        <w:rPr>
          <w:rFonts w:ascii="Times New Roman" w:hAnsi="Times New Roman" w:eastAsia="Times New Roman" w:cs="Times New Roman"/>
          <w:b/>
          <w:bCs/>
          <w:sz w:val="23"/>
          <w:szCs w:val="23"/>
        </w:rPr>
        <w:t>1</w:t>
      </w:r>
      <w:r>
        <w:rPr>
          <w:rFonts w:hint="default" w:cs="Times New Roman"/>
          <w:b/>
          <w:bCs/>
          <w:sz w:val="23"/>
          <w:szCs w:val="23"/>
          <w:lang w:val="en-US"/>
        </w:rPr>
        <w:t>1</w:t>
      </w:r>
    </w:p>
    <w:p w14:paraId="7F465728">
      <w:pPr>
        <w:keepLines/>
        <w:tabs>
          <w:tab w:val="right" w:leader="dot" w:pos="9026"/>
        </w:tabs>
        <w:spacing w:after="80" w:line="276" w:lineRule="auto"/>
        <w:ind w:left="480" w:firstLine="0"/>
        <w:rPr>
          <w:rFonts w:hint="default"/>
          <w:lang w:val="en-US"/>
        </w:rPr>
      </w:pPr>
      <w:r>
        <w:rPr>
          <w:rFonts w:ascii="Times New Roman" w:hAnsi="Times New Roman" w:eastAsia="Times New Roman" w:cs="Times New Roman"/>
          <w:b/>
          <w:bCs/>
          <w:sz w:val="24"/>
          <w:szCs w:val="24"/>
        </w:rPr>
        <w:t>3.4 Mapping to the Reference Framework</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1</w:t>
      </w:r>
      <w:r>
        <w:rPr>
          <w:rFonts w:hint="default" w:cs="Times New Roman"/>
          <w:b/>
          <w:bCs/>
          <w:sz w:val="24"/>
          <w:szCs w:val="24"/>
          <w:lang w:val="en-US"/>
        </w:rPr>
        <w:t>1-12</w:t>
      </w:r>
    </w:p>
    <w:p w14:paraId="61AE1350">
      <w:pPr>
        <w:keepLines/>
        <w:tabs>
          <w:tab w:val="right" w:leader="dot" w:pos="9026"/>
        </w:tabs>
        <w:spacing w:after="80" w:line="276" w:lineRule="auto"/>
        <w:ind w:left="480" w:firstLine="0"/>
        <w:rPr>
          <w:rFonts w:hint="default"/>
          <w:lang w:val="en-US"/>
        </w:rPr>
      </w:pPr>
      <w:r>
        <w:rPr>
          <w:rFonts w:ascii="Times New Roman" w:hAnsi="Times New Roman" w:eastAsia="Times New Roman" w:cs="Times New Roman"/>
          <w:b/>
          <w:bCs/>
          <w:sz w:val="24"/>
          <w:szCs w:val="24"/>
        </w:rPr>
        <w:t>3.5 Experimental Setup</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1</w:t>
      </w:r>
      <w:r>
        <w:rPr>
          <w:rFonts w:hint="default" w:cs="Times New Roman"/>
          <w:b/>
          <w:bCs/>
          <w:sz w:val="24"/>
          <w:szCs w:val="24"/>
          <w:lang w:val="en-US"/>
        </w:rPr>
        <w:t>2</w:t>
      </w:r>
    </w:p>
    <w:p w14:paraId="2EBF77CE">
      <w:pPr>
        <w:keepLines/>
        <w:tabs>
          <w:tab w:val="right" w:leader="dot" w:pos="9026"/>
        </w:tabs>
        <w:spacing w:after="80" w:line="276" w:lineRule="auto"/>
        <w:ind w:left="1080" w:firstLine="0"/>
        <w:rPr>
          <w:rFonts w:hint="default"/>
          <w:lang w:val="en-US"/>
        </w:rPr>
      </w:pPr>
      <w:r>
        <w:rPr>
          <w:rFonts w:ascii="Times New Roman" w:hAnsi="Times New Roman" w:eastAsia="Times New Roman" w:cs="Times New Roman"/>
          <w:b/>
          <w:bCs/>
          <w:sz w:val="23"/>
          <w:szCs w:val="23"/>
        </w:rPr>
        <w:t>3.5.1 Dataset and Model</w:t>
      </w:r>
      <w:r>
        <w:rPr>
          <w:rFonts w:ascii="Times New Roman" w:hAnsi="Times New Roman" w:eastAsia="Times New Roman" w:cs="Times New Roman"/>
          <w:b/>
          <w:bCs/>
          <w:sz w:val="23"/>
          <w:szCs w:val="23"/>
        </w:rPr>
        <w:tab/>
      </w:r>
      <w:r>
        <w:rPr>
          <w:rFonts w:ascii="Times New Roman" w:hAnsi="Times New Roman" w:eastAsia="Times New Roman" w:cs="Times New Roman"/>
          <w:b/>
          <w:bCs/>
          <w:sz w:val="23"/>
          <w:szCs w:val="23"/>
        </w:rPr>
        <w:t>1</w:t>
      </w:r>
      <w:r>
        <w:rPr>
          <w:rFonts w:hint="default" w:cs="Times New Roman"/>
          <w:b/>
          <w:bCs/>
          <w:sz w:val="23"/>
          <w:szCs w:val="23"/>
          <w:lang w:val="en-US"/>
        </w:rPr>
        <w:t>2</w:t>
      </w:r>
    </w:p>
    <w:p w14:paraId="525A0025">
      <w:pPr>
        <w:keepLines/>
        <w:tabs>
          <w:tab w:val="right" w:leader="dot" w:pos="9026"/>
        </w:tabs>
        <w:spacing w:after="80" w:line="276" w:lineRule="auto"/>
        <w:ind w:left="1080" w:firstLine="0"/>
        <w:rPr>
          <w:rFonts w:hint="default"/>
          <w:lang w:val="en-US"/>
        </w:rPr>
      </w:pPr>
      <w:r>
        <w:rPr>
          <w:rFonts w:ascii="Times New Roman" w:hAnsi="Times New Roman" w:eastAsia="Times New Roman" w:cs="Times New Roman"/>
          <w:b/>
          <w:bCs/>
          <w:sz w:val="23"/>
          <w:szCs w:val="23"/>
        </w:rPr>
        <w:t>3.5.2 Attack Configuration</w:t>
      </w:r>
      <w:r>
        <w:rPr>
          <w:rFonts w:ascii="Times New Roman" w:hAnsi="Times New Roman" w:eastAsia="Times New Roman" w:cs="Times New Roman"/>
          <w:b/>
          <w:bCs/>
          <w:sz w:val="23"/>
          <w:szCs w:val="23"/>
        </w:rPr>
        <w:tab/>
      </w:r>
      <w:r>
        <w:rPr>
          <w:rFonts w:ascii="Times New Roman" w:hAnsi="Times New Roman" w:eastAsia="Times New Roman" w:cs="Times New Roman"/>
          <w:b/>
          <w:bCs/>
          <w:sz w:val="23"/>
          <w:szCs w:val="23"/>
        </w:rPr>
        <w:t>1</w:t>
      </w:r>
      <w:r>
        <w:rPr>
          <w:rFonts w:hint="default" w:cs="Times New Roman"/>
          <w:b/>
          <w:bCs/>
          <w:sz w:val="23"/>
          <w:szCs w:val="23"/>
          <w:lang w:val="en-US"/>
        </w:rPr>
        <w:t>2</w:t>
      </w:r>
    </w:p>
    <w:p w14:paraId="539591EE">
      <w:pPr>
        <w:keepLines/>
        <w:tabs>
          <w:tab w:val="right" w:leader="dot" w:pos="9026"/>
        </w:tabs>
        <w:spacing w:after="80" w:line="276" w:lineRule="auto"/>
        <w:ind w:left="1080" w:firstLine="0"/>
        <w:rPr>
          <w:rFonts w:hint="default"/>
          <w:lang w:val="en-US"/>
        </w:rPr>
      </w:pPr>
      <w:r>
        <w:rPr>
          <w:rFonts w:ascii="Times New Roman" w:hAnsi="Times New Roman" w:eastAsia="Times New Roman" w:cs="Times New Roman"/>
          <w:b/>
          <w:bCs/>
          <w:sz w:val="23"/>
          <w:szCs w:val="23"/>
        </w:rPr>
        <w:t>3.5.3 Evaluation Metrics</w:t>
      </w:r>
      <w:r>
        <w:rPr>
          <w:rFonts w:ascii="Times New Roman" w:hAnsi="Times New Roman" w:eastAsia="Times New Roman" w:cs="Times New Roman"/>
          <w:b/>
          <w:bCs/>
          <w:sz w:val="23"/>
          <w:szCs w:val="23"/>
        </w:rPr>
        <w:tab/>
      </w:r>
      <w:r>
        <w:rPr>
          <w:rFonts w:ascii="Times New Roman" w:hAnsi="Times New Roman" w:eastAsia="Times New Roman" w:cs="Times New Roman"/>
          <w:b/>
          <w:bCs/>
          <w:sz w:val="23"/>
          <w:szCs w:val="23"/>
        </w:rPr>
        <w:t>1</w:t>
      </w:r>
      <w:r>
        <w:rPr>
          <w:rFonts w:hint="default" w:cs="Times New Roman"/>
          <w:b/>
          <w:bCs/>
          <w:sz w:val="23"/>
          <w:szCs w:val="23"/>
          <w:lang w:val="en-US"/>
        </w:rPr>
        <w:t>2</w:t>
      </w:r>
    </w:p>
    <w:p w14:paraId="79FBF659">
      <w:pPr>
        <w:keepLines/>
        <w:tabs>
          <w:tab w:val="right" w:leader="dot" w:pos="9026"/>
        </w:tabs>
        <w:spacing w:after="80" w:line="276" w:lineRule="auto"/>
        <w:ind w:left="1080" w:firstLine="0"/>
        <w:rPr>
          <w:rFonts w:hint="default"/>
          <w:lang w:val="en-US"/>
        </w:rPr>
      </w:pPr>
      <w:r>
        <w:rPr>
          <w:rFonts w:ascii="Times New Roman" w:hAnsi="Times New Roman" w:eastAsia="Times New Roman" w:cs="Times New Roman"/>
          <w:b/>
          <w:bCs/>
          <w:sz w:val="23"/>
          <w:szCs w:val="23"/>
        </w:rPr>
        <w:t>3.5.4 Experiment Inventory and Hyperparameters</w:t>
      </w:r>
      <w:r>
        <w:rPr>
          <w:rFonts w:ascii="Times New Roman" w:hAnsi="Times New Roman" w:eastAsia="Times New Roman" w:cs="Times New Roman"/>
          <w:b/>
          <w:bCs/>
          <w:sz w:val="23"/>
          <w:szCs w:val="23"/>
        </w:rPr>
        <w:tab/>
      </w:r>
      <w:r>
        <w:rPr>
          <w:rFonts w:ascii="Times New Roman" w:hAnsi="Times New Roman" w:eastAsia="Times New Roman" w:cs="Times New Roman"/>
          <w:b/>
          <w:bCs/>
          <w:sz w:val="23"/>
          <w:szCs w:val="23"/>
        </w:rPr>
        <w:t>1</w:t>
      </w:r>
      <w:r>
        <w:rPr>
          <w:rFonts w:hint="default" w:cs="Times New Roman"/>
          <w:b/>
          <w:bCs/>
          <w:sz w:val="23"/>
          <w:szCs w:val="23"/>
          <w:lang w:val="en-US"/>
        </w:rPr>
        <w:t>3</w:t>
      </w:r>
    </w:p>
    <w:p w14:paraId="17DA869D">
      <w:pPr>
        <w:keepLines/>
        <w:tabs>
          <w:tab w:val="right" w:leader="dot" w:pos="9026"/>
        </w:tabs>
        <w:spacing w:after="80" w:line="276" w:lineRule="auto"/>
        <w:ind w:left="1080" w:firstLine="0"/>
        <w:rPr>
          <w:rFonts w:hint="default"/>
          <w:lang w:val="en-US"/>
        </w:rPr>
      </w:pPr>
      <w:r>
        <w:rPr>
          <w:rFonts w:ascii="Times New Roman" w:hAnsi="Times New Roman" w:eastAsia="Times New Roman" w:cs="Times New Roman"/>
          <w:b/>
          <w:bCs/>
          <w:sz w:val="23"/>
          <w:szCs w:val="23"/>
        </w:rPr>
        <w:t>3.5.5 Primary Results and Treatment of Earlier Logs</w:t>
      </w:r>
      <w:r>
        <w:rPr>
          <w:rFonts w:ascii="Times New Roman" w:hAnsi="Times New Roman" w:eastAsia="Times New Roman" w:cs="Times New Roman"/>
          <w:b/>
          <w:bCs/>
          <w:sz w:val="23"/>
          <w:szCs w:val="23"/>
        </w:rPr>
        <w:tab/>
      </w:r>
      <w:r>
        <w:rPr>
          <w:rFonts w:ascii="Times New Roman" w:hAnsi="Times New Roman" w:eastAsia="Times New Roman" w:cs="Times New Roman"/>
          <w:b/>
          <w:bCs/>
          <w:sz w:val="23"/>
          <w:szCs w:val="23"/>
        </w:rPr>
        <w:t>1</w:t>
      </w:r>
      <w:r>
        <w:rPr>
          <w:rFonts w:hint="default" w:cs="Times New Roman"/>
          <w:b/>
          <w:bCs/>
          <w:sz w:val="23"/>
          <w:szCs w:val="23"/>
          <w:lang w:val="en-US"/>
        </w:rPr>
        <w:t>3-14</w:t>
      </w:r>
    </w:p>
    <w:p w14:paraId="60DF5A4F">
      <w:pPr>
        <w:keepLines/>
        <w:tabs>
          <w:tab w:val="right" w:leader="dot" w:pos="9026"/>
        </w:tabs>
        <w:spacing w:after="150" w:line="276" w:lineRule="auto"/>
        <w:ind w:left="0" w:firstLine="0"/>
        <w:rPr>
          <w:rFonts w:hint="default"/>
          <w:lang w:val="en-US"/>
        </w:rPr>
      </w:pPr>
      <w:r>
        <w:rPr>
          <w:rFonts w:ascii="Times New Roman" w:hAnsi="Times New Roman" w:eastAsia="Times New Roman" w:cs="Times New Roman"/>
          <w:b/>
          <w:bCs/>
          <w:sz w:val="24"/>
          <w:szCs w:val="24"/>
        </w:rPr>
        <w:t>Chapter 4</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1</w:t>
      </w:r>
      <w:r>
        <w:rPr>
          <w:rFonts w:hint="default" w:cs="Times New Roman"/>
          <w:b/>
          <w:bCs/>
          <w:sz w:val="24"/>
          <w:szCs w:val="24"/>
          <w:lang w:val="en-US"/>
        </w:rPr>
        <w:t>5</w:t>
      </w:r>
    </w:p>
    <w:p w14:paraId="350EAF46">
      <w:pPr>
        <w:keepLines/>
        <w:tabs>
          <w:tab w:val="right" w:leader="dot" w:pos="9026"/>
        </w:tabs>
        <w:spacing w:after="150" w:line="276" w:lineRule="auto"/>
        <w:ind w:left="0" w:firstLine="0"/>
        <w:rPr>
          <w:rFonts w:hint="default"/>
          <w:lang w:val="en-US"/>
        </w:rPr>
      </w:pPr>
      <w:r>
        <w:rPr>
          <w:rFonts w:ascii="Times New Roman" w:hAnsi="Times New Roman" w:eastAsia="Times New Roman" w:cs="Times New Roman"/>
          <w:b/>
          <w:bCs/>
          <w:sz w:val="24"/>
          <w:szCs w:val="24"/>
        </w:rPr>
        <w:t>4 Experimental Result and Discussion</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1</w:t>
      </w:r>
      <w:r>
        <w:rPr>
          <w:rFonts w:hint="default" w:cs="Times New Roman"/>
          <w:b/>
          <w:bCs/>
          <w:sz w:val="24"/>
          <w:szCs w:val="24"/>
          <w:lang w:val="en-US"/>
        </w:rPr>
        <w:t>5</w:t>
      </w:r>
    </w:p>
    <w:p w14:paraId="0EE554BB">
      <w:pPr>
        <w:keepLines/>
        <w:tabs>
          <w:tab w:val="right" w:leader="dot" w:pos="9026"/>
        </w:tabs>
        <w:spacing w:after="80" w:line="276" w:lineRule="auto"/>
        <w:ind w:left="480" w:firstLine="0"/>
        <w:rPr>
          <w:rFonts w:hint="default"/>
          <w:lang w:val="en-US"/>
        </w:rPr>
      </w:pPr>
      <w:r>
        <w:rPr>
          <w:rFonts w:ascii="Times New Roman" w:hAnsi="Times New Roman" w:eastAsia="Times New Roman" w:cs="Times New Roman"/>
          <w:b/>
          <w:bCs/>
          <w:sz w:val="24"/>
          <w:szCs w:val="24"/>
        </w:rPr>
        <w:t>4.1 Results and Quantitative Analysis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1</w:t>
      </w:r>
      <w:r>
        <w:rPr>
          <w:rFonts w:hint="default" w:cs="Times New Roman"/>
          <w:b/>
          <w:bCs/>
          <w:sz w:val="24"/>
          <w:szCs w:val="24"/>
          <w:lang w:val="en-US"/>
        </w:rPr>
        <w:t>5</w:t>
      </w:r>
    </w:p>
    <w:p w14:paraId="09CEB8CE">
      <w:pPr>
        <w:keepLines/>
        <w:tabs>
          <w:tab w:val="right" w:leader="dot" w:pos="9026"/>
        </w:tabs>
        <w:spacing w:after="80" w:line="276" w:lineRule="auto"/>
        <w:ind w:left="1080" w:firstLine="0"/>
        <w:rPr>
          <w:rFonts w:hint="default"/>
          <w:lang w:val="en-US"/>
        </w:rPr>
      </w:pPr>
      <w:r>
        <w:rPr>
          <w:rFonts w:ascii="Times New Roman" w:hAnsi="Times New Roman" w:eastAsia="Times New Roman" w:cs="Times New Roman"/>
          <w:b/>
          <w:bCs/>
          <w:sz w:val="23"/>
          <w:szCs w:val="23"/>
        </w:rPr>
        <w:t>4.1.1 Undefended Baseline and Poisoning Rate</w:t>
      </w:r>
      <w:r>
        <w:rPr>
          <w:rFonts w:ascii="Times New Roman" w:hAnsi="Times New Roman" w:eastAsia="Times New Roman" w:cs="Times New Roman"/>
          <w:b/>
          <w:bCs/>
          <w:sz w:val="23"/>
          <w:szCs w:val="23"/>
        </w:rPr>
        <w:tab/>
      </w:r>
      <w:r>
        <w:rPr>
          <w:rFonts w:ascii="Times New Roman" w:hAnsi="Times New Roman" w:eastAsia="Times New Roman" w:cs="Times New Roman"/>
          <w:b/>
          <w:bCs/>
          <w:sz w:val="23"/>
          <w:szCs w:val="23"/>
        </w:rPr>
        <w:t>1</w:t>
      </w:r>
      <w:r>
        <w:rPr>
          <w:rFonts w:hint="default" w:cs="Times New Roman"/>
          <w:b/>
          <w:bCs/>
          <w:sz w:val="23"/>
          <w:szCs w:val="23"/>
          <w:lang w:val="en-US"/>
        </w:rPr>
        <w:t>5</w:t>
      </w:r>
    </w:p>
    <w:p w14:paraId="4C071B37">
      <w:pPr>
        <w:keepLines/>
        <w:tabs>
          <w:tab w:val="right" w:leader="dot" w:pos="9026"/>
        </w:tabs>
        <w:spacing w:after="80" w:line="276" w:lineRule="auto"/>
        <w:ind w:left="1080" w:firstLine="0"/>
        <w:rPr>
          <w:rFonts w:hint="default"/>
          <w:lang w:val="en-US"/>
        </w:rPr>
      </w:pPr>
      <w:r>
        <w:rPr>
          <w:rFonts w:ascii="Times New Roman" w:hAnsi="Times New Roman" w:eastAsia="Times New Roman" w:cs="Times New Roman"/>
          <w:b/>
          <w:bCs/>
          <w:sz w:val="23"/>
          <w:szCs w:val="23"/>
        </w:rPr>
        <w:t>4.1.2 Data-Level and Model-Level Detection at 10% Poisoning</w:t>
      </w:r>
      <w:r>
        <w:rPr>
          <w:rFonts w:ascii="Times New Roman" w:hAnsi="Times New Roman" w:eastAsia="Times New Roman" w:cs="Times New Roman"/>
          <w:b/>
          <w:bCs/>
          <w:sz w:val="23"/>
          <w:szCs w:val="23"/>
        </w:rPr>
        <w:tab/>
      </w:r>
      <w:r>
        <w:rPr>
          <w:rFonts w:ascii="Times New Roman" w:hAnsi="Times New Roman" w:eastAsia="Times New Roman" w:cs="Times New Roman"/>
          <w:b/>
          <w:bCs/>
          <w:sz w:val="23"/>
          <w:szCs w:val="23"/>
        </w:rPr>
        <w:t>1</w:t>
      </w:r>
      <w:r>
        <w:rPr>
          <w:rFonts w:hint="default" w:cs="Times New Roman"/>
          <w:b/>
          <w:bCs/>
          <w:sz w:val="23"/>
          <w:szCs w:val="23"/>
          <w:lang w:val="en-US"/>
        </w:rPr>
        <w:t>6-17</w:t>
      </w:r>
    </w:p>
    <w:p w14:paraId="370642B6">
      <w:pPr>
        <w:keepLines/>
        <w:tabs>
          <w:tab w:val="right" w:leader="dot" w:pos="9026"/>
        </w:tabs>
        <w:spacing w:after="80" w:line="276" w:lineRule="auto"/>
        <w:ind w:left="1080" w:firstLine="0"/>
        <w:rPr>
          <w:rFonts w:hint="default"/>
          <w:lang w:val="en-US"/>
        </w:rPr>
      </w:pPr>
      <w:r>
        <w:rPr>
          <w:rFonts w:ascii="Times New Roman" w:hAnsi="Times New Roman" w:eastAsia="Times New Roman" w:cs="Times New Roman"/>
          <w:b/>
          <w:bCs/>
          <w:sz w:val="23"/>
          <w:szCs w:val="23"/>
        </w:rPr>
        <w:t>4.1.3 Injection Rate versus Detection Effectiveness</w:t>
      </w:r>
      <w:r>
        <w:rPr>
          <w:rFonts w:ascii="Times New Roman" w:hAnsi="Times New Roman" w:eastAsia="Times New Roman" w:cs="Times New Roman"/>
          <w:b/>
          <w:bCs/>
          <w:sz w:val="23"/>
          <w:szCs w:val="23"/>
        </w:rPr>
        <w:tab/>
      </w:r>
      <w:r>
        <w:rPr>
          <w:rFonts w:ascii="Times New Roman" w:hAnsi="Times New Roman" w:eastAsia="Times New Roman" w:cs="Times New Roman"/>
          <w:b/>
          <w:bCs/>
          <w:sz w:val="23"/>
          <w:szCs w:val="23"/>
        </w:rPr>
        <w:t>1</w:t>
      </w:r>
      <w:r>
        <w:rPr>
          <w:rFonts w:hint="default" w:cs="Times New Roman"/>
          <w:b/>
          <w:bCs/>
          <w:sz w:val="23"/>
          <w:szCs w:val="23"/>
          <w:lang w:val="en-US"/>
        </w:rPr>
        <w:t>7-19</w:t>
      </w:r>
    </w:p>
    <w:p w14:paraId="0CADEDEC">
      <w:pPr>
        <w:keepLines/>
        <w:tabs>
          <w:tab w:val="right" w:leader="dot" w:pos="9026"/>
        </w:tabs>
        <w:spacing w:after="80" w:line="276" w:lineRule="auto"/>
        <w:ind w:left="1080" w:firstLine="0"/>
        <w:rPr>
          <w:rFonts w:hint="default"/>
          <w:lang w:val="en-US"/>
        </w:rPr>
      </w:pPr>
      <w:r>
        <w:rPr>
          <w:rFonts w:ascii="Times New Roman" w:hAnsi="Times New Roman" w:eastAsia="Times New Roman" w:cs="Times New Roman"/>
          <w:b/>
          <w:bCs/>
          <w:sz w:val="23"/>
          <w:szCs w:val="23"/>
        </w:rPr>
        <w:t>4.1.4 Model-Level Analysis</w:t>
      </w:r>
      <w:r>
        <w:rPr>
          <w:rFonts w:ascii="Times New Roman" w:hAnsi="Times New Roman" w:eastAsia="Times New Roman" w:cs="Times New Roman"/>
          <w:b/>
          <w:bCs/>
          <w:sz w:val="23"/>
          <w:szCs w:val="23"/>
        </w:rPr>
        <w:tab/>
      </w:r>
      <w:r>
        <w:rPr>
          <w:rFonts w:ascii="Times New Roman" w:hAnsi="Times New Roman" w:eastAsia="Times New Roman" w:cs="Times New Roman"/>
          <w:b/>
          <w:bCs/>
          <w:sz w:val="23"/>
          <w:szCs w:val="23"/>
        </w:rPr>
        <w:t>1</w:t>
      </w:r>
      <w:r>
        <w:rPr>
          <w:rFonts w:hint="default" w:cs="Times New Roman"/>
          <w:b/>
          <w:bCs/>
          <w:sz w:val="23"/>
          <w:szCs w:val="23"/>
          <w:lang w:val="en-US"/>
        </w:rPr>
        <w:t>9</w:t>
      </w:r>
    </w:p>
    <w:p w14:paraId="729B85A2">
      <w:pPr>
        <w:keepLines/>
        <w:tabs>
          <w:tab w:val="right" w:leader="dot" w:pos="9026"/>
        </w:tabs>
        <w:spacing w:after="80" w:line="276" w:lineRule="auto"/>
        <w:ind w:left="1080" w:firstLine="0"/>
        <w:rPr>
          <w:rFonts w:hint="default"/>
          <w:lang w:val="en-US"/>
        </w:rPr>
      </w:pPr>
      <w:r>
        <w:rPr>
          <w:rFonts w:ascii="Times New Roman" w:hAnsi="Times New Roman" w:eastAsia="Times New Roman" w:cs="Times New Roman"/>
          <w:b/>
          <w:bCs/>
          <w:sz w:val="23"/>
          <w:szCs w:val="23"/>
        </w:rPr>
        <w:t>4.1.5 Recovery by Fine-Pruning</w:t>
      </w:r>
      <w:r>
        <w:rPr>
          <w:rFonts w:ascii="Times New Roman" w:hAnsi="Times New Roman" w:eastAsia="Times New Roman" w:cs="Times New Roman"/>
          <w:b/>
          <w:bCs/>
          <w:sz w:val="23"/>
          <w:szCs w:val="23"/>
        </w:rPr>
        <w:tab/>
      </w:r>
      <w:r>
        <w:rPr>
          <w:rFonts w:hint="default" w:cs="Times New Roman"/>
          <w:b/>
          <w:bCs/>
          <w:sz w:val="23"/>
          <w:szCs w:val="23"/>
          <w:lang w:val="en-US"/>
        </w:rPr>
        <w:t>20-22</w:t>
      </w:r>
    </w:p>
    <w:p w14:paraId="7A32D55E">
      <w:pPr>
        <w:keepLines/>
        <w:tabs>
          <w:tab w:val="right" w:leader="dot" w:pos="9026"/>
        </w:tabs>
        <w:spacing w:after="80" w:line="276" w:lineRule="auto"/>
        <w:ind w:left="1080" w:firstLine="0"/>
        <w:rPr>
          <w:rFonts w:hint="default"/>
          <w:lang w:val="en-US"/>
        </w:rPr>
      </w:pPr>
      <w:r>
        <w:rPr>
          <w:rFonts w:ascii="Times New Roman" w:hAnsi="Times New Roman" w:eastAsia="Times New Roman" w:cs="Times New Roman"/>
          <w:b/>
          <w:bCs/>
          <w:sz w:val="23"/>
          <w:szCs w:val="23"/>
        </w:rPr>
        <w:t>4.1.6 Filtering Only and the Sequential Pipeline</w:t>
      </w:r>
      <w:r>
        <w:rPr>
          <w:rFonts w:ascii="Times New Roman" w:hAnsi="Times New Roman" w:eastAsia="Times New Roman" w:cs="Times New Roman"/>
          <w:b/>
          <w:bCs/>
          <w:sz w:val="23"/>
          <w:szCs w:val="23"/>
        </w:rPr>
        <w:tab/>
      </w:r>
      <w:r>
        <w:rPr>
          <w:rFonts w:ascii="Times New Roman" w:hAnsi="Times New Roman" w:eastAsia="Times New Roman" w:cs="Times New Roman"/>
          <w:b/>
          <w:bCs/>
          <w:sz w:val="23"/>
          <w:szCs w:val="23"/>
        </w:rPr>
        <w:t>2</w:t>
      </w:r>
      <w:r>
        <w:rPr>
          <w:rFonts w:hint="default" w:cs="Times New Roman"/>
          <w:b/>
          <w:bCs/>
          <w:sz w:val="23"/>
          <w:szCs w:val="23"/>
          <w:lang w:val="en-US"/>
        </w:rPr>
        <w:t>2-23</w:t>
      </w:r>
    </w:p>
    <w:p w14:paraId="016A39AC">
      <w:pPr>
        <w:keepLines/>
        <w:tabs>
          <w:tab w:val="right" w:leader="dot" w:pos="9026"/>
        </w:tabs>
        <w:spacing w:after="80" w:line="276" w:lineRule="auto"/>
        <w:ind w:left="1080" w:firstLine="0"/>
        <w:rPr>
          <w:rFonts w:hint="default"/>
          <w:lang w:val="en-US"/>
        </w:rPr>
      </w:pPr>
      <w:r>
        <w:rPr>
          <w:rFonts w:ascii="Times New Roman" w:hAnsi="Times New Roman" w:eastAsia="Times New Roman" w:cs="Times New Roman"/>
          <w:b/>
          <w:bCs/>
          <w:sz w:val="23"/>
          <w:szCs w:val="23"/>
        </w:rPr>
        <w:t>4.1.7 Component Comparison (Not a Full Ablation)</w:t>
      </w:r>
      <w:r>
        <w:rPr>
          <w:rFonts w:ascii="Times New Roman" w:hAnsi="Times New Roman" w:eastAsia="Times New Roman" w:cs="Times New Roman"/>
          <w:b/>
          <w:bCs/>
          <w:sz w:val="23"/>
          <w:szCs w:val="23"/>
        </w:rPr>
        <w:tab/>
      </w:r>
      <w:r>
        <w:rPr>
          <w:rFonts w:ascii="Times New Roman" w:hAnsi="Times New Roman" w:eastAsia="Times New Roman" w:cs="Times New Roman"/>
          <w:b/>
          <w:bCs/>
          <w:sz w:val="23"/>
          <w:szCs w:val="23"/>
        </w:rPr>
        <w:t>2</w:t>
      </w:r>
      <w:r>
        <w:rPr>
          <w:rFonts w:hint="default" w:cs="Times New Roman"/>
          <w:b/>
          <w:bCs/>
          <w:sz w:val="23"/>
          <w:szCs w:val="23"/>
          <w:lang w:val="en-US"/>
        </w:rPr>
        <w:t>3</w:t>
      </w:r>
    </w:p>
    <w:p w14:paraId="2D1EEB30">
      <w:pPr>
        <w:keepLines/>
        <w:tabs>
          <w:tab w:val="right" w:leader="dot" w:pos="9026"/>
        </w:tabs>
        <w:spacing w:after="80" w:line="276" w:lineRule="auto"/>
        <w:ind w:left="1080" w:firstLine="0"/>
        <w:rPr>
          <w:rFonts w:hint="default"/>
          <w:lang w:val="en-US"/>
        </w:rPr>
      </w:pPr>
      <w:r>
        <w:rPr>
          <w:rFonts w:ascii="Times New Roman" w:hAnsi="Times New Roman" w:eastAsia="Times New Roman" w:cs="Times New Roman"/>
          <w:b/>
          <w:bCs/>
          <w:sz w:val="23"/>
          <w:szCs w:val="23"/>
        </w:rPr>
        <w:t>4.1.8 Computational Overhead</w:t>
      </w:r>
      <w:r>
        <w:rPr>
          <w:rFonts w:ascii="Times New Roman" w:hAnsi="Times New Roman" w:eastAsia="Times New Roman" w:cs="Times New Roman"/>
          <w:b/>
          <w:bCs/>
          <w:sz w:val="23"/>
          <w:szCs w:val="23"/>
        </w:rPr>
        <w:tab/>
      </w:r>
      <w:r>
        <w:rPr>
          <w:rFonts w:ascii="Times New Roman" w:hAnsi="Times New Roman" w:eastAsia="Times New Roman" w:cs="Times New Roman"/>
          <w:b/>
          <w:bCs/>
          <w:sz w:val="23"/>
          <w:szCs w:val="23"/>
        </w:rPr>
        <w:t>2</w:t>
      </w:r>
      <w:r>
        <w:rPr>
          <w:rFonts w:hint="default" w:cs="Times New Roman"/>
          <w:b/>
          <w:bCs/>
          <w:sz w:val="23"/>
          <w:szCs w:val="23"/>
          <w:lang w:val="en-US"/>
        </w:rPr>
        <w:t>4</w:t>
      </w:r>
    </w:p>
    <w:p w14:paraId="7D686EE4">
      <w:pPr>
        <w:keepLines/>
        <w:tabs>
          <w:tab w:val="right" w:leader="dot" w:pos="9026"/>
        </w:tabs>
        <w:spacing w:after="80" w:line="276" w:lineRule="auto"/>
        <w:ind w:left="1080" w:firstLine="0"/>
        <w:rPr>
          <w:rFonts w:hint="default"/>
          <w:lang w:val="en-US"/>
        </w:rPr>
      </w:pPr>
      <w:r>
        <w:rPr>
          <w:rFonts w:ascii="Times New Roman" w:hAnsi="Times New Roman" w:eastAsia="Times New Roman" w:cs="Times New Roman"/>
          <w:b/>
          <w:bCs/>
          <w:sz w:val="23"/>
          <w:szCs w:val="23"/>
        </w:rPr>
        <w:t>4.1.9 Attacker Knowledge: Grey-Box versus White-Box</w:t>
      </w:r>
      <w:r>
        <w:rPr>
          <w:rFonts w:ascii="Times New Roman" w:hAnsi="Times New Roman" w:eastAsia="Times New Roman" w:cs="Times New Roman"/>
          <w:b/>
          <w:bCs/>
          <w:sz w:val="23"/>
          <w:szCs w:val="23"/>
        </w:rPr>
        <w:tab/>
      </w:r>
      <w:r>
        <w:rPr>
          <w:rFonts w:ascii="Times New Roman" w:hAnsi="Times New Roman" w:eastAsia="Times New Roman" w:cs="Times New Roman"/>
          <w:b/>
          <w:bCs/>
          <w:sz w:val="23"/>
          <w:szCs w:val="23"/>
        </w:rPr>
        <w:t>2</w:t>
      </w:r>
      <w:r>
        <w:rPr>
          <w:rFonts w:hint="default" w:cs="Times New Roman"/>
          <w:b/>
          <w:bCs/>
          <w:sz w:val="23"/>
          <w:szCs w:val="23"/>
          <w:lang w:val="en-US"/>
        </w:rPr>
        <w:t>5</w:t>
      </w:r>
    </w:p>
    <w:p w14:paraId="2EA462C2">
      <w:pPr>
        <w:keepLines/>
        <w:tabs>
          <w:tab w:val="right" w:leader="dot" w:pos="9026"/>
        </w:tabs>
        <w:spacing w:after="80" w:line="276" w:lineRule="auto"/>
        <w:ind w:left="1080" w:firstLine="0"/>
        <w:rPr>
          <w:rFonts w:hint="default"/>
          <w:lang w:val="en-US"/>
        </w:rPr>
      </w:pPr>
      <w:r>
        <w:rPr>
          <w:rFonts w:ascii="Times New Roman" w:hAnsi="Times New Roman" w:eastAsia="Times New Roman" w:cs="Times New Roman"/>
          <w:b/>
          <w:bCs/>
          <w:sz w:val="23"/>
          <w:szCs w:val="23"/>
        </w:rPr>
        <w:t>4.1.10 Trigger Size, Position and Shape</w:t>
      </w:r>
      <w:r>
        <w:rPr>
          <w:rFonts w:ascii="Times New Roman" w:hAnsi="Times New Roman" w:eastAsia="Times New Roman" w:cs="Times New Roman"/>
          <w:b/>
          <w:bCs/>
          <w:sz w:val="23"/>
          <w:szCs w:val="23"/>
        </w:rPr>
        <w:tab/>
      </w:r>
      <w:r>
        <w:rPr>
          <w:rFonts w:ascii="Times New Roman" w:hAnsi="Times New Roman" w:eastAsia="Times New Roman" w:cs="Times New Roman"/>
          <w:b/>
          <w:bCs/>
          <w:sz w:val="23"/>
          <w:szCs w:val="23"/>
        </w:rPr>
        <w:t>2</w:t>
      </w:r>
      <w:r>
        <w:rPr>
          <w:rFonts w:hint="default" w:cs="Times New Roman"/>
          <w:b/>
          <w:bCs/>
          <w:sz w:val="23"/>
          <w:szCs w:val="23"/>
          <w:lang w:val="en-US"/>
        </w:rPr>
        <w:t>6</w:t>
      </w:r>
    </w:p>
    <w:p w14:paraId="4FFCA4C4">
      <w:pPr>
        <w:keepLines/>
        <w:tabs>
          <w:tab w:val="right" w:leader="dot" w:pos="9026"/>
        </w:tabs>
        <w:spacing w:after="80" w:line="276" w:lineRule="auto"/>
        <w:ind w:left="1080" w:firstLine="0"/>
        <w:rPr>
          <w:rFonts w:hint="default"/>
          <w:lang w:val="en-US"/>
        </w:rPr>
      </w:pPr>
      <w:r>
        <w:rPr>
          <w:rFonts w:ascii="Times New Roman" w:hAnsi="Times New Roman" w:eastAsia="Times New Roman" w:cs="Times New Roman"/>
          <w:b/>
          <w:bCs/>
          <w:sz w:val="23"/>
          <w:szCs w:val="23"/>
        </w:rPr>
        <w:t>4.1.11 Access Control and Monitoring Simulation</w:t>
      </w:r>
      <w:r>
        <w:rPr>
          <w:rFonts w:ascii="Times New Roman" w:hAnsi="Times New Roman" w:eastAsia="Times New Roman" w:cs="Times New Roman"/>
          <w:b/>
          <w:bCs/>
          <w:sz w:val="23"/>
          <w:szCs w:val="23"/>
        </w:rPr>
        <w:tab/>
      </w:r>
      <w:r>
        <w:rPr>
          <w:rFonts w:hint="default" w:cs="Times New Roman"/>
          <w:b/>
          <w:bCs/>
          <w:sz w:val="23"/>
          <w:szCs w:val="23"/>
          <w:lang w:val="en-US"/>
        </w:rPr>
        <w:t>30</w:t>
      </w:r>
    </w:p>
    <w:p w14:paraId="24DEDED1">
      <w:pPr>
        <w:keepLines/>
        <w:tabs>
          <w:tab w:val="right" w:leader="dot" w:pos="9026"/>
        </w:tabs>
        <w:spacing w:after="80" w:line="276" w:lineRule="auto"/>
        <w:ind w:left="1080" w:firstLine="0"/>
        <w:rPr>
          <w:rFonts w:hint="default"/>
          <w:lang w:val="en-US"/>
        </w:rPr>
      </w:pPr>
      <w:r>
        <w:rPr>
          <w:rFonts w:ascii="Times New Roman" w:hAnsi="Times New Roman" w:eastAsia="Times New Roman" w:cs="Times New Roman"/>
          <w:b/>
          <w:bCs/>
          <w:sz w:val="23"/>
          <w:szCs w:val="23"/>
        </w:rPr>
        <w:t>4.1.12 Summary of Findings</w:t>
      </w:r>
      <w:r>
        <w:rPr>
          <w:rFonts w:ascii="Times New Roman" w:hAnsi="Times New Roman" w:eastAsia="Times New Roman" w:cs="Times New Roman"/>
          <w:b/>
          <w:bCs/>
          <w:sz w:val="23"/>
          <w:szCs w:val="23"/>
        </w:rPr>
        <w:tab/>
      </w:r>
      <w:r>
        <w:rPr>
          <w:rFonts w:hint="default" w:cs="Times New Roman"/>
          <w:b/>
          <w:bCs/>
          <w:sz w:val="23"/>
          <w:szCs w:val="23"/>
          <w:lang w:val="en-US"/>
        </w:rPr>
        <w:t>30</w:t>
      </w:r>
    </w:p>
    <w:p w14:paraId="4169AA5C">
      <w:pPr>
        <w:keepLines/>
        <w:tabs>
          <w:tab w:val="right" w:leader="dot" w:pos="9026"/>
        </w:tabs>
        <w:spacing w:after="80" w:line="276" w:lineRule="auto"/>
        <w:ind w:left="480" w:firstLine="0"/>
        <w:rPr>
          <w:rFonts w:hint="default"/>
          <w:lang w:val="en-US"/>
        </w:rPr>
      </w:pPr>
      <w:r>
        <w:rPr>
          <w:rFonts w:ascii="Times New Roman" w:hAnsi="Times New Roman" w:eastAsia="Times New Roman" w:cs="Times New Roman"/>
          <w:b/>
          <w:bCs/>
          <w:sz w:val="24"/>
          <w:szCs w:val="24"/>
        </w:rPr>
        <w:t>4.2 Discussion</w:t>
      </w:r>
      <w:r>
        <w:rPr>
          <w:rFonts w:ascii="Times New Roman" w:hAnsi="Times New Roman" w:eastAsia="Times New Roman" w:cs="Times New Roman"/>
          <w:b/>
          <w:bCs/>
          <w:sz w:val="24"/>
          <w:szCs w:val="24"/>
        </w:rPr>
        <w:tab/>
      </w:r>
      <w:r>
        <w:rPr>
          <w:rFonts w:hint="default" w:cs="Times New Roman"/>
          <w:b/>
          <w:bCs/>
          <w:sz w:val="24"/>
          <w:szCs w:val="24"/>
          <w:lang w:val="en-US"/>
        </w:rPr>
        <w:t>31</w:t>
      </w:r>
    </w:p>
    <w:p w14:paraId="29E7399B">
      <w:pPr>
        <w:keepLines/>
        <w:tabs>
          <w:tab w:val="right" w:leader="dot" w:pos="9026"/>
        </w:tabs>
        <w:spacing w:after="80" w:line="276" w:lineRule="auto"/>
        <w:ind w:left="1080" w:firstLine="0"/>
        <w:rPr>
          <w:rFonts w:hint="default"/>
          <w:lang w:val="en-US"/>
        </w:rPr>
      </w:pPr>
      <w:r>
        <w:rPr>
          <w:rFonts w:ascii="Times New Roman" w:hAnsi="Times New Roman" w:eastAsia="Times New Roman" w:cs="Times New Roman"/>
          <w:b/>
          <w:bCs/>
          <w:sz w:val="23"/>
          <w:szCs w:val="23"/>
        </w:rPr>
        <w:t>4.2.1 Interpretation of the Main Results</w:t>
      </w:r>
      <w:r>
        <w:rPr>
          <w:rFonts w:ascii="Times New Roman" w:hAnsi="Times New Roman" w:eastAsia="Times New Roman" w:cs="Times New Roman"/>
          <w:b/>
          <w:bCs/>
          <w:sz w:val="23"/>
          <w:szCs w:val="23"/>
        </w:rPr>
        <w:tab/>
      </w:r>
      <w:r>
        <w:rPr>
          <w:rFonts w:hint="default" w:cs="Times New Roman"/>
          <w:b/>
          <w:bCs/>
          <w:sz w:val="23"/>
          <w:szCs w:val="23"/>
          <w:lang w:val="en-US"/>
        </w:rPr>
        <w:t>31</w:t>
      </w:r>
    </w:p>
    <w:p w14:paraId="585B60AF">
      <w:pPr>
        <w:keepLines/>
        <w:tabs>
          <w:tab w:val="right" w:leader="dot" w:pos="9026"/>
        </w:tabs>
        <w:spacing w:after="80" w:line="276" w:lineRule="auto"/>
        <w:ind w:left="1080" w:firstLine="0"/>
        <w:rPr>
          <w:rFonts w:hint="default"/>
          <w:lang w:val="en-US"/>
        </w:rPr>
      </w:pPr>
      <w:r>
        <w:rPr>
          <w:rFonts w:ascii="Times New Roman" w:hAnsi="Times New Roman" w:eastAsia="Times New Roman" w:cs="Times New Roman"/>
          <w:b/>
          <w:bCs/>
          <w:sz w:val="23"/>
          <w:szCs w:val="23"/>
        </w:rPr>
        <w:t>4.2.2 Why Detection Did Not Translate into Recovery</w:t>
      </w:r>
      <w:r>
        <w:rPr>
          <w:rFonts w:ascii="Times New Roman" w:hAnsi="Times New Roman" w:eastAsia="Times New Roman" w:cs="Times New Roman"/>
          <w:b/>
          <w:bCs/>
          <w:sz w:val="23"/>
          <w:szCs w:val="23"/>
        </w:rPr>
        <w:tab/>
      </w:r>
      <w:r>
        <w:rPr>
          <w:rFonts w:hint="default" w:cs="Times New Roman"/>
          <w:b/>
          <w:bCs/>
          <w:sz w:val="23"/>
          <w:szCs w:val="23"/>
          <w:lang w:val="en-US"/>
        </w:rPr>
        <w:t>31</w:t>
      </w:r>
    </w:p>
    <w:p w14:paraId="32BF14A8">
      <w:pPr>
        <w:keepLines/>
        <w:tabs>
          <w:tab w:val="right" w:leader="dot" w:pos="9026"/>
        </w:tabs>
        <w:spacing w:after="80" w:line="276" w:lineRule="auto"/>
        <w:ind w:left="1080" w:firstLine="0"/>
        <w:rPr>
          <w:rFonts w:hint="default"/>
          <w:lang w:val="en-US"/>
        </w:rPr>
      </w:pPr>
      <w:r>
        <w:rPr>
          <w:rFonts w:ascii="Times New Roman" w:hAnsi="Times New Roman" w:eastAsia="Times New Roman" w:cs="Times New Roman"/>
          <w:b/>
          <w:bCs/>
          <w:sz w:val="23"/>
          <w:szCs w:val="23"/>
        </w:rPr>
        <w:t>4.2.3 Trade-offs of Fine-Pruning</w:t>
      </w:r>
      <w:r>
        <w:rPr>
          <w:rFonts w:ascii="Times New Roman" w:hAnsi="Times New Roman" w:eastAsia="Times New Roman" w:cs="Times New Roman"/>
          <w:b/>
          <w:bCs/>
          <w:sz w:val="23"/>
          <w:szCs w:val="23"/>
        </w:rPr>
        <w:tab/>
      </w:r>
      <w:r>
        <w:rPr>
          <w:rFonts w:hint="default" w:cs="Times New Roman"/>
          <w:b/>
          <w:bCs/>
          <w:sz w:val="23"/>
          <w:szCs w:val="23"/>
          <w:lang w:val="en-US"/>
        </w:rPr>
        <w:t>31</w:t>
      </w:r>
    </w:p>
    <w:p w14:paraId="22EC168B">
      <w:pPr>
        <w:keepLines/>
        <w:tabs>
          <w:tab w:val="right" w:leader="dot" w:pos="9026"/>
        </w:tabs>
        <w:spacing w:after="80" w:line="276" w:lineRule="auto"/>
        <w:ind w:left="1080" w:firstLine="0"/>
        <w:rPr>
          <w:rFonts w:hint="default"/>
          <w:lang w:val="en-US"/>
        </w:rPr>
      </w:pPr>
      <w:r>
        <w:rPr>
          <w:rFonts w:ascii="Times New Roman" w:hAnsi="Times New Roman" w:eastAsia="Times New Roman" w:cs="Times New Roman"/>
          <w:b/>
          <w:bCs/>
          <w:sz w:val="23"/>
          <w:szCs w:val="23"/>
        </w:rPr>
        <w:t>4.2.4 False Positives, False Negatives and Cost</w:t>
      </w:r>
      <w:r>
        <w:rPr>
          <w:rFonts w:ascii="Times New Roman" w:hAnsi="Times New Roman" w:eastAsia="Times New Roman" w:cs="Times New Roman"/>
          <w:b/>
          <w:bCs/>
          <w:sz w:val="23"/>
          <w:szCs w:val="23"/>
        </w:rPr>
        <w:tab/>
      </w:r>
      <w:r>
        <w:rPr>
          <w:rFonts w:hint="default" w:cs="Times New Roman"/>
          <w:b/>
          <w:bCs/>
          <w:sz w:val="23"/>
          <w:szCs w:val="23"/>
          <w:lang w:val="en-US"/>
        </w:rPr>
        <w:t>32</w:t>
      </w:r>
    </w:p>
    <w:p w14:paraId="730570DD">
      <w:pPr>
        <w:keepLines/>
        <w:tabs>
          <w:tab w:val="right" w:leader="dot" w:pos="9026"/>
        </w:tabs>
        <w:spacing w:after="80" w:line="276" w:lineRule="auto"/>
        <w:ind w:left="1080" w:firstLine="0"/>
        <w:rPr>
          <w:rFonts w:hint="default"/>
          <w:lang w:val="en-US"/>
        </w:rPr>
      </w:pPr>
      <w:r>
        <w:rPr>
          <w:rFonts w:ascii="Times New Roman" w:hAnsi="Times New Roman" w:eastAsia="Times New Roman" w:cs="Times New Roman"/>
          <w:b/>
          <w:bCs/>
          <w:sz w:val="23"/>
          <w:szCs w:val="23"/>
        </w:rPr>
        <w:t>4.2.5 Realistic Defender Assumptions</w:t>
      </w:r>
      <w:r>
        <w:rPr>
          <w:rFonts w:ascii="Times New Roman" w:hAnsi="Times New Roman" w:eastAsia="Times New Roman" w:cs="Times New Roman"/>
          <w:b/>
          <w:bCs/>
          <w:sz w:val="23"/>
          <w:szCs w:val="23"/>
        </w:rPr>
        <w:tab/>
      </w:r>
      <w:r>
        <w:rPr>
          <w:rFonts w:ascii="Times New Roman" w:hAnsi="Times New Roman" w:eastAsia="Times New Roman" w:cs="Times New Roman"/>
          <w:b/>
          <w:bCs/>
          <w:sz w:val="23"/>
          <w:szCs w:val="23"/>
        </w:rPr>
        <w:t>3</w:t>
      </w:r>
      <w:r>
        <w:rPr>
          <w:rFonts w:hint="default" w:cs="Times New Roman"/>
          <w:b/>
          <w:bCs/>
          <w:sz w:val="23"/>
          <w:szCs w:val="23"/>
          <w:lang w:val="en-US"/>
        </w:rPr>
        <w:t>2</w:t>
      </w:r>
    </w:p>
    <w:p w14:paraId="62CDAA62">
      <w:pPr>
        <w:keepLines/>
        <w:tabs>
          <w:tab w:val="right" w:leader="dot" w:pos="9026"/>
        </w:tabs>
        <w:spacing w:after="80" w:line="276" w:lineRule="auto"/>
        <w:ind w:left="1080" w:firstLine="0"/>
        <w:rPr>
          <w:rFonts w:hint="default"/>
          <w:lang w:val="en-US"/>
        </w:rPr>
      </w:pPr>
      <w:r>
        <w:rPr>
          <w:rFonts w:ascii="Times New Roman" w:hAnsi="Times New Roman" w:eastAsia="Times New Roman" w:cs="Times New Roman"/>
          <w:b/>
          <w:bCs/>
          <w:sz w:val="23"/>
          <w:szCs w:val="23"/>
        </w:rPr>
        <w:t>4.2.6 Transferability to Deep Learning-Based Intrusion Detection</w:t>
      </w:r>
      <w:r>
        <w:rPr>
          <w:rFonts w:ascii="Times New Roman" w:hAnsi="Times New Roman" w:eastAsia="Times New Roman" w:cs="Times New Roman"/>
          <w:b/>
          <w:bCs/>
          <w:sz w:val="23"/>
          <w:szCs w:val="23"/>
        </w:rPr>
        <w:tab/>
      </w:r>
      <w:r>
        <w:rPr>
          <w:rFonts w:ascii="Times New Roman" w:hAnsi="Times New Roman" w:eastAsia="Times New Roman" w:cs="Times New Roman"/>
          <w:b/>
          <w:bCs/>
          <w:sz w:val="23"/>
          <w:szCs w:val="23"/>
        </w:rPr>
        <w:t>3</w:t>
      </w:r>
      <w:r>
        <w:rPr>
          <w:rFonts w:hint="default" w:cs="Times New Roman"/>
          <w:b/>
          <w:bCs/>
          <w:sz w:val="23"/>
          <w:szCs w:val="23"/>
          <w:lang w:val="en-US"/>
        </w:rPr>
        <w:t>3</w:t>
      </w:r>
    </w:p>
    <w:p w14:paraId="2F127ECD">
      <w:pPr>
        <w:keepLines/>
        <w:tabs>
          <w:tab w:val="right" w:leader="dot" w:pos="9026"/>
        </w:tabs>
        <w:spacing w:after="80" w:line="276" w:lineRule="auto"/>
        <w:ind w:left="1080" w:firstLine="0"/>
        <w:rPr>
          <w:rFonts w:hint="default"/>
          <w:lang w:val="en-US"/>
        </w:rPr>
      </w:pPr>
      <w:r>
        <w:rPr>
          <w:rFonts w:ascii="Times New Roman" w:hAnsi="Times New Roman" w:eastAsia="Times New Roman" w:cs="Times New Roman"/>
          <w:b/>
          <w:bCs/>
          <w:sz w:val="23"/>
          <w:szCs w:val="23"/>
        </w:rPr>
        <w:t>4.2.7 Limitations and Threats to Validity</w:t>
      </w:r>
      <w:r>
        <w:rPr>
          <w:rFonts w:ascii="Times New Roman" w:hAnsi="Times New Roman" w:eastAsia="Times New Roman" w:cs="Times New Roman"/>
          <w:b/>
          <w:bCs/>
          <w:sz w:val="23"/>
          <w:szCs w:val="23"/>
        </w:rPr>
        <w:tab/>
      </w:r>
      <w:r>
        <w:rPr>
          <w:rFonts w:ascii="Times New Roman" w:hAnsi="Times New Roman" w:eastAsia="Times New Roman" w:cs="Times New Roman"/>
          <w:b/>
          <w:bCs/>
          <w:sz w:val="23"/>
          <w:szCs w:val="23"/>
        </w:rPr>
        <w:t>3</w:t>
      </w:r>
      <w:r>
        <w:rPr>
          <w:rFonts w:hint="default" w:cs="Times New Roman"/>
          <w:b/>
          <w:bCs/>
          <w:sz w:val="23"/>
          <w:szCs w:val="23"/>
          <w:lang w:val="en-US"/>
        </w:rPr>
        <w:t>3</w:t>
      </w:r>
    </w:p>
    <w:p w14:paraId="6E090576">
      <w:pPr>
        <w:keepLines/>
        <w:tabs>
          <w:tab w:val="right" w:leader="dot" w:pos="9026"/>
        </w:tabs>
        <w:spacing w:after="80" w:line="276" w:lineRule="auto"/>
        <w:ind w:left="1080" w:firstLine="0"/>
        <w:rPr>
          <w:rFonts w:hint="default"/>
          <w:lang w:val="en-US"/>
        </w:rPr>
      </w:pPr>
      <w:r>
        <w:rPr>
          <w:rFonts w:ascii="Times New Roman" w:hAnsi="Times New Roman" w:eastAsia="Times New Roman" w:cs="Times New Roman"/>
          <w:b/>
          <w:bCs/>
          <w:sz w:val="23"/>
          <w:szCs w:val="23"/>
        </w:rPr>
        <w:t>4.2.8 Negative and Unexpected Findings</w:t>
      </w:r>
      <w:r>
        <w:rPr>
          <w:rFonts w:ascii="Times New Roman" w:hAnsi="Times New Roman" w:eastAsia="Times New Roman" w:cs="Times New Roman"/>
          <w:b/>
          <w:bCs/>
          <w:sz w:val="23"/>
          <w:szCs w:val="23"/>
        </w:rPr>
        <w:tab/>
      </w:r>
      <w:r>
        <w:rPr>
          <w:rFonts w:ascii="Times New Roman" w:hAnsi="Times New Roman" w:eastAsia="Times New Roman" w:cs="Times New Roman"/>
          <w:b/>
          <w:bCs/>
          <w:sz w:val="23"/>
          <w:szCs w:val="23"/>
        </w:rPr>
        <w:t>3</w:t>
      </w:r>
      <w:r>
        <w:rPr>
          <w:rFonts w:hint="default" w:cs="Times New Roman"/>
          <w:b/>
          <w:bCs/>
          <w:sz w:val="23"/>
          <w:szCs w:val="23"/>
          <w:lang w:val="en-US"/>
        </w:rPr>
        <w:t>4</w:t>
      </w:r>
    </w:p>
    <w:p w14:paraId="4A9D766E">
      <w:pPr>
        <w:keepLines/>
        <w:tabs>
          <w:tab w:val="right" w:leader="dot" w:pos="9026"/>
        </w:tabs>
        <w:spacing w:after="150" w:line="276" w:lineRule="auto"/>
        <w:ind w:left="0" w:firstLine="0"/>
        <w:rPr>
          <w:rFonts w:hint="default"/>
          <w:lang w:val="en-US"/>
        </w:rPr>
      </w:pPr>
      <w:r>
        <w:rPr>
          <w:rFonts w:ascii="Times New Roman" w:hAnsi="Times New Roman" w:eastAsia="Times New Roman" w:cs="Times New Roman"/>
          <w:b/>
          <w:bCs/>
          <w:sz w:val="24"/>
          <w:szCs w:val="24"/>
        </w:rPr>
        <w:t>Chapter 5</w:t>
      </w:r>
      <w:r>
        <w:rPr>
          <w:rFonts w:ascii="Times New Roman" w:hAnsi="Times New Roman" w:eastAsia="Times New Roman" w:cs="Times New Roman"/>
          <w:b/>
          <w:bCs/>
          <w:sz w:val="24"/>
          <w:szCs w:val="24"/>
        </w:rPr>
        <w:tab/>
      </w:r>
      <w:r>
        <w:rPr>
          <w:rFonts w:hint="default" w:cs="Times New Roman"/>
          <w:b/>
          <w:bCs/>
          <w:sz w:val="24"/>
          <w:szCs w:val="24"/>
          <w:lang w:val="en-US"/>
        </w:rPr>
        <w:t>36</w:t>
      </w:r>
    </w:p>
    <w:p w14:paraId="3C0DD778">
      <w:pPr>
        <w:keepLines/>
        <w:tabs>
          <w:tab w:val="right" w:leader="dot" w:pos="9026"/>
        </w:tabs>
        <w:spacing w:after="150" w:line="276" w:lineRule="auto"/>
        <w:ind w:left="0" w:firstLine="0"/>
        <w:rPr>
          <w:rFonts w:hint="default"/>
          <w:lang w:val="en-US"/>
        </w:rPr>
      </w:pPr>
      <w:r>
        <w:rPr>
          <w:rFonts w:ascii="Times New Roman" w:hAnsi="Times New Roman" w:eastAsia="Times New Roman" w:cs="Times New Roman"/>
          <w:b/>
          <w:bCs/>
          <w:sz w:val="24"/>
          <w:szCs w:val="24"/>
        </w:rPr>
        <w:t>5 Conclusion and Future Work</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3</w:t>
      </w:r>
      <w:r>
        <w:rPr>
          <w:rFonts w:hint="default" w:cs="Times New Roman"/>
          <w:b/>
          <w:bCs/>
          <w:sz w:val="24"/>
          <w:szCs w:val="24"/>
          <w:lang w:val="en-US"/>
        </w:rPr>
        <w:t>6</w:t>
      </w:r>
    </w:p>
    <w:p w14:paraId="565751A3">
      <w:pPr>
        <w:keepLines/>
        <w:tabs>
          <w:tab w:val="right" w:leader="dot" w:pos="9026"/>
        </w:tabs>
        <w:spacing w:after="80" w:line="276" w:lineRule="auto"/>
        <w:ind w:left="480" w:firstLine="0"/>
        <w:rPr>
          <w:rFonts w:hint="default"/>
          <w:lang w:val="en-US"/>
        </w:rPr>
      </w:pPr>
      <w:r>
        <w:rPr>
          <w:rFonts w:ascii="Times New Roman" w:hAnsi="Times New Roman" w:eastAsia="Times New Roman" w:cs="Times New Roman"/>
          <w:b/>
          <w:bCs/>
          <w:sz w:val="24"/>
          <w:szCs w:val="24"/>
        </w:rPr>
        <w:t>5.1 Conclusions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3</w:t>
      </w:r>
      <w:r>
        <w:rPr>
          <w:rFonts w:hint="default" w:cs="Times New Roman"/>
          <w:b/>
          <w:bCs/>
          <w:sz w:val="24"/>
          <w:szCs w:val="24"/>
          <w:lang w:val="en-US"/>
        </w:rPr>
        <w:t>6</w:t>
      </w:r>
    </w:p>
    <w:p w14:paraId="1070922E">
      <w:pPr>
        <w:keepLines/>
        <w:tabs>
          <w:tab w:val="right" w:leader="dot" w:pos="9026"/>
        </w:tabs>
        <w:spacing w:after="80" w:line="276" w:lineRule="auto"/>
        <w:ind w:left="480" w:firstLine="0"/>
        <w:rPr>
          <w:rFonts w:hint="default"/>
          <w:lang w:val="en-US"/>
        </w:rPr>
      </w:pPr>
      <w:r>
        <w:rPr>
          <w:rFonts w:ascii="Times New Roman" w:hAnsi="Times New Roman" w:eastAsia="Times New Roman" w:cs="Times New Roman"/>
          <w:b/>
          <w:bCs/>
          <w:sz w:val="24"/>
          <w:szCs w:val="24"/>
        </w:rPr>
        <w:t>5.2 Future Work</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3</w:t>
      </w:r>
      <w:r>
        <w:rPr>
          <w:rFonts w:hint="default" w:cs="Times New Roman"/>
          <w:b/>
          <w:bCs/>
          <w:sz w:val="24"/>
          <w:szCs w:val="24"/>
          <w:lang w:val="en-US"/>
        </w:rPr>
        <w:t>6</w:t>
      </w:r>
    </w:p>
    <w:p w14:paraId="7C37843D">
      <w:pPr>
        <w:keepLines/>
        <w:tabs>
          <w:tab w:val="right" w:leader="dot" w:pos="9026"/>
        </w:tabs>
        <w:spacing w:after="150" w:line="276" w:lineRule="auto"/>
        <w:ind w:left="0" w:firstLine="0"/>
        <w:rPr>
          <w:rFonts w:hint="default"/>
          <w:lang w:val="en-US"/>
        </w:rPr>
      </w:pPr>
      <w:r>
        <w:rPr>
          <w:rFonts w:ascii="Times New Roman" w:hAnsi="Times New Roman" w:eastAsia="Times New Roman" w:cs="Times New Roman"/>
          <w:b/>
          <w:bCs/>
          <w:sz w:val="24"/>
          <w:szCs w:val="24"/>
        </w:rPr>
        <w:t>Appendix A: Detection Confusion Counts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3</w:t>
      </w:r>
      <w:r>
        <w:rPr>
          <w:rFonts w:hint="default" w:cs="Times New Roman"/>
          <w:b/>
          <w:bCs/>
          <w:sz w:val="24"/>
          <w:szCs w:val="24"/>
          <w:lang w:val="en-US"/>
        </w:rPr>
        <w:t>8</w:t>
      </w:r>
    </w:p>
    <w:p w14:paraId="032512AA">
      <w:pPr>
        <w:keepLines/>
        <w:tabs>
          <w:tab w:val="right" w:leader="dot" w:pos="9026"/>
        </w:tabs>
        <w:spacing w:after="150" w:line="276" w:lineRule="auto"/>
        <w:ind w:left="0" w:firstLine="0"/>
        <w:rPr>
          <w:rFonts w:hint="default"/>
          <w:lang w:val="en-US"/>
        </w:rPr>
      </w:pPr>
      <w:r>
        <w:rPr>
          <w:rFonts w:ascii="Times New Roman" w:hAnsi="Times New Roman" w:eastAsia="Times New Roman" w:cs="Times New Roman"/>
          <w:b/>
          <w:bCs/>
          <w:sz w:val="24"/>
          <w:szCs w:val="24"/>
        </w:rPr>
        <w:t>Appendix B: Reproducibility Settings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3</w:t>
      </w:r>
      <w:r>
        <w:rPr>
          <w:rFonts w:hint="default" w:cs="Times New Roman"/>
          <w:b/>
          <w:bCs/>
          <w:sz w:val="24"/>
          <w:szCs w:val="24"/>
          <w:lang w:val="en-US"/>
        </w:rPr>
        <w:t>9</w:t>
      </w:r>
    </w:p>
    <w:p w14:paraId="1794893D">
      <w:pPr>
        <w:keepLines/>
        <w:tabs>
          <w:tab w:val="right" w:leader="dot" w:pos="9026"/>
        </w:tabs>
        <w:spacing w:after="150" w:line="276" w:lineRule="auto"/>
        <w:ind w:left="0" w:firstLine="0"/>
        <w:rPr>
          <w:rFonts w:hint="default"/>
          <w:lang w:val="en-US"/>
        </w:rPr>
      </w:pPr>
      <w:r>
        <w:rPr>
          <w:rFonts w:ascii="Times New Roman" w:hAnsi="Times New Roman" w:eastAsia="Times New Roman" w:cs="Times New Roman"/>
          <w:b/>
          <w:bCs/>
          <w:sz w:val="24"/>
          <w:szCs w:val="24"/>
        </w:rPr>
        <w:t>Appendix C: Reconciliation of Earlier Logs</w:t>
      </w:r>
      <w:r>
        <w:rPr>
          <w:rFonts w:ascii="Times New Roman" w:hAnsi="Times New Roman" w:eastAsia="Times New Roman" w:cs="Times New Roman"/>
          <w:b/>
          <w:bCs/>
          <w:sz w:val="24"/>
          <w:szCs w:val="24"/>
        </w:rPr>
        <w:tab/>
      </w:r>
      <w:r>
        <w:rPr>
          <w:rFonts w:hint="default" w:cs="Times New Roman"/>
          <w:b/>
          <w:bCs/>
          <w:sz w:val="24"/>
          <w:szCs w:val="24"/>
          <w:lang w:val="en-US"/>
        </w:rPr>
        <w:t>40</w:t>
      </w:r>
    </w:p>
    <w:p w14:paraId="319CA568">
      <w:pPr>
        <w:keepLines/>
        <w:tabs>
          <w:tab w:val="right" w:leader="dot" w:pos="9026"/>
        </w:tabs>
        <w:spacing w:after="150" w:line="276" w:lineRule="auto"/>
        <w:ind w:left="0" w:firstLine="0"/>
        <w:rPr>
          <w:rFonts w:hint="default"/>
          <w:lang w:val="en-US"/>
        </w:rPr>
      </w:pPr>
      <w:r>
        <w:rPr>
          <w:rFonts w:ascii="Times New Roman" w:hAnsi="Times New Roman" w:eastAsia="Times New Roman" w:cs="Times New Roman"/>
          <w:b/>
          <w:bCs/>
          <w:sz w:val="24"/>
          <w:szCs w:val="24"/>
        </w:rPr>
        <w:t>References</w:t>
      </w:r>
      <w:r>
        <w:rPr>
          <w:rFonts w:ascii="Times New Roman" w:hAnsi="Times New Roman" w:eastAsia="Times New Roman" w:cs="Times New Roman"/>
          <w:b/>
          <w:bCs/>
          <w:sz w:val="24"/>
          <w:szCs w:val="24"/>
        </w:rPr>
        <w:tab/>
      </w:r>
      <w:r>
        <w:rPr>
          <w:rFonts w:hint="default" w:cs="Times New Roman"/>
          <w:b/>
          <w:bCs/>
          <w:sz w:val="24"/>
          <w:szCs w:val="24"/>
          <w:lang w:val="en-US"/>
        </w:rPr>
        <w:t>42</w:t>
      </w:r>
    </w:p>
    <w:p w14:paraId="40EE645B">
      <w:pPr>
        <w:pageBreakBefore/>
        <w:spacing w:after="300" w:line="276" w:lineRule="auto"/>
        <w:jc w:val="center"/>
      </w:pPr>
      <w:r>
        <w:rPr>
          <w:rFonts w:ascii="Times New Roman" w:hAnsi="Times New Roman" w:eastAsia="Times New Roman" w:cs="Times New Roman"/>
          <w:b/>
          <w:bCs/>
          <w:sz w:val="32"/>
          <w:szCs w:val="32"/>
        </w:rPr>
        <w:t>LIST OF FIGURES</w:t>
      </w:r>
    </w:p>
    <w:p w14:paraId="5515E89A">
      <w:pPr>
        <w:keepLines/>
        <w:tabs>
          <w:tab w:val="right" w:leader="dot" w:pos="9026"/>
        </w:tabs>
        <w:spacing w:after="120" w:line="276" w:lineRule="auto"/>
        <w:ind w:left="0" w:firstLine="0"/>
        <w:rPr>
          <w:rFonts w:hint="default"/>
          <w:lang w:val="en-US"/>
        </w:rPr>
      </w:pPr>
      <w:r>
        <w:rPr>
          <w:rFonts w:ascii="Times New Roman" w:hAnsi="Times New Roman" w:eastAsia="Times New Roman" w:cs="Times New Roman"/>
          <w:b/>
          <w:bCs/>
          <w:sz w:val="22"/>
          <w:szCs w:val="22"/>
        </w:rPr>
        <w:t>Figure 3.1 Layered smart cyber defence prototype: data protection, model protection, recovery and monitoring</w:t>
      </w:r>
      <w:r>
        <w:rPr>
          <w:rFonts w:ascii="Times New Roman" w:hAnsi="Times New Roman" w:eastAsia="Times New Roman" w:cs="Times New Roman"/>
          <w:b/>
          <w:bCs/>
          <w:sz w:val="22"/>
          <w:szCs w:val="22"/>
        </w:rPr>
        <w:tab/>
      </w:r>
      <w:r>
        <w:rPr>
          <w:rFonts w:hint="default" w:cs="Times New Roman"/>
          <w:b/>
          <w:bCs/>
          <w:sz w:val="22"/>
          <w:szCs w:val="22"/>
          <w:lang w:val="en-US"/>
        </w:rPr>
        <w:t>8</w:t>
      </w:r>
    </w:p>
    <w:p w14:paraId="17BE47D3">
      <w:pPr>
        <w:keepLines/>
        <w:tabs>
          <w:tab w:val="right" w:leader="dot" w:pos="9026"/>
        </w:tabs>
        <w:spacing w:after="120" w:line="276" w:lineRule="auto"/>
        <w:ind w:left="0" w:firstLine="0"/>
        <w:rPr>
          <w:rFonts w:hint="default"/>
          <w:lang w:val="en-US"/>
        </w:rPr>
      </w:pPr>
      <w:r>
        <w:rPr>
          <w:rFonts w:ascii="Times New Roman" w:hAnsi="Times New Roman" w:eastAsia="Times New Roman" w:cs="Times New Roman"/>
          <w:b/>
          <w:bCs/>
          <w:sz w:val="22"/>
          <w:szCs w:val="22"/>
        </w:rPr>
        <w:t>Figure 3.2 Threat model: attack surfaces covered by the prototype and attacker and defender capabilities</w:t>
      </w:r>
      <w:r>
        <w:rPr>
          <w:rFonts w:ascii="Times New Roman" w:hAnsi="Times New Roman" w:eastAsia="Times New Roman" w:cs="Times New Roman"/>
          <w:b/>
          <w:bCs/>
          <w:sz w:val="22"/>
          <w:szCs w:val="22"/>
        </w:rPr>
        <w:tab/>
      </w:r>
      <w:r>
        <w:rPr>
          <w:rFonts w:hint="default" w:cs="Times New Roman"/>
          <w:b/>
          <w:bCs/>
          <w:sz w:val="22"/>
          <w:szCs w:val="22"/>
          <w:lang w:val="en-US"/>
        </w:rPr>
        <w:t>9</w:t>
      </w:r>
    </w:p>
    <w:p w14:paraId="610FDC2A">
      <w:pPr>
        <w:keepLines/>
        <w:tabs>
          <w:tab w:val="right" w:leader="dot" w:pos="9026"/>
        </w:tabs>
        <w:spacing w:after="120" w:line="276" w:lineRule="auto"/>
        <w:ind w:left="0" w:firstLine="0"/>
        <w:rPr>
          <w:rFonts w:hint="default"/>
          <w:lang w:val="en-US"/>
        </w:rPr>
      </w:pPr>
      <w:r>
        <w:rPr>
          <w:rFonts w:ascii="Times New Roman" w:hAnsi="Times New Roman" w:eastAsia="Times New Roman" w:cs="Times New Roman"/>
          <w:b/>
          <w:bCs/>
          <w:sz w:val="22"/>
          <w:szCs w:val="22"/>
        </w:rPr>
        <w:t>Figure 3.3 Two recovery configurations: (A) standalone fine-pruning of the backdoored model; (B) sequential detect, filter, retrain and prune</w:t>
      </w:r>
      <w:r>
        <w:rPr>
          <w:rFonts w:ascii="Times New Roman" w:hAnsi="Times New Roman" w:eastAsia="Times New Roman" w:cs="Times New Roman"/>
          <w:b/>
          <w:bCs/>
          <w:sz w:val="22"/>
          <w:szCs w:val="22"/>
        </w:rPr>
        <w:tab/>
      </w:r>
      <w:r>
        <w:rPr>
          <w:rFonts w:hint="default" w:cs="Times New Roman"/>
          <w:b/>
          <w:bCs/>
          <w:sz w:val="22"/>
          <w:szCs w:val="22"/>
          <w:lang w:val="en-US"/>
        </w:rPr>
        <w:t>11</w:t>
      </w:r>
    </w:p>
    <w:p w14:paraId="337B21E4">
      <w:pPr>
        <w:keepLines/>
        <w:tabs>
          <w:tab w:val="right" w:leader="dot" w:pos="9026"/>
        </w:tabs>
        <w:spacing w:after="120" w:line="276" w:lineRule="auto"/>
        <w:ind w:left="0" w:firstLine="0"/>
        <w:rPr>
          <w:rFonts w:hint="default"/>
          <w:lang w:val="en-US"/>
        </w:rPr>
      </w:pPr>
      <w:r>
        <w:rPr>
          <w:rFonts w:ascii="Times New Roman" w:hAnsi="Times New Roman" w:eastAsia="Times New Roman" w:cs="Times New Roman"/>
          <w:b/>
          <w:bCs/>
          <w:sz w:val="22"/>
          <w:szCs w:val="22"/>
        </w:rPr>
        <w:t>Figure 4.1 A clean CIFAR-10 image and the same image with the BadNets trigger at the bottom-right corner</w:t>
      </w:r>
      <w:r>
        <w:rPr>
          <w:rFonts w:ascii="Times New Roman" w:hAnsi="Times New Roman" w:eastAsia="Times New Roman" w:cs="Times New Roman"/>
          <w:b/>
          <w:bCs/>
          <w:sz w:val="22"/>
          <w:szCs w:val="22"/>
        </w:rPr>
        <w:tab/>
      </w:r>
      <w:r>
        <w:rPr>
          <w:rFonts w:ascii="Times New Roman" w:hAnsi="Times New Roman" w:eastAsia="Times New Roman" w:cs="Times New Roman"/>
          <w:b/>
          <w:bCs/>
          <w:sz w:val="22"/>
          <w:szCs w:val="22"/>
        </w:rPr>
        <w:t>1</w:t>
      </w:r>
      <w:r>
        <w:rPr>
          <w:rFonts w:hint="default" w:cs="Times New Roman"/>
          <w:b/>
          <w:bCs/>
          <w:sz w:val="22"/>
          <w:szCs w:val="22"/>
          <w:lang w:val="en-US"/>
        </w:rPr>
        <w:t>5</w:t>
      </w:r>
    </w:p>
    <w:p w14:paraId="6E627881">
      <w:pPr>
        <w:keepLines/>
        <w:tabs>
          <w:tab w:val="right" w:leader="dot" w:pos="9026"/>
        </w:tabs>
        <w:spacing w:after="120" w:line="276" w:lineRule="auto"/>
        <w:ind w:left="0" w:firstLine="0"/>
        <w:rPr>
          <w:rFonts w:hint="default"/>
          <w:lang w:val="en-US"/>
        </w:rPr>
      </w:pPr>
      <w:r>
        <w:rPr>
          <w:rFonts w:ascii="Times New Roman" w:hAnsi="Times New Roman" w:eastAsia="Times New Roman" w:cs="Times New Roman"/>
          <w:b/>
          <w:bCs/>
          <w:sz w:val="22"/>
          <w:szCs w:val="22"/>
        </w:rPr>
        <w:t>Figure 4.2 Clean accuracy and ASR for poisoning rates of 1%, 5% and 10%</w:t>
      </w:r>
      <w:r>
        <w:rPr>
          <w:rFonts w:ascii="Times New Roman" w:hAnsi="Times New Roman" w:eastAsia="Times New Roman" w:cs="Times New Roman"/>
          <w:b/>
          <w:bCs/>
          <w:sz w:val="22"/>
          <w:szCs w:val="22"/>
        </w:rPr>
        <w:tab/>
      </w:r>
      <w:r>
        <w:rPr>
          <w:rFonts w:ascii="Times New Roman" w:hAnsi="Times New Roman" w:eastAsia="Times New Roman" w:cs="Times New Roman"/>
          <w:b/>
          <w:bCs/>
          <w:sz w:val="22"/>
          <w:szCs w:val="22"/>
        </w:rPr>
        <w:t>1</w:t>
      </w:r>
      <w:r>
        <w:rPr>
          <w:rFonts w:hint="default" w:cs="Times New Roman"/>
          <w:b/>
          <w:bCs/>
          <w:sz w:val="22"/>
          <w:szCs w:val="22"/>
          <w:lang w:val="en-US"/>
        </w:rPr>
        <w:t>6</w:t>
      </w:r>
    </w:p>
    <w:p w14:paraId="20E331D8">
      <w:pPr>
        <w:keepLines/>
        <w:tabs>
          <w:tab w:val="right" w:leader="dot" w:pos="9026"/>
        </w:tabs>
        <w:spacing w:after="120" w:line="276" w:lineRule="auto"/>
        <w:ind w:left="0" w:firstLine="0"/>
        <w:rPr>
          <w:rFonts w:hint="default"/>
          <w:lang w:val="en-US"/>
        </w:rPr>
      </w:pPr>
      <w:r>
        <w:rPr>
          <w:rFonts w:ascii="Times New Roman" w:hAnsi="Times New Roman" w:eastAsia="Times New Roman" w:cs="Times New Roman"/>
          <w:b/>
          <w:bCs/>
          <w:sz w:val="22"/>
          <w:szCs w:val="22"/>
        </w:rPr>
        <w:t>Figure 4.3 Detection accuracy of the four detection methods at 10% poisoning</w:t>
      </w:r>
      <w:r>
        <w:rPr>
          <w:rFonts w:ascii="Times New Roman" w:hAnsi="Times New Roman" w:eastAsia="Times New Roman" w:cs="Times New Roman"/>
          <w:b/>
          <w:bCs/>
          <w:sz w:val="22"/>
          <w:szCs w:val="22"/>
        </w:rPr>
        <w:tab/>
      </w:r>
      <w:r>
        <w:rPr>
          <w:rFonts w:ascii="Times New Roman" w:hAnsi="Times New Roman" w:eastAsia="Times New Roman" w:cs="Times New Roman"/>
          <w:b/>
          <w:bCs/>
          <w:sz w:val="22"/>
          <w:szCs w:val="22"/>
        </w:rPr>
        <w:t>1</w:t>
      </w:r>
      <w:r>
        <w:rPr>
          <w:rFonts w:hint="default" w:cs="Times New Roman"/>
          <w:b/>
          <w:bCs/>
          <w:sz w:val="22"/>
          <w:szCs w:val="22"/>
          <w:lang w:val="en-US"/>
        </w:rPr>
        <w:t>7</w:t>
      </w:r>
    </w:p>
    <w:p w14:paraId="10529BBA">
      <w:pPr>
        <w:keepLines/>
        <w:tabs>
          <w:tab w:val="right" w:leader="dot" w:pos="9026"/>
        </w:tabs>
        <w:spacing w:after="120" w:line="276" w:lineRule="auto"/>
        <w:ind w:left="0" w:firstLine="0"/>
        <w:rPr>
          <w:rFonts w:hint="default"/>
          <w:lang w:val="en-US"/>
        </w:rPr>
      </w:pPr>
      <w:r>
        <w:rPr>
          <w:rFonts w:ascii="Times New Roman" w:hAnsi="Times New Roman" w:eastAsia="Times New Roman" w:cs="Times New Roman"/>
          <w:b/>
          <w:bCs/>
          <w:sz w:val="22"/>
          <w:szCs w:val="22"/>
        </w:rPr>
        <w:t>Figure 4.4 True positive rate and false positive rate of the detection methods at 10% poisoning</w:t>
      </w:r>
      <w:r>
        <w:rPr>
          <w:rFonts w:ascii="Times New Roman" w:hAnsi="Times New Roman" w:eastAsia="Times New Roman" w:cs="Times New Roman"/>
          <w:b/>
          <w:bCs/>
          <w:sz w:val="22"/>
          <w:szCs w:val="22"/>
        </w:rPr>
        <w:tab/>
      </w:r>
      <w:r>
        <w:rPr>
          <w:rFonts w:hint="default" w:cs="Times New Roman"/>
          <w:b/>
          <w:bCs/>
          <w:sz w:val="22"/>
          <w:szCs w:val="22"/>
          <w:lang w:val="en-US"/>
        </w:rPr>
        <w:t>17</w:t>
      </w:r>
    </w:p>
    <w:p w14:paraId="4E1966F1">
      <w:pPr>
        <w:keepLines/>
        <w:tabs>
          <w:tab w:val="right" w:leader="dot" w:pos="9026"/>
        </w:tabs>
        <w:spacing w:after="120" w:line="276" w:lineRule="auto"/>
        <w:ind w:left="0" w:firstLine="0"/>
        <w:rPr>
          <w:rFonts w:hint="default"/>
          <w:lang w:val="en-US"/>
        </w:rPr>
      </w:pPr>
      <w:r>
        <w:rPr>
          <w:rFonts w:ascii="Times New Roman" w:hAnsi="Times New Roman" w:eastAsia="Times New Roman" w:cs="Times New Roman"/>
          <w:b/>
          <w:bCs/>
          <w:sz w:val="22"/>
          <w:szCs w:val="22"/>
        </w:rPr>
        <w:t>Figure 4.5 Detection accuracy versus poisoning rate</w:t>
      </w:r>
      <w:r>
        <w:rPr>
          <w:rFonts w:ascii="Times New Roman" w:hAnsi="Times New Roman" w:eastAsia="Times New Roman" w:cs="Times New Roman"/>
          <w:b/>
          <w:bCs/>
          <w:sz w:val="22"/>
          <w:szCs w:val="22"/>
        </w:rPr>
        <w:tab/>
      </w:r>
      <w:r>
        <w:rPr>
          <w:rFonts w:ascii="Times New Roman" w:hAnsi="Times New Roman" w:eastAsia="Times New Roman" w:cs="Times New Roman"/>
          <w:b/>
          <w:bCs/>
          <w:sz w:val="22"/>
          <w:szCs w:val="22"/>
        </w:rPr>
        <w:t>1</w:t>
      </w:r>
      <w:r>
        <w:rPr>
          <w:rFonts w:hint="default" w:cs="Times New Roman"/>
          <w:b/>
          <w:bCs/>
          <w:sz w:val="22"/>
          <w:szCs w:val="22"/>
          <w:lang w:val="en-US"/>
        </w:rPr>
        <w:t>8</w:t>
      </w:r>
    </w:p>
    <w:p w14:paraId="3B986E9E">
      <w:pPr>
        <w:keepLines/>
        <w:tabs>
          <w:tab w:val="right" w:leader="dot" w:pos="9026"/>
        </w:tabs>
        <w:spacing w:after="120" w:line="276" w:lineRule="auto"/>
        <w:ind w:left="0" w:firstLine="0"/>
        <w:rPr>
          <w:rFonts w:hint="default"/>
          <w:lang w:val="en-US"/>
        </w:rPr>
      </w:pPr>
      <w:r>
        <w:rPr>
          <w:rFonts w:ascii="Times New Roman" w:hAnsi="Times New Roman" w:eastAsia="Times New Roman" w:cs="Times New Roman"/>
          <w:b/>
          <w:bCs/>
          <w:sz w:val="22"/>
          <w:szCs w:val="22"/>
        </w:rPr>
        <w:t>Figure 4.6 True positive rate versus poisoning rate</w:t>
      </w:r>
      <w:r>
        <w:rPr>
          <w:rFonts w:ascii="Times New Roman" w:hAnsi="Times New Roman" w:eastAsia="Times New Roman" w:cs="Times New Roman"/>
          <w:b/>
          <w:bCs/>
          <w:sz w:val="22"/>
          <w:szCs w:val="22"/>
        </w:rPr>
        <w:tab/>
      </w:r>
      <w:r>
        <w:rPr>
          <w:rFonts w:ascii="Times New Roman" w:hAnsi="Times New Roman" w:eastAsia="Times New Roman" w:cs="Times New Roman"/>
          <w:b/>
          <w:bCs/>
          <w:sz w:val="22"/>
          <w:szCs w:val="22"/>
        </w:rPr>
        <w:t>1</w:t>
      </w:r>
      <w:r>
        <w:rPr>
          <w:rFonts w:hint="default" w:cs="Times New Roman"/>
          <w:b/>
          <w:bCs/>
          <w:sz w:val="22"/>
          <w:szCs w:val="22"/>
          <w:lang w:val="en-US"/>
        </w:rPr>
        <w:t>9</w:t>
      </w:r>
    </w:p>
    <w:p w14:paraId="421479AE">
      <w:pPr>
        <w:keepLines/>
        <w:tabs>
          <w:tab w:val="right" w:leader="dot" w:pos="9026"/>
        </w:tabs>
        <w:spacing w:after="120" w:line="276" w:lineRule="auto"/>
        <w:ind w:left="0" w:firstLine="0"/>
        <w:rPr>
          <w:rFonts w:hint="default"/>
          <w:lang w:val="en-US"/>
        </w:rPr>
      </w:pPr>
      <w:r>
        <w:rPr>
          <w:rFonts w:ascii="Times New Roman" w:hAnsi="Times New Roman" w:eastAsia="Times New Roman" w:cs="Times New Roman"/>
          <w:b/>
          <w:bCs/>
          <w:sz w:val="22"/>
          <w:szCs w:val="22"/>
        </w:rPr>
        <w:t>Figure 4.7 False positive rate versus poisoning rate</w:t>
      </w:r>
      <w:r>
        <w:rPr>
          <w:rFonts w:ascii="Times New Roman" w:hAnsi="Times New Roman" w:eastAsia="Times New Roman" w:cs="Times New Roman"/>
          <w:b/>
          <w:bCs/>
          <w:sz w:val="22"/>
          <w:szCs w:val="22"/>
        </w:rPr>
        <w:tab/>
      </w:r>
      <w:r>
        <w:rPr>
          <w:rFonts w:ascii="Times New Roman" w:hAnsi="Times New Roman" w:eastAsia="Times New Roman" w:cs="Times New Roman"/>
          <w:b/>
          <w:bCs/>
          <w:sz w:val="22"/>
          <w:szCs w:val="22"/>
        </w:rPr>
        <w:t>1</w:t>
      </w:r>
      <w:r>
        <w:rPr>
          <w:rFonts w:hint="default" w:cs="Times New Roman"/>
          <w:b/>
          <w:bCs/>
          <w:sz w:val="22"/>
          <w:szCs w:val="22"/>
          <w:lang w:val="en-US"/>
        </w:rPr>
        <w:t>9</w:t>
      </w:r>
    </w:p>
    <w:p w14:paraId="721A3AC6">
      <w:pPr>
        <w:keepLines/>
        <w:tabs>
          <w:tab w:val="right" w:leader="dot" w:pos="9026"/>
        </w:tabs>
        <w:spacing w:after="120" w:line="276" w:lineRule="auto"/>
        <w:ind w:left="0" w:firstLine="0"/>
        <w:rPr>
          <w:rFonts w:hint="default"/>
          <w:lang w:val="en-US"/>
        </w:rPr>
      </w:pPr>
      <w:r>
        <w:rPr>
          <w:rFonts w:ascii="Times New Roman" w:hAnsi="Times New Roman" w:eastAsia="Times New Roman" w:cs="Times New Roman"/>
          <w:b/>
          <w:bCs/>
          <w:sz w:val="22"/>
          <w:szCs w:val="22"/>
        </w:rPr>
        <w:t>Figure 4.8 ASR after fine-pruning at 20%, 30% and 40% configured pruning</w:t>
      </w:r>
      <w:r>
        <w:rPr>
          <w:rFonts w:ascii="Times New Roman" w:hAnsi="Times New Roman" w:eastAsia="Times New Roman" w:cs="Times New Roman"/>
          <w:b/>
          <w:bCs/>
          <w:sz w:val="22"/>
          <w:szCs w:val="22"/>
        </w:rPr>
        <w:tab/>
      </w:r>
      <w:r>
        <w:rPr>
          <w:rFonts w:hint="default" w:cs="Times New Roman"/>
          <w:b/>
          <w:bCs/>
          <w:sz w:val="22"/>
          <w:szCs w:val="22"/>
          <w:lang w:val="en-US"/>
        </w:rPr>
        <w:t>21</w:t>
      </w:r>
    </w:p>
    <w:p w14:paraId="568F0143">
      <w:pPr>
        <w:keepLines/>
        <w:tabs>
          <w:tab w:val="right" w:leader="dot" w:pos="9026"/>
        </w:tabs>
        <w:spacing w:after="120" w:line="276" w:lineRule="auto"/>
        <w:ind w:left="0" w:firstLine="0"/>
        <w:rPr>
          <w:rFonts w:hint="default"/>
          <w:lang w:val="en-US"/>
        </w:rPr>
      </w:pPr>
      <w:r>
        <w:rPr>
          <w:rFonts w:ascii="Times New Roman" w:hAnsi="Times New Roman" w:eastAsia="Times New Roman" w:cs="Times New Roman"/>
          <w:b/>
          <w:bCs/>
          <w:sz w:val="22"/>
          <w:szCs w:val="22"/>
        </w:rPr>
        <w:t>Figure 4.9 ASR reduction in percentage points for each pruning ratio</w:t>
      </w:r>
      <w:r>
        <w:rPr>
          <w:rFonts w:ascii="Times New Roman" w:hAnsi="Times New Roman" w:eastAsia="Times New Roman" w:cs="Times New Roman"/>
          <w:b/>
          <w:bCs/>
          <w:sz w:val="22"/>
          <w:szCs w:val="22"/>
        </w:rPr>
        <w:tab/>
      </w:r>
      <w:r>
        <w:rPr>
          <w:rFonts w:hint="default" w:cs="Times New Roman"/>
          <w:b/>
          <w:bCs/>
          <w:sz w:val="22"/>
          <w:szCs w:val="22"/>
          <w:lang w:val="en-US"/>
        </w:rPr>
        <w:t>21</w:t>
      </w:r>
    </w:p>
    <w:p w14:paraId="0501D00D">
      <w:pPr>
        <w:keepLines/>
        <w:tabs>
          <w:tab w:val="right" w:leader="dot" w:pos="9026"/>
        </w:tabs>
        <w:spacing w:after="120" w:line="276" w:lineRule="auto"/>
        <w:ind w:left="0" w:firstLine="0"/>
        <w:rPr>
          <w:rFonts w:hint="default"/>
          <w:lang w:val="en-US"/>
        </w:rPr>
      </w:pPr>
      <w:r>
        <w:rPr>
          <w:rFonts w:ascii="Times New Roman" w:hAnsi="Times New Roman" w:eastAsia="Times New Roman" w:cs="Times New Roman"/>
          <w:b/>
          <w:bCs/>
          <w:sz w:val="22"/>
          <w:szCs w:val="22"/>
        </w:rPr>
        <w:t>Figure 4.10 Clean accuracy and ASR across pruning configurations</w:t>
      </w:r>
      <w:r>
        <w:rPr>
          <w:rFonts w:ascii="Times New Roman" w:hAnsi="Times New Roman" w:eastAsia="Times New Roman" w:cs="Times New Roman"/>
          <w:b/>
          <w:bCs/>
          <w:sz w:val="22"/>
          <w:szCs w:val="22"/>
        </w:rPr>
        <w:tab/>
      </w:r>
      <w:r>
        <w:rPr>
          <w:rFonts w:ascii="Times New Roman" w:hAnsi="Times New Roman" w:eastAsia="Times New Roman" w:cs="Times New Roman"/>
          <w:b/>
          <w:bCs/>
          <w:sz w:val="22"/>
          <w:szCs w:val="22"/>
        </w:rPr>
        <w:t>2</w:t>
      </w:r>
      <w:r>
        <w:rPr>
          <w:rFonts w:hint="default" w:cs="Times New Roman"/>
          <w:b/>
          <w:bCs/>
          <w:sz w:val="22"/>
          <w:szCs w:val="22"/>
          <w:lang w:val="en-US"/>
        </w:rPr>
        <w:t>2</w:t>
      </w:r>
    </w:p>
    <w:p w14:paraId="2047A60D">
      <w:pPr>
        <w:keepLines/>
        <w:tabs>
          <w:tab w:val="right" w:leader="dot" w:pos="9026"/>
        </w:tabs>
        <w:spacing w:after="120" w:line="276" w:lineRule="auto"/>
        <w:ind w:left="0" w:firstLine="0"/>
        <w:rPr>
          <w:rFonts w:hint="default"/>
          <w:lang w:val="en-US"/>
        </w:rPr>
      </w:pPr>
      <w:r>
        <w:rPr>
          <w:rFonts w:ascii="Times New Roman" w:hAnsi="Times New Roman" w:eastAsia="Times New Roman" w:cs="Times New Roman"/>
          <w:b/>
          <w:bCs/>
          <w:sz w:val="22"/>
          <w:szCs w:val="22"/>
        </w:rPr>
        <w:t>Figure 4.11 Recovery rate for each fine-pruning configuration</w:t>
      </w:r>
      <w:r>
        <w:rPr>
          <w:rFonts w:ascii="Times New Roman" w:hAnsi="Times New Roman" w:eastAsia="Times New Roman" w:cs="Times New Roman"/>
          <w:b/>
          <w:bCs/>
          <w:sz w:val="22"/>
          <w:szCs w:val="22"/>
        </w:rPr>
        <w:tab/>
      </w:r>
      <w:r>
        <w:rPr>
          <w:rFonts w:ascii="Times New Roman" w:hAnsi="Times New Roman" w:eastAsia="Times New Roman" w:cs="Times New Roman"/>
          <w:b/>
          <w:bCs/>
          <w:sz w:val="22"/>
          <w:szCs w:val="22"/>
        </w:rPr>
        <w:t>2</w:t>
      </w:r>
      <w:r>
        <w:rPr>
          <w:rFonts w:hint="default" w:cs="Times New Roman"/>
          <w:b/>
          <w:bCs/>
          <w:sz w:val="22"/>
          <w:szCs w:val="22"/>
          <w:lang w:val="en-US"/>
        </w:rPr>
        <w:t>2</w:t>
      </w:r>
    </w:p>
    <w:p w14:paraId="3849C9D2">
      <w:pPr>
        <w:keepLines/>
        <w:tabs>
          <w:tab w:val="right" w:leader="dot" w:pos="9026"/>
        </w:tabs>
        <w:spacing w:after="120" w:line="276" w:lineRule="auto"/>
        <w:ind w:left="0" w:firstLine="0"/>
        <w:rPr>
          <w:rFonts w:hint="default"/>
          <w:lang w:val="en-US"/>
        </w:rPr>
      </w:pPr>
      <w:r>
        <w:rPr>
          <w:rFonts w:ascii="Times New Roman" w:hAnsi="Times New Roman" w:eastAsia="Times New Roman" w:cs="Times New Roman"/>
          <w:b/>
          <w:bCs/>
          <w:sz w:val="22"/>
          <w:szCs w:val="22"/>
        </w:rPr>
        <w:t>Figure 4.12 ASR across recovery strategies: filtering did not help, the sequential pipeline raised ASR, and standalone fine-pruning reduced it</w:t>
      </w:r>
      <w:r>
        <w:rPr>
          <w:rFonts w:ascii="Times New Roman" w:hAnsi="Times New Roman" w:eastAsia="Times New Roman" w:cs="Times New Roman"/>
          <w:b/>
          <w:bCs/>
          <w:sz w:val="22"/>
          <w:szCs w:val="22"/>
        </w:rPr>
        <w:tab/>
      </w:r>
      <w:r>
        <w:rPr>
          <w:rFonts w:ascii="Times New Roman" w:hAnsi="Times New Roman" w:eastAsia="Times New Roman" w:cs="Times New Roman"/>
          <w:b/>
          <w:bCs/>
          <w:sz w:val="22"/>
          <w:szCs w:val="22"/>
        </w:rPr>
        <w:t>2</w:t>
      </w:r>
      <w:r>
        <w:rPr>
          <w:rFonts w:hint="default" w:cs="Times New Roman"/>
          <w:b/>
          <w:bCs/>
          <w:sz w:val="22"/>
          <w:szCs w:val="22"/>
          <w:lang w:val="en-US"/>
        </w:rPr>
        <w:t>3</w:t>
      </w:r>
    </w:p>
    <w:p w14:paraId="5E50781F">
      <w:pPr>
        <w:keepLines/>
        <w:tabs>
          <w:tab w:val="right" w:leader="dot" w:pos="9026"/>
        </w:tabs>
        <w:spacing w:after="120" w:line="276" w:lineRule="auto"/>
        <w:ind w:left="0" w:firstLine="0"/>
        <w:rPr>
          <w:rFonts w:hint="default"/>
          <w:lang w:val="en-US"/>
        </w:rPr>
      </w:pPr>
      <w:r>
        <w:rPr>
          <w:rFonts w:ascii="Times New Roman" w:hAnsi="Times New Roman" w:eastAsia="Times New Roman" w:cs="Times New Roman"/>
          <w:b/>
          <w:bCs/>
          <w:sz w:val="22"/>
          <w:szCs w:val="22"/>
        </w:rPr>
        <w:t>Figure 4.13 Total fine-pruning time for each configuration</w:t>
      </w:r>
      <w:r>
        <w:rPr>
          <w:rFonts w:ascii="Times New Roman" w:hAnsi="Times New Roman" w:eastAsia="Times New Roman" w:cs="Times New Roman"/>
          <w:b/>
          <w:bCs/>
          <w:sz w:val="22"/>
          <w:szCs w:val="22"/>
        </w:rPr>
        <w:tab/>
      </w:r>
      <w:r>
        <w:rPr>
          <w:rFonts w:ascii="Times New Roman" w:hAnsi="Times New Roman" w:eastAsia="Times New Roman" w:cs="Times New Roman"/>
          <w:b/>
          <w:bCs/>
          <w:sz w:val="22"/>
          <w:szCs w:val="22"/>
        </w:rPr>
        <w:t>2</w:t>
      </w:r>
      <w:r>
        <w:rPr>
          <w:rFonts w:hint="default" w:cs="Times New Roman"/>
          <w:b/>
          <w:bCs/>
          <w:sz w:val="22"/>
          <w:szCs w:val="22"/>
          <w:lang w:val="en-US"/>
        </w:rPr>
        <w:t>5</w:t>
      </w:r>
    </w:p>
    <w:p w14:paraId="03AC60E0">
      <w:pPr>
        <w:keepLines/>
        <w:tabs>
          <w:tab w:val="right" w:leader="dot" w:pos="9026"/>
        </w:tabs>
        <w:spacing w:after="120" w:line="276" w:lineRule="auto"/>
        <w:ind w:left="0" w:firstLine="0"/>
        <w:rPr>
          <w:rFonts w:hint="default"/>
          <w:lang w:val="en-US"/>
        </w:rPr>
      </w:pPr>
      <w:r>
        <w:rPr>
          <w:rFonts w:ascii="Times New Roman" w:hAnsi="Times New Roman" w:eastAsia="Times New Roman" w:cs="Times New Roman"/>
          <w:b/>
          <w:bCs/>
          <w:sz w:val="22"/>
          <w:szCs w:val="22"/>
        </w:rPr>
        <w:t>Figure 4.14 Clean accuracy and ASR in the grey-box and white-box scenarios, which analyse the same trained model</w:t>
      </w:r>
      <w:r>
        <w:rPr>
          <w:rFonts w:ascii="Times New Roman" w:hAnsi="Times New Roman" w:eastAsia="Times New Roman" w:cs="Times New Roman"/>
          <w:b/>
          <w:bCs/>
          <w:sz w:val="22"/>
          <w:szCs w:val="22"/>
        </w:rPr>
        <w:tab/>
      </w:r>
      <w:r>
        <w:rPr>
          <w:rFonts w:ascii="Times New Roman" w:hAnsi="Times New Roman" w:eastAsia="Times New Roman" w:cs="Times New Roman"/>
          <w:b/>
          <w:bCs/>
          <w:sz w:val="22"/>
          <w:szCs w:val="22"/>
        </w:rPr>
        <w:t>2</w:t>
      </w:r>
      <w:r>
        <w:rPr>
          <w:rFonts w:hint="default" w:cs="Times New Roman"/>
          <w:b/>
          <w:bCs/>
          <w:sz w:val="22"/>
          <w:szCs w:val="22"/>
          <w:lang w:val="en-US"/>
        </w:rPr>
        <w:t>6</w:t>
      </w:r>
    </w:p>
    <w:p w14:paraId="3518A117">
      <w:pPr>
        <w:keepLines/>
        <w:tabs>
          <w:tab w:val="right" w:leader="dot" w:pos="9026"/>
        </w:tabs>
        <w:spacing w:after="120" w:line="276" w:lineRule="auto"/>
        <w:ind w:left="0" w:firstLine="0"/>
        <w:rPr>
          <w:rFonts w:hint="default"/>
          <w:lang w:val="en-US"/>
        </w:rPr>
      </w:pPr>
      <w:r>
        <w:rPr>
          <w:rFonts w:ascii="Times New Roman" w:hAnsi="Times New Roman" w:eastAsia="Times New Roman" w:cs="Times New Roman"/>
          <w:b/>
          <w:bCs/>
          <w:sz w:val="22"/>
          <w:szCs w:val="22"/>
        </w:rPr>
        <w:t>Figure 4.15 The same image with the four trigger configurations: 2x2, 3x3 and 4x4 at bottom-right and 3x3 at top-left</w:t>
      </w:r>
      <w:r>
        <w:rPr>
          <w:rFonts w:ascii="Times New Roman" w:hAnsi="Times New Roman" w:eastAsia="Times New Roman" w:cs="Times New Roman"/>
          <w:b/>
          <w:bCs/>
          <w:sz w:val="22"/>
          <w:szCs w:val="22"/>
        </w:rPr>
        <w:tab/>
      </w:r>
      <w:r>
        <w:rPr>
          <w:rFonts w:ascii="Times New Roman" w:hAnsi="Times New Roman" w:eastAsia="Times New Roman" w:cs="Times New Roman"/>
          <w:b/>
          <w:bCs/>
          <w:sz w:val="22"/>
          <w:szCs w:val="22"/>
        </w:rPr>
        <w:t>2</w:t>
      </w:r>
      <w:r>
        <w:rPr>
          <w:rFonts w:hint="default" w:cs="Times New Roman"/>
          <w:b/>
          <w:bCs/>
          <w:sz w:val="22"/>
          <w:szCs w:val="22"/>
          <w:lang w:val="en-US"/>
        </w:rPr>
        <w:t>7</w:t>
      </w:r>
    </w:p>
    <w:p w14:paraId="2148D413">
      <w:pPr>
        <w:keepLines/>
        <w:tabs>
          <w:tab w:val="right" w:leader="dot" w:pos="9026"/>
        </w:tabs>
        <w:spacing w:after="120" w:line="276" w:lineRule="auto"/>
        <w:ind w:left="0" w:firstLine="0"/>
        <w:rPr>
          <w:rFonts w:hint="default"/>
          <w:lang w:val="en-US"/>
        </w:rPr>
      </w:pPr>
      <w:r>
        <w:rPr>
          <w:rFonts w:ascii="Times New Roman" w:hAnsi="Times New Roman" w:eastAsia="Times New Roman" w:cs="Times New Roman"/>
          <w:b/>
          <w:bCs/>
          <w:sz w:val="22"/>
          <w:szCs w:val="22"/>
        </w:rPr>
        <w:t>Figure 4.16 ASR for each trigger size and position</w:t>
      </w:r>
      <w:r>
        <w:rPr>
          <w:rFonts w:ascii="Times New Roman" w:hAnsi="Times New Roman" w:eastAsia="Times New Roman" w:cs="Times New Roman"/>
          <w:b/>
          <w:bCs/>
          <w:sz w:val="22"/>
          <w:szCs w:val="22"/>
        </w:rPr>
        <w:tab/>
      </w:r>
      <w:r>
        <w:rPr>
          <w:rFonts w:ascii="Times New Roman" w:hAnsi="Times New Roman" w:eastAsia="Times New Roman" w:cs="Times New Roman"/>
          <w:b/>
          <w:bCs/>
          <w:sz w:val="22"/>
          <w:szCs w:val="22"/>
        </w:rPr>
        <w:t>2</w:t>
      </w:r>
      <w:r>
        <w:rPr>
          <w:rFonts w:hint="default" w:cs="Times New Roman"/>
          <w:b/>
          <w:bCs/>
          <w:sz w:val="22"/>
          <w:szCs w:val="22"/>
          <w:lang w:val="en-US"/>
        </w:rPr>
        <w:t>7</w:t>
      </w:r>
    </w:p>
    <w:p w14:paraId="2FA2ED4C">
      <w:pPr>
        <w:keepLines/>
        <w:tabs>
          <w:tab w:val="right" w:leader="dot" w:pos="9026"/>
        </w:tabs>
        <w:spacing w:after="120" w:line="276" w:lineRule="auto"/>
        <w:ind w:left="0" w:firstLine="0"/>
        <w:rPr>
          <w:rFonts w:hint="default"/>
          <w:lang w:val="en-US"/>
        </w:rPr>
      </w:pPr>
      <w:r>
        <w:rPr>
          <w:rFonts w:ascii="Times New Roman" w:hAnsi="Times New Roman" w:eastAsia="Times New Roman" w:cs="Times New Roman"/>
          <w:b/>
          <w:bCs/>
          <w:sz w:val="22"/>
          <w:szCs w:val="22"/>
        </w:rPr>
        <w:t>Figure 4.17 Clean accuracy and ASR for each trigger size and position</w:t>
      </w:r>
      <w:r>
        <w:rPr>
          <w:rFonts w:ascii="Times New Roman" w:hAnsi="Times New Roman" w:eastAsia="Times New Roman" w:cs="Times New Roman"/>
          <w:b/>
          <w:bCs/>
          <w:sz w:val="22"/>
          <w:szCs w:val="22"/>
        </w:rPr>
        <w:tab/>
      </w:r>
      <w:r>
        <w:rPr>
          <w:rFonts w:ascii="Times New Roman" w:hAnsi="Times New Roman" w:eastAsia="Times New Roman" w:cs="Times New Roman"/>
          <w:b/>
          <w:bCs/>
          <w:sz w:val="22"/>
          <w:szCs w:val="22"/>
        </w:rPr>
        <w:t>2</w:t>
      </w:r>
      <w:r>
        <w:rPr>
          <w:rFonts w:hint="default" w:cs="Times New Roman"/>
          <w:b/>
          <w:bCs/>
          <w:sz w:val="22"/>
          <w:szCs w:val="22"/>
          <w:lang w:val="en-US"/>
        </w:rPr>
        <w:t>8</w:t>
      </w:r>
    </w:p>
    <w:p w14:paraId="064ED73B">
      <w:pPr>
        <w:keepLines/>
        <w:tabs>
          <w:tab w:val="right" w:leader="dot" w:pos="9026"/>
        </w:tabs>
        <w:spacing w:after="120" w:line="276" w:lineRule="auto"/>
        <w:ind w:left="0" w:firstLine="0"/>
        <w:rPr>
          <w:rFonts w:hint="default"/>
          <w:lang w:val="en-US"/>
        </w:rPr>
      </w:pPr>
      <w:r>
        <w:rPr>
          <w:rFonts w:ascii="Times New Roman" w:hAnsi="Times New Roman" w:eastAsia="Times New Roman" w:cs="Times New Roman"/>
          <w:b/>
          <w:bCs/>
          <w:sz w:val="22"/>
          <w:szCs w:val="22"/>
        </w:rPr>
        <w:t>Figure 4.18 The four 3x3 trigger masks (white pixels are set to the trigger value)</w:t>
      </w:r>
      <w:r>
        <w:rPr>
          <w:rFonts w:ascii="Times New Roman" w:hAnsi="Times New Roman" w:eastAsia="Times New Roman" w:cs="Times New Roman"/>
          <w:b/>
          <w:bCs/>
          <w:sz w:val="22"/>
          <w:szCs w:val="22"/>
        </w:rPr>
        <w:tab/>
      </w:r>
      <w:r>
        <w:rPr>
          <w:rFonts w:ascii="Times New Roman" w:hAnsi="Times New Roman" w:eastAsia="Times New Roman" w:cs="Times New Roman"/>
          <w:b/>
          <w:bCs/>
          <w:sz w:val="22"/>
          <w:szCs w:val="22"/>
        </w:rPr>
        <w:t>2</w:t>
      </w:r>
      <w:r>
        <w:rPr>
          <w:rFonts w:hint="default" w:cs="Times New Roman"/>
          <w:b/>
          <w:bCs/>
          <w:sz w:val="22"/>
          <w:szCs w:val="22"/>
          <w:lang w:val="en-US"/>
        </w:rPr>
        <w:t>8</w:t>
      </w:r>
    </w:p>
    <w:p w14:paraId="0F4BEB86">
      <w:pPr>
        <w:keepLines/>
        <w:tabs>
          <w:tab w:val="right" w:leader="dot" w:pos="9026"/>
        </w:tabs>
        <w:spacing w:after="120" w:line="276" w:lineRule="auto"/>
        <w:ind w:left="0" w:firstLine="0"/>
        <w:rPr>
          <w:rFonts w:hint="default"/>
          <w:lang w:val="en-US"/>
        </w:rPr>
      </w:pPr>
      <w:r>
        <w:rPr>
          <w:rFonts w:ascii="Times New Roman" w:hAnsi="Times New Roman" w:eastAsia="Times New Roman" w:cs="Times New Roman"/>
          <w:b/>
          <w:bCs/>
          <w:sz w:val="22"/>
          <w:szCs w:val="22"/>
        </w:rPr>
        <w:t>Figure 4.19 ASR by trigger shape</w:t>
      </w:r>
      <w:r>
        <w:rPr>
          <w:rFonts w:ascii="Times New Roman" w:hAnsi="Times New Roman" w:eastAsia="Times New Roman" w:cs="Times New Roman"/>
          <w:b/>
          <w:bCs/>
          <w:sz w:val="22"/>
          <w:szCs w:val="22"/>
        </w:rPr>
        <w:tab/>
      </w:r>
      <w:r>
        <w:rPr>
          <w:rFonts w:ascii="Times New Roman" w:hAnsi="Times New Roman" w:eastAsia="Times New Roman" w:cs="Times New Roman"/>
          <w:b/>
          <w:bCs/>
          <w:sz w:val="22"/>
          <w:szCs w:val="22"/>
        </w:rPr>
        <w:t>2</w:t>
      </w:r>
      <w:r>
        <w:rPr>
          <w:rFonts w:hint="default" w:cs="Times New Roman"/>
          <w:b/>
          <w:bCs/>
          <w:sz w:val="22"/>
          <w:szCs w:val="22"/>
          <w:lang w:val="en-US"/>
        </w:rPr>
        <w:t>9</w:t>
      </w:r>
    </w:p>
    <w:p w14:paraId="7A854987">
      <w:pPr>
        <w:keepLines/>
        <w:tabs>
          <w:tab w:val="right" w:leader="dot" w:pos="9026"/>
        </w:tabs>
        <w:spacing w:after="120" w:line="276" w:lineRule="auto"/>
        <w:ind w:left="0" w:firstLine="0"/>
        <w:rPr>
          <w:rFonts w:hint="default"/>
          <w:lang w:val="en-US"/>
        </w:rPr>
      </w:pPr>
      <w:r>
        <w:rPr>
          <w:rFonts w:ascii="Times New Roman" w:hAnsi="Times New Roman" w:eastAsia="Times New Roman" w:cs="Times New Roman"/>
          <w:b/>
          <w:bCs/>
          <w:sz w:val="22"/>
          <w:szCs w:val="22"/>
        </w:rPr>
        <w:t>Figure 4.20 Clean accuracy versus ASR for each trigger shape</w:t>
      </w:r>
      <w:r>
        <w:rPr>
          <w:rFonts w:ascii="Times New Roman" w:hAnsi="Times New Roman" w:eastAsia="Times New Roman" w:cs="Times New Roman"/>
          <w:b/>
          <w:bCs/>
          <w:sz w:val="22"/>
          <w:szCs w:val="22"/>
        </w:rPr>
        <w:tab/>
      </w:r>
      <w:r>
        <w:rPr>
          <w:rFonts w:ascii="Times New Roman" w:hAnsi="Times New Roman" w:eastAsia="Times New Roman" w:cs="Times New Roman"/>
          <w:b/>
          <w:bCs/>
          <w:sz w:val="22"/>
          <w:szCs w:val="22"/>
        </w:rPr>
        <w:t>2</w:t>
      </w:r>
      <w:r>
        <w:rPr>
          <w:rFonts w:hint="default" w:cs="Times New Roman"/>
          <w:b/>
          <w:bCs/>
          <w:sz w:val="22"/>
          <w:szCs w:val="22"/>
          <w:lang w:val="en-US"/>
        </w:rPr>
        <w:t>9</w:t>
      </w:r>
    </w:p>
    <w:p w14:paraId="16374013">
      <w:pPr>
        <w:pageBreakBefore/>
        <w:spacing w:after="300" w:line="276" w:lineRule="auto"/>
        <w:jc w:val="center"/>
      </w:pPr>
      <w:r>
        <w:rPr>
          <w:rFonts w:ascii="Times New Roman" w:hAnsi="Times New Roman" w:eastAsia="Times New Roman" w:cs="Times New Roman"/>
          <w:b/>
          <w:bCs/>
          <w:sz w:val="32"/>
          <w:szCs w:val="32"/>
        </w:rPr>
        <w:t>LIST OF TABLES</w:t>
      </w:r>
    </w:p>
    <w:p w14:paraId="43503D0C">
      <w:pPr>
        <w:keepLines/>
        <w:tabs>
          <w:tab w:val="right" w:leader="dot" w:pos="9026"/>
        </w:tabs>
        <w:spacing w:after="120" w:line="276" w:lineRule="auto"/>
        <w:ind w:left="0" w:firstLine="0"/>
        <w:rPr>
          <w:rFonts w:hint="default"/>
          <w:lang w:val="en-US"/>
        </w:rPr>
      </w:pPr>
      <w:r>
        <w:rPr>
          <w:rFonts w:ascii="Times New Roman" w:hAnsi="Times New Roman" w:eastAsia="Times New Roman" w:cs="Times New Roman"/>
          <w:b/>
          <w:bCs/>
          <w:sz w:val="22"/>
          <w:szCs w:val="22"/>
        </w:rPr>
        <w:t>Table 2.1 Summary of the Defence Methods Used in This Thesis</w:t>
      </w:r>
      <w:r>
        <w:rPr>
          <w:rFonts w:ascii="Times New Roman" w:hAnsi="Times New Roman" w:eastAsia="Times New Roman" w:cs="Times New Roman"/>
          <w:b/>
          <w:bCs/>
          <w:sz w:val="22"/>
          <w:szCs w:val="22"/>
        </w:rPr>
        <w:tab/>
      </w:r>
      <w:r>
        <w:rPr>
          <w:rFonts w:hint="default" w:cs="Times New Roman"/>
          <w:b/>
          <w:bCs/>
          <w:sz w:val="22"/>
          <w:szCs w:val="22"/>
          <w:lang w:val="en-US"/>
        </w:rPr>
        <w:t>7</w:t>
      </w:r>
    </w:p>
    <w:p w14:paraId="3664837A">
      <w:pPr>
        <w:keepLines/>
        <w:tabs>
          <w:tab w:val="right" w:leader="dot" w:pos="9026"/>
        </w:tabs>
        <w:spacing w:after="120" w:line="276" w:lineRule="auto"/>
        <w:ind w:left="0" w:firstLine="0"/>
        <w:rPr>
          <w:rFonts w:hint="default"/>
          <w:lang w:val="en-US"/>
        </w:rPr>
      </w:pPr>
      <w:r>
        <w:rPr>
          <w:rFonts w:ascii="Times New Roman" w:hAnsi="Times New Roman" w:eastAsia="Times New Roman" w:cs="Times New Roman"/>
          <w:b/>
          <w:bCs/>
          <w:sz w:val="22"/>
          <w:szCs w:val="22"/>
        </w:rPr>
        <w:t>Table 3.1 Attacker Capabilities and Defender Assumptions Per Experiment</w:t>
      </w:r>
      <w:r>
        <w:rPr>
          <w:rFonts w:ascii="Times New Roman" w:hAnsi="Times New Roman" w:eastAsia="Times New Roman" w:cs="Times New Roman"/>
          <w:b/>
          <w:bCs/>
          <w:sz w:val="22"/>
          <w:szCs w:val="22"/>
        </w:rPr>
        <w:tab/>
      </w:r>
      <w:r>
        <w:rPr>
          <w:rFonts w:hint="default" w:cs="Times New Roman"/>
          <w:b/>
          <w:bCs/>
          <w:sz w:val="22"/>
          <w:szCs w:val="22"/>
          <w:lang w:val="en-US"/>
        </w:rPr>
        <w:t>9</w:t>
      </w:r>
    </w:p>
    <w:p w14:paraId="3EF04CF9">
      <w:pPr>
        <w:keepLines/>
        <w:tabs>
          <w:tab w:val="right" w:leader="dot" w:pos="9026"/>
        </w:tabs>
        <w:spacing w:after="120" w:line="276" w:lineRule="auto"/>
        <w:ind w:left="0" w:firstLine="0"/>
        <w:rPr>
          <w:rFonts w:hint="default"/>
          <w:lang w:val="en-US"/>
        </w:rPr>
      </w:pPr>
      <w:r>
        <w:rPr>
          <w:rFonts w:ascii="Times New Roman" w:hAnsi="Times New Roman" w:eastAsia="Times New Roman" w:cs="Times New Roman"/>
          <w:b/>
          <w:bCs/>
          <w:sz w:val="22"/>
          <w:szCs w:val="22"/>
        </w:rPr>
        <w:t>Table 3.2 Mapping Between Framework Components and the Implementation</w:t>
      </w:r>
      <w:r>
        <w:rPr>
          <w:rFonts w:ascii="Times New Roman" w:hAnsi="Times New Roman" w:eastAsia="Times New Roman" w:cs="Times New Roman"/>
          <w:b/>
          <w:bCs/>
          <w:sz w:val="22"/>
          <w:szCs w:val="22"/>
        </w:rPr>
        <w:tab/>
      </w:r>
      <w:r>
        <w:rPr>
          <w:rFonts w:ascii="Times New Roman" w:hAnsi="Times New Roman" w:eastAsia="Times New Roman" w:cs="Times New Roman"/>
          <w:b/>
          <w:bCs/>
          <w:sz w:val="22"/>
          <w:szCs w:val="22"/>
        </w:rPr>
        <w:t>1</w:t>
      </w:r>
      <w:r>
        <w:rPr>
          <w:rFonts w:hint="default" w:cs="Times New Roman"/>
          <w:b/>
          <w:bCs/>
          <w:sz w:val="22"/>
          <w:szCs w:val="22"/>
          <w:lang w:val="en-US"/>
        </w:rPr>
        <w:t>1</w:t>
      </w:r>
    </w:p>
    <w:p w14:paraId="76F8B6CA">
      <w:pPr>
        <w:keepLines/>
        <w:tabs>
          <w:tab w:val="right" w:leader="dot" w:pos="9026"/>
        </w:tabs>
        <w:spacing w:after="120" w:line="276" w:lineRule="auto"/>
        <w:ind w:left="0" w:firstLine="0"/>
        <w:rPr>
          <w:rFonts w:hint="default"/>
          <w:lang w:val="en-US"/>
        </w:rPr>
      </w:pPr>
      <w:r>
        <w:rPr>
          <w:rFonts w:ascii="Times New Roman" w:hAnsi="Times New Roman" w:eastAsia="Times New Roman" w:cs="Times New Roman"/>
          <w:b/>
          <w:bCs/>
          <w:sz w:val="22"/>
          <w:szCs w:val="22"/>
        </w:rPr>
        <w:t>Table 3.3 Experiment Inventory and Training Settings</w:t>
      </w:r>
      <w:r>
        <w:rPr>
          <w:rFonts w:ascii="Times New Roman" w:hAnsi="Times New Roman" w:eastAsia="Times New Roman" w:cs="Times New Roman"/>
          <w:b/>
          <w:bCs/>
          <w:sz w:val="22"/>
          <w:szCs w:val="22"/>
        </w:rPr>
        <w:tab/>
      </w:r>
      <w:r>
        <w:rPr>
          <w:rFonts w:ascii="Times New Roman" w:hAnsi="Times New Roman" w:eastAsia="Times New Roman" w:cs="Times New Roman"/>
          <w:b/>
          <w:bCs/>
          <w:sz w:val="22"/>
          <w:szCs w:val="22"/>
        </w:rPr>
        <w:t>1</w:t>
      </w:r>
      <w:r>
        <w:rPr>
          <w:rFonts w:hint="default" w:cs="Times New Roman"/>
          <w:b/>
          <w:bCs/>
          <w:sz w:val="22"/>
          <w:szCs w:val="22"/>
          <w:lang w:val="en-US"/>
        </w:rPr>
        <w:t>3</w:t>
      </w:r>
    </w:p>
    <w:p w14:paraId="72EE0AC9">
      <w:pPr>
        <w:keepLines/>
        <w:tabs>
          <w:tab w:val="right" w:leader="dot" w:pos="9026"/>
        </w:tabs>
        <w:spacing w:after="120" w:line="276" w:lineRule="auto"/>
        <w:ind w:left="0" w:firstLine="0"/>
        <w:rPr>
          <w:rFonts w:hint="default"/>
          <w:lang w:val="en-US"/>
        </w:rPr>
      </w:pPr>
      <w:r>
        <w:rPr>
          <w:rFonts w:ascii="Times New Roman" w:hAnsi="Times New Roman" w:eastAsia="Times New Roman" w:cs="Times New Roman"/>
          <w:b/>
          <w:bCs/>
          <w:sz w:val="22"/>
          <w:szCs w:val="22"/>
        </w:rPr>
        <w:t>Table 4.1 Effect of the Poisoning Rate on the BadNets Model</w:t>
      </w:r>
      <w:r>
        <w:rPr>
          <w:rFonts w:ascii="Times New Roman" w:hAnsi="Times New Roman" w:eastAsia="Times New Roman" w:cs="Times New Roman"/>
          <w:b/>
          <w:bCs/>
          <w:sz w:val="22"/>
          <w:szCs w:val="22"/>
        </w:rPr>
        <w:tab/>
      </w:r>
      <w:r>
        <w:rPr>
          <w:rFonts w:ascii="Times New Roman" w:hAnsi="Times New Roman" w:eastAsia="Times New Roman" w:cs="Times New Roman"/>
          <w:b/>
          <w:bCs/>
          <w:sz w:val="22"/>
          <w:szCs w:val="22"/>
        </w:rPr>
        <w:t>1</w:t>
      </w:r>
      <w:r>
        <w:rPr>
          <w:rFonts w:hint="default" w:cs="Times New Roman"/>
          <w:b/>
          <w:bCs/>
          <w:sz w:val="22"/>
          <w:szCs w:val="22"/>
          <w:lang w:val="en-US"/>
        </w:rPr>
        <w:t>5</w:t>
      </w:r>
    </w:p>
    <w:p w14:paraId="696A7F91">
      <w:pPr>
        <w:keepLines/>
        <w:tabs>
          <w:tab w:val="right" w:leader="dot" w:pos="9026"/>
        </w:tabs>
        <w:spacing w:after="120" w:line="276" w:lineRule="auto"/>
        <w:ind w:left="0" w:firstLine="0"/>
        <w:rPr>
          <w:rFonts w:hint="default"/>
          <w:lang w:val="en-US"/>
        </w:rPr>
      </w:pPr>
      <w:r>
        <w:rPr>
          <w:rFonts w:ascii="Times New Roman" w:hAnsi="Times New Roman" w:eastAsia="Times New Roman" w:cs="Times New Roman"/>
          <w:b/>
          <w:bCs/>
          <w:sz w:val="22"/>
          <w:szCs w:val="22"/>
        </w:rPr>
        <w:t>Table 4.2 Detection Results at 10% Poisoning</w:t>
      </w:r>
      <w:r>
        <w:rPr>
          <w:rFonts w:ascii="Times New Roman" w:hAnsi="Times New Roman" w:eastAsia="Times New Roman" w:cs="Times New Roman"/>
          <w:b/>
          <w:bCs/>
          <w:sz w:val="22"/>
          <w:szCs w:val="22"/>
        </w:rPr>
        <w:tab/>
      </w:r>
      <w:r>
        <w:rPr>
          <w:rFonts w:ascii="Times New Roman" w:hAnsi="Times New Roman" w:eastAsia="Times New Roman" w:cs="Times New Roman"/>
          <w:b/>
          <w:bCs/>
          <w:sz w:val="22"/>
          <w:szCs w:val="22"/>
        </w:rPr>
        <w:t>1</w:t>
      </w:r>
      <w:r>
        <w:rPr>
          <w:rFonts w:hint="default" w:cs="Times New Roman"/>
          <w:b/>
          <w:bCs/>
          <w:sz w:val="22"/>
          <w:szCs w:val="22"/>
          <w:lang w:val="en-US"/>
        </w:rPr>
        <w:t>6</w:t>
      </w:r>
    </w:p>
    <w:p w14:paraId="5CBC5639">
      <w:pPr>
        <w:keepLines/>
        <w:tabs>
          <w:tab w:val="right" w:leader="dot" w:pos="9026"/>
        </w:tabs>
        <w:spacing w:after="120" w:line="276" w:lineRule="auto"/>
        <w:ind w:left="0" w:firstLine="0"/>
        <w:rPr>
          <w:rFonts w:hint="default"/>
          <w:lang w:val="en-US"/>
        </w:rPr>
      </w:pPr>
      <w:r>
        <w:rPr>
          <w:rFonts w:ascii="Times New Roman" w:hAnsi="Times New Roman" w:eastAsia="Times New Roman" w:cs="Times New Roman"/>
          <w:b/>
          <w:bCs/>
          <w:sz w:val="22"/>
          <w:szCs w:val="22"/>
        </w:rPr>
        <w:t>Table 4.3 Injection Rate versus Detection Performance (5,000-Sample Inspection Set)</w:t>
      </w:r>
      <w:r>
        <w:rPr>
          <w:rFonts w:ascii="Times New Roman" w:hAnsi="Times New Roman" w:eastAsia="Times New Roman" w:cs="Times New Roman"/>
          <w:b/>
          <w:bCs/>
          <w:sz w:val="22"/>
          <w:szCs w:val="22"/>
        </w:rPr>
        <w:tab/>
      </w:r>
      <w:r>
        <w:rPr>
          <w:rFonts w:ascii="Times New Roman" w:hAnsi="Times New Roman" w:eastAsia="Times New Roman" w:cs="Times New Roman"/>
          <w:b/>
          <w:bCs/>
          <w:sz w:val="22"/>
          <w:szCs w:val="22"/>
        </w:rPr>
        <w:t>1</w:t>
      </w:r>
      <w:r>
        <w:rPr>
          <w:rFonts w:hint="default" w:cs="Times New Roman"/>
          <w:b/>
          <w:bCs/>
          <w:sz w:val="22"/>
          <w:szCs w:val="22"/>
          <w:lang w:val="en-US"/>
        </w:rPr>
        <w:t>8</w:t>
      </w:r>
    </w:p>
    <w:p w14:paraId="32032EC9">
      <w:pPr>
        <w:keepLines/>
        <w:tabs>
          <w:tab w:val="right" w:leader="dot" w:pos="9026"/>
        </w:tabs>
        <w:spacing w:after="120" w:line="276" w:lineRule="auto"/>
        <w:ind w:left="0" w:firstLine="0"/>
        <w:rPr>
          <w:rFonts w:hint="default"/>
          <w:lang w:val="en-US"/>
        </w:rPr>
      </w:pPr>
      <w:r>
        <w:rPr>
          <w:rFonts w:ascii="Times New Roman" w:hAnsi="Times New Roman" w:eastAsia="Times New Roman" w:cs="Times New Roman"/>
          <w:b/>
          <w:bCs/>
          <w:sz w:val="22"/>
          <w:szCs w:val="22"/>
        </w:rPr>
        <w:t>Table 4.4 Fine-Pruning Recovery Results</w:t>
      </w:r>
      <w:r>
        <w:rPr>
          <w:rFonts w:ascii="Times New Roman" w:hAnsi="Times New Roman" w:eastAsia="Times New Roman" w:cs="Times New Roman"/>
          <w:b/>
          <w:bCs/>
          <w:sz w:val="22"/>
          <w:szCs w:val="22"/>
        </w:rPr>
        <w:tab/>
      </w:r>
      <w:r>
        <w:rPr>
          <w:rFonts w:hint="default" w:cs="Times New Roman"/>
          <w:b/>
          <w:bCs/>
          <w:sz w:val="22"/>
          <w:szCs w:val="22"/>
          <w:lang w:val="en-US"/>
        </w:rPr>
        <w:t>20</w:t>
      </w:r>
    </w:p>
    <w:p w14:paraId="43A25993">
      <w:pPr>
        <w:keepLines/>
        <w:tabs>
          <w:tab w:val="right" w:leader="dot" w:pos="9026"/>
        </w:tabs>
        <w:spacing w:after="120" w:line="276" w:lineRule="auto"/>
        <w:ind w:left="0" w:firstLine="0"/>
        <w:rPr>
          <w:rFonts w:hint="default"/>
          <w:lang w:val="en-US"/>
        </w:rPr>
      </w:pPr>
      <w:r>
        <w:rPr>
          <w:rFonts w:ascii="Times New Roman" w:hAnsi="Times New Roman" w:eastAsia="Times New Roman" w:cs="Times New Roman"/>
          <w:b/>
          <w:bCs/>
          <w:sz w:val="22"/>
          <w:szCs w:val="22"/>
        </w:rPr>
        <w:t>Table 4.5 Filtering-Based Recovery versus Standalone Fine-Pruning</w:t>
      </w:r>
      <w:r>
        <w:rPr>
          <w:rFonts w:ascii="Times New Roman" w:hAnsi="Times New Roman" w:eastAsia="Times New Roman" w:cs="Times New Roman"/>
          <w:b/>
          <w:bCs/>
          <w:sz w:val="22"/>
          <w:szCs w:val="22"/>
        </w:rPr>
        <w:tab/>
      </w:r>
      <w:r>
        <w:rPr>
          <w:rFonts w:ascii="Times New Roman" w:hAnsi="Times New Roman" w:eastAsia="Times New Roman" w:cs="Times New Roman"/>
          <w:b/>
          <w:bCs/>
          <w:sz w:val="22"/>
          <w:szCs w:val="22"/>
        </w:rPr>
        <w:t>2</w:t>
      </w:r>
      <w:r>
        <w:rPr>
          <w:rFonts w:hint="default" w:cs="Times New Roman"/>
          <w:b/>
          <w:bCs/>
          <w:sz w:val="22"/>
          <w:szCs w:val="22"/>
          <w:lang w:val="en-US"/>
        </w:rPr>
        <w:t>3</w:t>
      </w:r>
    </w:p>
    <w:p w14:paraId="620607F9">
      <w:pPr>
        <w:keepLines/>
        <w:tabs>
          <w:tab w:val="right" w:leader="dot" w:pos="9026"/>
        </w:tabs>
        <w:spacing w:after="120" w:line="276" w:lineRule="auto"/>
        <w:ind w:left="0" w:firstLine="0"/>
        <w:rPr>
          <w:rFonts w:hint="default"/>
          <w:lang w:val="en-US"/>
        </w:rPr>
      </w:pPr>
      <w:r>
        <w:rPr>
          <w:rFonts w:ascii="Times New Roman" w:hAnsi="Times New Roman" w:eastAsia="Times New Roman" w:cs="Times New Roman"/>
          <w:b/>
          <w:bCs/>
          <w:sz w:val="22"/>
          <w:szCs w:val="22"/>
        </w:rPr>
        <w:t>Table 4.6 Component Comparison Under the Current Implementation</w:t>
      </w:r>
      <w:r>
        <w:rPr>
          <w:rFonts w:ascii="Times New Roman" w:hAnsi="Times New Roman" w:eastAsia="Times New Roman" w:cs="Times New Roman"/>
          <w:b/>
          <w:bCs/>
          <w:sz w:val="22"/>
          <w:szCs w:val="22"/>
        </w:rPr>
        <w:tab/>
      </w:r>
      <w:r>
        <w:rPr>
          <w:rFonts w:ascii="Times New Roman" w:hAnsi="Times New Roman" w:eastAsia="Times New Roman" w:cs="Times New Roman"/>
          <w:b/>
          <w:bCs/>
          <w:sz w:val="22"/>
          <w:szCs w:val="22"/>
        </w:rPr>
        <w:t>2</w:t>
      </w:r>
      <w:r>
        <w:rPr>
          <w:rFonts w:hint="default" w:cs="Times New Roman"/>
          <w:b/>
          <w:bCs/>
          <w:sz w:val="22"/>
          <w:szCs w:val="22"/>
          <w:lang w:val="en-US"/>
        </w:rPr>
        <w:t>4</w:t>
      </w:r>
    </w:p>
    <w:p w14:paraId="0EAFA00C">
      <w:pPr>
        <w:keepLines/>
        <w:tabs>
          <w:tab w:val="right" w:leader="dot" w:pos="9026"/>
        </w:tabs>
        <w:spacing w:after="120" w:line="276" w:lineRule="auto"/>
        <w:ind w:left="0" w:firstLine="0"/>
        <w:rPr>
          <w:rFonts w:hint="default"/>
          <w:lang w:val="en-US"/>
        </w:rPr>
      </w:pPr>
      <w:r>
        <w:rPr>
          <w:rFonts w:ascii="Times New Roman" w:hAnsi="Times New Roman" w:eastAsia="Times New Roman" w:cs="Times New Roman"/>
          <w:b/>
          <w:bCs/>
          <w:sz w:val="22"/>
          <w:szCs w:val="22"/>
        </w:rPr>
        <w:t>Table 4.7 Recovery Time for Fine-Pruning Configurations</w:t>
      </w:r>
      <w:r>
        <w:rPr>
          <w:rFonts w:ascii="Times New Roman" w:hAnsi="Times New Roman" w:eastAsia="Times New Roman" w:cs="Times New Roman"/>
          <w:b/>
          <w:bCs/>
          <w:sz w:val="22"/>
          <w:szCs w:val="22"/>
        </w:rPr>
        <w:tab/>
      </w:r>
      <w:r>
        <w:rPr>
          <w:rFonts w:ascii="Times New Roman" w:hAnsi="Times New Roman" w:eastAsia="Times New Roman" w:cs="Times New Roman"/>
          <w:b/>
          <w:bCs/>
          <w:sz w:val="22"/>
          <w:szCs w:val="22"/>
        </w:rPr>
        <w:t>2</w:t>
      </w:r>
      <w:r>
        <w:rPr>
          <w:rFonts w:hint="default" w:cs="Times New Roman"/>
          <w:b/>
          <w:bCs/>
          <w:sz w:val="22"/>
          <w:szCs w:val="22"/>
          <w:lang w:val="en-US"/>
        </w:rPr>
        <w:t>4</w:t>
      </w:r>
    </w:p>
    <w:p w14:paraId="574C5096">
      <w:pPr>
        <w:keepLines/>
        <w:tabs>
          <w:tab w:val="right" w:leader="dot" w:pos="9026"/>
        </w:tabs>
        <w:spacing w:after="120" w:line="276" w:lineRule="auto"/>
        <w:ind w:left="0" w:firstLine="0"/>
        <w:rPr>
          <w:rFonts w:hint="default"/>
          <w:lang w:val="en-US"/>
        </w:rPr>
      </w:pPr>
      <w:r>
        <w:rPr>
          <w:rFonts w:ascii="Times New Roman" w:hAnsi="Times New Roman" w:eastAsia="Times New Roman" w:cs="Times New Roman"/>
          <w:b/>
          <w:bCs/>
          <w:sz w:val="22"/>
          <w:szCs w:val="22"/>
        </w:rPr>
        <w:t>Table 4.8 Inference Latency and Memory Benchmark (CPU, Batch 64)</w:t>
      </w:r>
      <w:r>
        <w:rPr>
          <w:rFonts w:ascii="Times New Roman" w:hAnsi="Times New Roman" w:eastAsia="Times New Roman" w:cs="Times New Roman"/>
          <w:b/>
          <w:bCs/>
          <w:sz w:val="22"/>
          <w:szCs w:val="22"/>
        </w:rPr>
        <w:tab/>
      </w:r>
      <w:r>
        <w:rPr>
          <w:rFonts w:ascii="Times New Roman" w:hAnsi="Times New Roman" w:eastAsia="Times New Roman" w:cs="Times New Roman"/>
          <w:b/>
          <w:bCs/>
          <w:sz w:val="22"/>
          <w:szCs w:val="22"/>
        </w:rPr>
        <w:t>2</w:t>
      </w:r>
      <w:r>
        <w:rPr>
          <w:rFonts w:hint="default" w:cs="Times New Roman"/>
          <w:b/>
          <w:bCs/>
          <w:sz w:val="22"/>
          <w:szCs w:val="22"/>
          <w:lang w:val="en-US"/>
        </w:rPr>
        <w:t>5</w:t>
      </w:r>
    </w:p>
    <w:p w14:paraId="1BA45E7F">
      <w:pPr>
        <w:keepLines/>
        <w:tabs>
          <w:tab w:val="right" w:leader="dot" w:pos="9026"/>
        </w:tabs>
        <w:spacing w:after="120" w:line="276" w:lineRule="auto"/>
        <w:ind w:left="0" w:firstLine="0"/>
        <w:rPr>
          <w:rFonts w:hint="default"/>
          <w:lang w:val="en-US"/>
        </w:rPr>
      </w:pPr>
      <w:r>
        <w:rPr>
          <w:rFonts w:ascii="Times New Roman" w:hAnsi="Times New Roman" w:eastAsia="Times New Roman" w:cs="Times New Roman"/>
          <w:b/>
          <w:bCs/>
          <w:sz w:val="22"/>
          <w:szCs w:val="22"/>
        </w:rPr>
        <w:t>Table 4.9 Attacker Access Comparison</w:t>
      </w:r>
      <w:r>
        <w:rPr>
          <w:rFonts w:ascii="Times New Roman" w:hAnsi="Times New Roman" w:eastAsia="Times New Roman" w:cs="Times New Roman"/>
          <w:b/>
          <w:bCs/>
          <w:sz w:val="22"/>
          <w:szCs w:val="22"/>
        </w:rPr>
        <w:tab/>
      </w:r>
      <w:r>
        <w:rPr>
          <w:rFonts w:ascii="Times New Roman" w:hAnsi="Times New Roman" w:eastAsia="Times New Roman" w:cs="Times New Roman"/>
          <w:b/>
          <w:bCs/>
          <w:sz w:val="22"/>
          <w:szCs w:val="22"/>
        </w:rPr>
        <w:t>2</w:t>
      </w:r>
      <w:r>
        <w:rPr>
          <w:rFonts w:hint="default" w:cs="Times New Roman"/>
          <w:b/>
          <w:bCs/>
          <w:sz w:val="22"/>
          <w:szCs w:val="22"/>
          <w:lang w:val="en-US"/>
        </w:rPr>
        <w:t>6</w:t>
      </w:r>
    </w:p>
    <w:p w14:paraId="3CE639D4">
      <w:pPr>
        <w:keepLines/>
        <w:tabs>
          <w:tab w:val="right" w:leader="dot" w:pos="9026"/>
        </w:tabs>
        <w:spacing w:after="120" w:line="276" w:lineRule="auto"/>
        <w:ind w:left="0" w:firstLine="0"/>
        <w:rPr>
          <w:rFonts w:hint="default"/>
          <w:lang w:val="en-US"/>
        </w:rPr>
      </w:pPr>
      <w:r>
        <w:rPr>
          <w:rFonts w:ascii="Times New Roman" w:hAnsi="Times New Roman" w:eastAsia="Times New Roman" w:cs="Times New Roman"/>
          <w:b/>
          <w:bCs/>
          <w:sz w:val="22"/>
          <w:szCs w:val="22"/>
        </w:rPr>
        <w:t>Table 4.10 Trigger Size and Position (10% Poisoning, 8 Epochs, LR 0.001)</w:t>
      </w:r>
      <w:r>
        <w:rPr>
          <w:rFonts w:ascii="Times New Roman" w:hAnsi="Times New Roman" w:eastAsia="Times New Roman" w:cs="Times New Roman"/>
          <w:b/>
          <w:bCs/>
          <w:sz w:val="22"/>
          <w:szCs w:val="22"/>
        </w:rPr>
        <w:tab/>
      </w:r>
      <w:r>
        <w:rPr>
          <w:rFonts w:ascii="Times New Roman" w:hAnsi="Times New Roman" w:eastAsia="Times New Roman" w:cs="Times New Roman"/>
          <w:b/>
          <w:bCs/>
          <w:sz w:val="22"/>
          <w:szCs w:val="22"/>
        </w:rPr>
        <w:t>2</w:t>
      </w:r>
      <w:r>
        <w:rPr>
          <w:rFonts w:hint="default" w:cs="Times New Roman"/>
          <w:b/>
          <w:bCs/>
          <w:sz w:val="22"/>
          <w:szCs w:val="22"/>
          <w:lang w:val="en-US"/>
        </w:rPr>
        <w:t>7</w:t>
      </w:r>
    </w:p>
    <w:p w14:paraId="581630A8">
      <w:pPr>
        <w:keepLines/>
        <w:tabs>
          <w:tab w:val="right" w:leader="dot" w:pos="9026"/>
        </w:tabs>
        <w:spacing w:after="120" w:line="276" w:lineRule="auto"/>
        <w:ind w:left="0" w:firstLine="0"/>
        <w:rPr>
          <w:rFonts w:hint="default"/>
          <w:lang w:val="en-US"/>
        </w:rPr>
      </w:pPr>
      <w:r>
        <w:rPr>
          <w:rFonts w:ascii="Times New Roman" w:hAnsi="Times New Roman" w:eastAsia="Times New Roman" w:cs="Times New Roman"/>
          <w:b/>
          <w:bCs/>
          <w:sz w:val="22"/>
          <w:szCs w:val="22"/>
        </w:rPr>
        <w:t>Table 4.11 Trigger Shape (3x3 Bottom-Right, 10% Poisoning, 8 Epochs, LR 0.0005)</w:t>
      </w:r>
      <w:r>
        <w:rPr>
          <w:rFonts w:ascii="Times New Roman" w:hAnsi="Times New Roman" w:eastAsia="Times New Roman" w:cs="Times New Roman"/>
          <w:b/>
          <w:bCs/>
          <w:sz w:val="22"/>
          <w:szCs w:val="22"/>
        </w:rPr>
        <w:tab/>
      </w:r>
      <w:r>
        <w:rPr>
          <w:rFonts w:ascii="Times New Roman" w:hAnsi="Times New Roman" w:eastAsia="Times New Roman" w:cs="Times New Roman"/>
          <w:b/>
          <w:bCs/>
          <w:sz w:val="22"/>
          <w:szCs w:val="22"/>
        </w:rPr>
        <w:t>2</w:t>
      </w:r>
      <w:r>
        <w:rPr>
          <w:rFonts w:hint="default" w:cs="Times New Roman"/>
          <w:b/>
          <w:bCs/>
          <w:sz w:val="22"/>
          <w:szCs w:val="22"/>
          <w:lang w:val="en-US"/>
        </w:rPr>
        <w:t>8</w:t>
      </w:r>
    </w:p>
    <w:p w14:paraId="2A6C2B2D">
      <w:pPr>
        <w:keepLines/>
        <w:tabs>
          <w:tab w:val="right" w:leader="dot" w:pos="9026"/>
        </w:tabs>
        <w:spacing w:after="120" w:line="276" w:lineRule="auto"/>
        <w:ind w:left="0" w:firstLine="0"/>
        <w:rPr>
          <w:rFonts w:hint="default"/>
          <w:lang w:val="en-US"/>
        </w:rPr>
      </w:pPr>
      <w:r>
        <w:rPr>
          <w:rFonts w:ascii="Times New Roman" w:hAnsi="Times New Roman" w:eastAsia="Times New Roman" w:cs="Times New Roman"/>
          <w:b/>
          <w:bCs/>
          <w:sz w:val="22"/>
          <w:szCs w:val="22"/>
        </w:rPr>
        <w:t>Table 4.12 Model Monitoring Log (Simulation)</w:t>
      </w:r>
      <w:r>
        <w:rPr>
          <w:rFonts w:ascii="Times New Roman" w:hAnsi="Times New Roman" w:eastAsia="Times New Roman" w:cs="Times New Roman"/>
          <w:b/>
          <w:bCs/>
          <w:sz w:val="22"/>
          <w:szCs w:val="22"/>
        </w:rPr>
        <w:tab/>
      </w:r>
      <w:r>
        <w:rPr>
          <w:rFonts w:hint="default" w:cs="Times New Roman"/>
          <w:b/>
          <w:bCs/>
          <w:sz w:val="22"/>
          <w:szCs w:val="22"/>
          <w:lang w:val="en-US"/>
        </w:rPr>
        <w:t>30</w:t>
      </w:r>
    </w:p>
    <w:p w14:paraId="65136DF0">
      <w:pPr>
        <w:keepLines/>
        <w:tabs>
          <w:tab w:val="right" w:leader="dot" w:pos="9026"/>
        </w:tabs>
        <w:spacing w:after="120" w:line="276" w:lineRule="auto"/>
        <w:ind w:left="0" w:firstLine="0"/>
        <w:rPr>
          <w:rFonts w:hint="default"/>
          <w:lang w:val="en-US"/>
        </w:rPr>
      </w:pPr>
      <w:r>
        <w:rPr>
          <w:rFonts w:ascii="Times New Roman" w:hAnsi="Times New Roman" w:eastAsia="Times New Roman" w:cs="Times New Roman"/>
          <w:b/>
          <w:bCs/>
          <w:sz w:val="22"/>
          <w:szCs w:val="22"/>
        </w:rPr>
        <w:t>Table A.1 Confusion Counts for the Data-Level Detectors</w:t>
      </w:r>
      <w:r>
        <w:rPr>
          <w:rFonts w:ascii="Times New Roman" w:hAnsi="Times New Roman" w:eastAsia="Times New Roman" w:cs="Times New Roman"/>
          <w:b/>
          <w:bCs/>
          <w:sz w:val="22"/>
          <w:szCs w:val="22"/>
        </w:rPr>
        <w:tab/>
      </w:r>
      <w:r>
        <w:rPr>
          <w:rFonts w:ascii="Times New Roman" w:hAnsi="Times New Roman" w:eastAsia="Times New Roman" w:cs="Times New Roman"/>
          <w:b/>
          <w:bCs/>
          <w:sz w:val="22"/>
          <w:szCs w:val="22"/>
        </w:rPr>
        <w:t>3</w:t>
      </w:r>
      <w:r>
        <w:rPr>
          <w:rFonts w:hint="default" w:cs="Times New Roman"/>
          <w:b/>
          <w:bCs/>
          <w:sz w:val="22"/>
          <w:szCs w:val="22"/>
          <w:lang w:val="en-US"/>
        </w:rPr>
        <w:t>8</w:t>
      </w:r>
    </w:p>
    <w:p w14:paraId="23DAA402">
      <w:pPr>
        <w:keepLines/>
        <w:tabs>
          <w:tab w:val="right" w:leader="dot" w:pos="9026"/>
        </w:tabs>
        <w:spacing w:after="120" w:line="276" w:lineRule="auto"/>
        <w:ind w:left="0" w:firstLine="0"/>
        <w:rPr>
          <w:rFonts w:hint="default"/>
          <w:lang w:val="en-US"/>
        </w:rPr>
      </w:pPr>
      <w:r>
        <w:rPr>
          <w:rFonts w:ascii="Times New Roman" w:hAnsi="Times New Roman" w:eastAsia="Times New Roman" w:cs="Times New Roman"/>
          <w:b/>
          <w:bCs/>
          <w:sz w:val="22"/>
          <w:szCs w:val="22"/>
        </w:rPr>
        <w:t>Table B.1 Reproducibility Settings</w:t>
      </w:r>
      <w:r>
        <w:rPr>
          <w:rFonts w:ascii="Times New Roman" w:hAnsi="Times New Roman" w:eastAsia="Times New Roman" w:cs="Times New Roman"/>
          <w:b/>
          <w:bCs/>
          <w:sz w:val="22"/>
          <w:szCs w:val="22"/>
        </w:rPr>
        <w:tab/>
      </w:r>
      <w:r>
        <w:rPr>
          <w:rFonts w:ascii="Times New Roman" w:hAnsi="Times New Roman" w:eastAsia="Times New Roman" w:cs="Times New Roman"/>
          <w:b/>
          <w:bCs/>
          <w:sz w:val="22"/>
          <w:szCs w:val="22"/>
        </w:rPr>
        <w:t>3</w:t>
      </w:r>
      <w:r>
        <w:rPr>
          <w:rFonts w:hint="default" w:cs="Times New Roman"/>
          <w:b/>
          <w:bCs/>
          <w:sz w:val="22"/>
          <w:szCs w:val="22"/>
          <w:lang w:val="en-US"/>
        </w:rPr>
        <w:t>9</w:t>
      </w:r>
    </w:p>
    <w:p w14:paraId="18E5DC8F">
      <w:pPr>
        <w:keepLines/>
        <w:tabs>
          <w:tab w:val="right" w:leader="dot" w:pos="9026"/>
        </w:tabs>
        <w:spacing w:after="120" w:line="276" w:lineRule="auto"/>
        <w:ind w:left="0" w:firstLine="0"/>
        <w:rPr>
          <w:rFonts w:hint="default"/>
          <w:lang w:val="en-US"/>
        </w:rPr>
      </w:pPr>
      <w:r>
        <w:rPr>
          <w:rFonts w:ascii="Times New Roman" w:hAnsi="Times New Roman" w:eastAsia="Times New Roman" w:cs="Times New Roman"/>
          <w:b/>
          <w:bCs/>
          <w:sz w:val="22"/>
          <w:szCs w:val="22"/>
        </w:rPr>
        <w:t>Table C.1 Reconciliation of the Earlier Log with the Final Results</w:t>
      </w:r>
      <w:r>
        <w:rPr>
          <w:rFonts w:ascii="Times New Roman" w:hAnsi="Times New Roman" w:eastAsia="Times New Roman" w:cs="Times New Roman"/>
          <w:b/>
          <w:bCs/>
          <w:sz w:val="22"/>
          <w:szCs w:val="22"/>
        </w:rPr>
        <w:tab/>
      </w:r>
      <w:r>
        <w:rPr>
          <w:rFonts w:hint="default" w:cs="Times New Roman"/>
          <w:b/>
          <w:bCs/>
          <w:sz w:val="22"/>
          <w:szCs w:val="22"/>
          <w:lang w:val="en-US"/>
        </w:rPr>
        <w:t>40</w:t>
      </w:r>
    </w:p>
    <w:p w14:paraId="57985763">
      <w:pPr>
        <w:keepLines/>
        <w:tabs>
          <w:tab w:val="right" w:leader="dot" w:pos="9026"/>
        </w:tabs>
        <w:spacing w:after="120" w:line="276" w:lineRule="auto"/>
        <w:ind w:left="0" w:firstLine="0"/>
        <w:rPr>
          <w:rFonts w:hint="default"/>
          <w:lang w:val="en-US"/>
        </w:rPr>
      </w:pPr>
      <w:r>
        <w:rPr>
          <w:rFonts w:ascii="Times New Roman" w:hAnsi="Times New Roman" w:eastAsia="Times New Roman" w:cs="Times New Roman"/>
          <w:b/>
          <w:bCs/>
          <w:sz w:val="22"/>
          <w:szCs w:val="22"/>
        </w:rPr>
        <w:t>Table C.2 Historical 10% Fine-Pruning Log (Unverified; Not Reproduced)</w:t>
      </w:r>
      <w:r>
        <w:rPr>
          <w:rFonts w:ascii="Times New Roman" w:hAnsi="Times New Roman" w:eastAsia="Times New Roman" w:cs="Times New Roman"/>
          <w:b/>
          <w:bCs/>
          <w:sz w:val="22"/>
          <w:szCs w:val="22"/>
        </w:rPr>
        <w:tab/>
      </w:r>
      <w:r>
        <w:rPr>
          <w:rFonts w:hint="default" w:cs="Times New Roman"/>
          <w:b/>
          <w:bCs/>
          <w:sz w:val="22"/>
          <w:szCs w:val="22"/>
          <w:lang w:val="en-US"/>
        </w:rPr>
        <w:t>41</w:t>
      </w:r>
    </w:p>
    <w:p w14:paraId="5CA46007">
      <w:pPr>
        <w:pageBreakBefore/>
        <w:spacing w:before="0" w:after="300" w:line="276" w:lineRule="auto"/>
        <w:jc w:val="center"/>
        <w:rPr>
          <w:rFonts w:hint="default"/>
          <w:b/>
          <w:bCs/>
          <w:sz w:val="32"/>
          <w:szCs w:val="32"/>
          <w:lang w:val="en-US"/>
        </w:rPr>
      </w:pPr>
      <w:r>
        <w:rPr>
          <w:rFonts w:hint="default"/>
          <w:b/>
          <w:bCs/>
          <w:sz w:val="32"/>
          <w:szCs w:val="32"/>
          <w:lang w:val="en-US"/>
        </w:rPr>
        <w:t>Nomenclature</w:t>
      </w:r>
    </w:p>
    <w:p w14:paraId="4DF68739">
      <w:pPr>
        <w:tabs>
          <w:tab w:val="left" w:pos="1700"/>
          <w:tab w:val="left" w:pos="2300"/>
        </w:tabs>
        <w:spacing w:after="160" w:line="276" w:lineRule="auto"/>
        <w:ind w:left="2300" w:hanging="2300"/>
      </w:pPr>
      <w:r>
        <w:rPr>
          <w:rFonts w:ascii="Times New Roman" w:hAnsi="Times New Roman" w:eastAsia="Times New Roman" w:cs="Times New Roman"/>
          <w:b/>
          <w:bCs/>
          <w:sz w:val="24"/>
          <w:szCs w:val="24"/>
        </w:rPr>
        <w:t>CA</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Clean Accuracy</w:t>
      </w:r>
    </w:p>
    <w:p w14:paraId="3AC033AD">
      <w:pPr>
        <w:tabs>
          <w:tab w:val="left" w:pos="1700"/>
          <w:tab w:val="left" w:pos="2300"/>
        </w:tabs>
        <w:spacing w:after="160" w:line="276" w:lineRule="auto"/>
        <w:ind w:left="2300" w:hanging="2300"/>
      </w:pPr>
      <w:r>
        <w:rPr>
          <w:rFonts w:ascii="Times New Roman" w:hAnsi="Times New Roman" w:eastAsia="Times New Roman" w:cs="Times New Roman"/>
          <w:b/>
          <w:bCs/>
          <w:sz w:val="24"/>
          <w:szCs w:val="24"/>
        </w:rPr>
        <w:t>ASR</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Attack Success Rate</w:t>
      </w:r>
    </w:p>
    <w:p w14:paraId="125C9D8D">
      <w:pPr>
        <w:tabs>
          <w:tab w:val="left" w:pos="1700"/>
          <w:tab w:val="left" w:pos="2300"/>
        </w:tabs>
        <w:spacing w:after="160" w:line="276" w:lineRule="auto"/>
        <w:ind w:left="2300" w:hanging="2300"/>
      </w:pPr>
      <w:r>
        <w:rPr>
          <w:rFonts w:ascii="Times New Roman" w:hAnsi="Times New Roman" w:eastAsia="Times New Roman" w:cs="Times New Roman"/>
          <w:b/>
          <w:bCs/>
          <w:sz w:val="24"/>
          <w:szCs w:val="24"/>
        </w:rPr>
        <w:t>TPR</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True Positive Rate</w:t>
      </w:r>
    </w:p>
    <w:p w14:paraId="71324557">
      <w:pPr>
        <w:tabs>
          <w:tab w:val="left" w:pos="1700"/>
          <w:tab w:val="left" w:pos="2300"/>
        </w:tabs>
        <w:spacing w:after="160" w:line="276" w:lineRule="auto"/>
        <w:ind w:left="2300" w:hanging="2300"/>
      </w:pPr>
      <w:r>
        <w:rPr>
          <w:rFonts w:ascii="Times New Roman" w:hAnsi="Times New Roman" w:eastAsia="Times New Roman" w:cs="Times New Roman"/>
          <w:b/>
          <w:bCs/>
          <w:sz w:val="24"/>
          <w:szCs w:val="24"/>
        </w:rPr>
        <w:t>FPR</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False Positive Rate</w:t>
      </w:r>
    </w:p>
    <w:p w14:paraId="0C9C1304">
      <w:pPr>
        <w:tabs>
          <w:tab w:val="left" w:pos="1700"/>
          <w:tab w:val="left" w:pos="2300"/>
        </w:tabs>
        <w:spacing w:after="160" w:line="276" w:lineRule="auto"/>
        <w:ind w:left="2300" w:hanging="2300"/>
      </w:pPr>
      <w:r>
        <w:rPr>
          <w:rFonts w:ascii="Times New Roman" w:hAnsi="Times New Roman" w:eastAsia="Times New Roman" w:cs="Times New Roman"/>
          <w:b/>
          <w:bCs/>
          <w:sz w:val="24"/>
          <w:szCs w:val="24"/>
        </w:rPr>
        <w:t>RR</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Recovery Rate (relative reduction of ASR)</w:t>
      </w:r>
    </w:p>
    <w:p w14:paraId="4D6E9349">
      <w:pPr>
        <w:tabs>
          <w:tab w:val="left" w:pos="1700"/>
          <w:tab w:val="left" w:pos="2300"/>
        </w:tabs>
        <w:spacing w:after="160" w:line="276" w:lineRule="auto"/>
        <w:ind w:left="2300" w:hanging="2300"/>
      </w:pPr>
      <w:r>
        <w:rPr>
          <w:rFonts w:ascii="Times New Roman" w:hAnsi="Times New Roman" w:eastAsia="Times New Roman" w:cs="Times New Roman"/>
          <w:b/>
          <w:bCs/>
          <w:sz w:val="24"/>
          <w:szCs w:val="24"/>
        </w:rPr>
        <w:t>pp</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Percentage points</w:t>
      </w:r>
    </w:p>
    <w:p w14:paraId="682ECA42">
      <w:pPr>
        <w:tabs>
          <w:tab w:val="left" w:pos="1700"/>
          <w:tab w:val="left" w:pos="2300"/>
        </w:tabs>
        <w:spacing w:after="160" w:line="276" w:lineRule="auto"/>
        <w:ind w:left="2300" w:hanging="2300"/>
      </w:pPr>
      <w:r>
        <w:rPr>
          <w:rFonts w:ascii="Times New Roman" w:hAnsi="Times New Roman" w:eastAsia="Times New Roman" w:cs="Times New Roman"/>
          <w:b/>
          <w:bCs/>
          <w:sz w:val="24"/>
          <w:szCs w:val="24"/>
        </w:rPr>
        <w:t>TP</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True Positive</w:t>
      </w:r>
    </w:p>
    <w:p w14:paraId="54CEB589">
      <w:pPr>
        <w:tabs>
          <w:tab w:val="left" w:pos="1700"/>
          <w:tab w:val="left" w:pos="2300"/>
        </w:tabs>
        <w:spacing w:after="160" w:line="276" w:lineRule="auto"/>
        <w:ind w:left="2300" w:hanging="2300"/>
      </w:pPr>
      <w:r>
        <w:rPr>
          <w:rFonts w:ascii="Times New Roman" w:hAnsi="Times New Roman" w:eastAsia="Times New Roman" w:cs="Times New Roman"/>
          <w:b/>
          <w:bCs/>
          <w:sz w:val="24"/>
          <w:szCs w:val="24"/>
        </w:rPr>
        <w:t>FP</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False Positive</w:t>
      </w:r>
    </w:p>
    <w:p w14:paraId="035CAF75">
      <w:pPr>
        <w:tabs>
          <w:tab w:val="left" w:pos="1700"/>
          <w:tab w:val="left" w:pos="2300"/>
        </w:tabs>
        <w:spacing w:after="160" w:line="276" w:lineRule="auto"/>
        <w:ind w:left="2300" w:hanging="2300"/>
      </w:pPr>
      <w:r>
        <w:rPr>
          <w:rFonts w:ascii="Times New Roman" w:hAnsi="Times New Roman" w:eastAsia="Times New Roman" w:cs="Times New Roman"/>
          <w:b/>
          <w:bCs/>
          <w:sz w:val="24"/>
          <w:szCs w:val="24"/>
        </w:rPr>
        <w:t>TN</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True Negative</w:t>
      </w:r>
    </w:p>
    <w:p w14:paraId="18323F0A">
      <w:pPr>
        <w:tabs>
          <w:tab w:val="left" w:pos="1700"/>
          <w:tab w:val="left" w:pos="2300"/>
        </w:tabs>
        <w:spacing w:after="160" w:line="276" w:lineRule="auto"/>
        <w:ind w:left="2300" w:hanging="2300"/>
      </w:pPr>
      <w:r>
        <w:rPr>
          <w:rFonts w:ascii="Times New Roman" w:hAnsi="Times New Roman" w:eastAsia="Times New Roman" w:cs="Times New Roman"/>
          <w:b/>
          <w:bCs/>
          <w:sz w:val="24"/>
          <w:szCs w:val="24"/>
        </w:rPr>
        <w:t>FN</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False Negative</w:t>
      </w:r>
    </w:p>
    <w:p w14:paraId="5D625EEF">
      <w:pPr>
        <w:tabs>
          <w:tab w:val="left" w:pos="1700"/>
          <w:tab w:val="left" w:pos="2300"/>
        </w:tabs>
        <w:spacing w:after="160" w:line="276" w:lineRule="auto"/>
        <w:ind w:left="2300" w:hanging="2300"/>
      </w:pPr>
      <w:r>
        <w:rPr>
          <w:rFonts w:ascii="Times New Roman" w:hAnsi="Times New Roman" w:eastAsia="Times New Roman" w:cs="Times New Roman"/>
          <w:b/>
          <w:bCs/>
          <w:sz w:val="24"/>
          <w:szCs w:val="24"/>
        </w:rPr>
        <w:t>IDS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Intrusion Detection System</w:t>
      </w:r>
    </w:p>
    <w:p w14:paraId="481A0886">
      <w:pPr>
        <w:tabs>
          <w:tab w:val="left" w:pos="1700"/>
          <w:tab w:val="left" w:pos="2300"/>
        </w:tabs>
        <w:spacing w:after="160" w:line="276" w:lineRule="auto"/>
        <w:ind w:left="2300" w:hanging="2300"/>
      </w:pPr>
      <w:r>
        <w:rPr>
          <w:rFonts w:ascii="Times New Roman" w:hAnsi="Times New Roman" w:eastAsia="Times New Roman" w:cs="Times New Roman"/>
          <w:b/>
          <w:bCs/>
          <w:sz w:val="24"/>
          <w:szCs w:val="24"/>
        </w:rPr>
        <w:t>CNN</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Convolutional Neural Network</w:t>
      </w:r>
    </w:p>
    <w:p w14:paraId="43417933">
      <w:pPr>
        <w:tabs>
          <w:tab w:val="left" w:pos="1700"/>
          <w:tab w:val="left" w:pos="2300"/>
        </w:tabs>
        <w:spacing w:after="160" w:line="276" w:lineRule="auto"/>
        <w:ind w:left="2300" w:hanging="2300"/>
      </w:pPr>
      <w:r>
        <w:rPr>
          <w:rFonts w:ascii="Times New Roman" w:hAnsi="Times New Roman" w:eastAsia="Times New Roman" w:cs="Times New Roman"/>
          <w:b/>
          <w:bCs/>
          <w:sz w:val="24"/>
          <w:szCs w:val="24"/>
        </w:rPr>
        <w:t>ML</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Machine Learning</w:t>
      </w:r>
    </w:p>
    <w:p w14:paraId="1BCE5DCB">
      <w:pPr>
        <w:tabs>
          <w:tab w:val="left" w:pos="1700"/>
          <w:tab w:val="left" w:pos="2300"/>
        </w:tabs>
        <w:spacing w:after="160" w:line="276" w:lineRule="auto"/>
        <w:ind w:left="2300" w:hanging="2300"/>
      </w:pPr>
      <w:r>
        <w:rPr>
          <w:rFonts w:ascii="Times New Roman" w:hAnsi="Times New Roman" w:eastAsia="Times New Roman" w:cs="Times New Roman"/>
          <w:b/>
          <w:bCs/>
          <w:sz w:val="24"/>
          <w:szCs w:val="24"/>
        </w:rPr>
        <w:t>IF</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Isolation Forest</w:t>
      </w:r>
    </w:p>
    <w:p w14:paraId="557BF73E">
      <w:pPr>
        <w:tabs>
          <w:tab w:val="left" w:pos="1700"/>
          <w:tab w:val="left" w:pos="2300"/>
        </w:tabs>
        <w:spacing w:after="160" w:line="276" w:lineRule="auto"/>
        <w:ind w:left="2300" w:hanging="2300"/>
      </w:pPr>
      <w:r>
        <w:rPr>
          <w:rFonts w:ascii="Times New Roman" w:hAnsi="Times New Roman" w:eastAsia="Times New Roman" w:cs="Times New Roman"/>
          <w:b/>
          <w:bCs/>
          <w:sz w:val="24"/>
          <w:szCs w:val="24"/>
        </w:rPr>
        <w:t>AC</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Activation Clustering</w:t>
      </w:r>
    </w:p>
    <w:p w14:paraId="0B577DCE">
      <w:pPr>
        <w:tabs>
          <w:tab w:val="left" w:pos="1700"/>
          <w:tab w:val="left" w:pos="2300"/>
        </w:tabs>
        <w:spacing w:after="160" w:line="276" w:lineRule="auto"/>
        <w:ind w:left="2300" w:hanging="2300"/>
      </w:pPr>
      <w:r>
        <w:rPr>
          <w:rFonts w:ascii="Times New Roman" w:hAnsi="Times New Roman" w:eastAsia="Times New Roman" w:cs="Times New Roman"/>
          <w:b/>
          <w:bCs/>
          <w:sz w:val="24"/>
          <w:szCs w:val="24"/>
        </w:rPr>
        <w:t>SS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Spectral Signatures</w:t>
      </w:r>
    </w:p>
    <w:p w14:paraId="39174465">
      <w:pPr>
        <w:tabs>
          <w:tab w:val="left" w:pos="1700"/>
          <w:tab w:val="left" w:pos="2300"/>
        </w:tabs>
        <w:spacing w:after="160" w:line="276" w:lineRule="auto"/>
        <w:ind w:left="2300" w:hanging="2300"/>
      </w:pPr>
      <w:r>
        <w:rPr>
          <w:rFonts w:ascii="Times New Roman" w:hAnsi="Times New Roman" w:eastAsia="Times New Roman" w:cs="Times New Roman"/>
          <w:b/>
          <w:bCs/>
          <w:sz w:val="24"/>
          <w:szCs w:val="24"/>
        </w:rPr>
        <w:t>STRIP</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STRong Intentional Perturbation</w:t>
      </w:r>
    </w:p>
    <w:p w14:paraId="3EC68854">
      <w:pPr>
        <w:tabs>
          <w:tab w:val="left" w:pos="1700"/>
          <w:tab w:val="left" w:pos="2300"/>
        </w:tabs>
        <w:spacing w:after="160" w:line="276" w:lineRule="auto"/>
        <w:ind w:left="2300" w:hanging="2300"/>
      </w:pPr>
      <w:r>
        <w:rPr>
          <w:rFonts w:ascii="Times New Roman" w:hAnsi="Times New Roman" w:eastAsia="Times New Roman" w:cs="Times New Roman"/>
          <w:b/>
          <w:bCs/>
          <w:sz w:val="24"/>
          <w:szCs w:val="24"/>
        </w:rPr>
        <w:t>ABS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Artificial Brain Stimulation</w:t>
      </w:r>
    </w:p>
    <w:p w14:paraId="57F269C8">
      <w:pPr>
        <w:tabs>
          <w:tab w:val="left" w:pos="1700"/>
          <w:tab w:val="left" w:pos="2300"/>
        </w:tabs>
        <w:spacing w:after="160" w:line="276" w:lineRule="auto"/>
        <w:ind w:left="2300" w:hanging="2300"/>
      </w:pPr>
      <w:r>
        <w:rPr>
          <w:rFonts w:ascii="Times New Roman" w:hAnsi="Times New Roman" w:eastAsia="Times New Roman" w:cs="Times New Roman"/>
          <w:b/>
          <w:bCs/>
          <w:sz w:val="24"/>
          <w:szCs w:val="24"/>
        </w:rPr>
        <w:t>LIME</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Local Interpretable Model-Agnostic Explanations</w:t>
      </w:r>
    </w:p>
    <w:p w14:paraId="62E71EC6">
      <w:pPr>
        <w:tabs>
          <w:tab w:val="left" w:pos="1700"/>
          <w:tab w:val="left" w:pos="2300"/>
        </w:tabs>
        <w:spacing w:after="160" w:line="276" w:lineRule="auto"/>
        <w:ind w:left="2300" w:hanging="2300"/>
      </w:pPr>
      <w:r>
        <w:rPr>
          <w:rFonts w:ascii="Times New Roman" w:hAnsi="Times New Roman" w:eastAsia="Times New Roman" w:cs="Times New Roman"/>
          <w:b/>
          <w:bCs/>
          <w:sz w:val="24"/>
          <w:szCs w:val="24"/>
        </w:rPr>
        <w:t>SHAP</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SHapley Additive exPlanations</w:t>
      </w:r>
    </w:p>
    <w:p w14:paraId="417D938E">
      <w:pPr>
        <w:tabs>
          <w:tab w:val="left" w:pos="1700"/>
          <w:tab w:val="left" w:pos="2300"/>
        </w:tabs>
        <w:spacing w:after="160" w:line="276" w:lineRule="auto"/>
        <w:ind w:left="2300" w:hanging="2300"/>
      </w:pPr>
      <w:r>
        <w:rPr>
          <w:rFonts w:ascii="Times New Roman" w:hAnsi="Times New Roman" w:eastAsia="Times New Roman" w:cs="Times New Roman"/>
          <w:b/>
          <w:bCs/>
          <w:sz w:val="24"/>
          <w:szCs w:val="24"/>
        </w:rPr>
        <w:t>CPU</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Central Processing Unit</w:t>
      </w:r>
    </w:p>
    <w:p w14:paraId="31515AE4">
      <w:pPr>
        <w:pageBreakBefore/>
        <w:spacing w:before="0" w:after="300" w:line="276" w:lineRule="auto"/>
        <w:jc w:val="center"/>
      </w:pPr>
      <w:r>
        <w:rPr>
          <w:rFonts w:ascii="Times New Roman" w:hAnsi="Times New Roman" w:eastAsia="Times New Roman" w:cs="Times New Roman"/>
          <w:b/>
          <w:bCs/>
          <w:sz w:val="32"/>
          <w:szCs w:val="32"/>
        </w:rPr>
        <w:t>ABSTRACT</w:t>
      </w:r>
    </w:p>
    <w:p w14:paraId="2C26244B">
      <w:pPr>
        <w:spacing w:before="0" w:after="160" w:line="360" w:lineRule="auto"/>
        <w:jc w:val="both"/>
      </w:pPr>
      <w:r>
        <w:rPr>
          <w:rFonts w:ascii="Times New Roman" w:hAnsi="Times New Roman" w:eastAsia="Times New Roman" w:cs="Times New Roman"/>
          <w:sz w:val="24"/>
          <w:szCs w:val="24"/>
        </w:rPr>
        <w:t>This thesis evaluates a layered smart cyber defence framework against backdoor attacks on deep learning models, using image classification as a controlled testbed with implications for intrusion detection systems. In a backdoor attack, a hidden trigger implanted through poisoned training data makes a model behave normally on clean inputs but output an attacker-chosen class when the trigger appears. A prototype was implemented with data-level poison detection (Isolation Forest, Activation Clustering and Spectral Signatures), model-level analysis (a Neural Cleanse-style search, STRIP and ABS-style stimulation), fine-pruning-based recovery, and a simulated access-control and monitoring layer. A BadNets attack on CIFAR-10 with a simple CNN is evaluated by clean accuracy (CA), attack success rate (ASR), detection accuracy, true and false positive rates, recovery rate and overhead. At 10% poisoning the undefended model reaches 78.40% CA and 94.17% ASR. Spectral Signatures and Activation Clustering detect poison with 97.92% and 97.42% accuracy, but their true positive rates fall below 40% at 1% and 5% poisoning. Fine-pruning at 40% lowers ASR to 40.54% (56.94% recovery rate) for a 5.16 percentage-point loss of clean accuracy without eliminating the backdoor, and a sequential detect-filter-retrain-prune pipeline raised ASR to 98.58%. A historical 10% fine-pruning result (2.51% ASR) was not reproduced: the saved recovery checkpoint gave 97.10% ASR under the standardised protocol, and the cause remains unresolved. Detection alone did not remove the backdoor, and effectiveness depends on the poisoning rate and defender assumptions. Experiments are limited to image classification; extension to intrusion detection is discussed as future work.</w:t>
      </w:r>
    </w:p>
    <w:p w14:paraId="09D180C3">
      <w:pPr>
        <w:spacing w:before="200" w:line="360" w:lineRule="auto"/>
        <w:jc w:val="both"/>
      </w:pPr>
      <w:r>
        <w:rPr>
          <w:rFonts w:ascii="Times New Roman" w:hAnsi="Times New Roman" w:eastAsia="Times New Roman" w:cs="Times New Roman"/>
          <w:b/>
          <w:bCs/>
          <w:i/>
          <w:iCs/>
          <w:sz w:val="24"/>
          <w:szCs w:val="24"/>
        </w:rPr>
        <w:t xml:space="preserve">Keywords: </w:t>
      </w:r>
      <w:r>
        <w:rPr>
          <w:rFonts w:ascii="Times New Roman" w:hAnsi="Times New Roman" w:eastAsia="Times New Roman" w:cs="Times New Roman"/>
          <w:i/>
          <w:iCs/>
          <w:sz w:val="24"/>
          <w:szCs w:val="24"/>
        </w:rPr>
        <w:t>Backdoor attacks, data poisoning, deep learning security, fine-pruning, intrusion detection, smart cyber defence.</w:t>
      </w:r>
    </w:p>
    <w:p w14:paraId="572255C7">
      <w:pPr>
        <w:sectPr>
          <w:footerReference r:id="rId3" w:type="default"/>
          <w:pgSz w:w="11906" w:h="16838"/>
          <w:pgMar w:top="1440" w:right="1440" w:bottom="1440" w:left="1440" w:header="708" w:footer="708" w:gutter="0"/>
          <w:pgNumType w:fmt="lowerRoman" w:start="1"/>
          <w:cols w:space="720" w:num="1"/>
          <w:docGrid w:linePitch="360" w:charSpace="0"/>
        </w:sectPr>
      </w:pPr>
    </w:p>
    <w:p w14:paraId="546844E0">
      <w:pPr>
        <w:pStyle w:val="2"/>
        <w:keepNext/>
        <w:pageBreakBefore/>
        <w:spacing w:before="0" w:after="200" w:line="276" w:lineRule="auto"/>
        <w:jc w:val="center"/>
      </w:pPr>
      <w:r>
        <w:rPr>
          <w:rFonts w:ascii="Times New Roman" w:hAnsi="Times New Roman" w:eastAsia="Times New Roman" w:cs="Times New Roman"/>
          <w:b/>
          <w:bCs/>
          <w:sz w:val="32"/>
          <w:szCs w:val="32"/>
        </w:rPr>
        <w:t>CHAPTER 1</w:t>
      </w:r>
    </w:p>
    <w:p w14:paraId="042D482C">
      <w:pPr>
        <w:pStyle w:val="3"/>
        <w:keepNext/>
        <w:spacing w:before="0" w:after="320" w:line="276" w:lineRule="auto"/>
        <w:jc w:val="center"/>
      </w:pPr>
      <w:r>
        <w:rPr>
          <w:rFonts w:ascii="Times New Roman" w:hAnsi="Times New Roman" w:eastAsia="Times New Roman" w:cs="Times New Roman"/>
          <w:b/>
          <w:bCs/>
          <w:sz w:val="32"/>
          <w:szCs w:val="32"/>
        </w:rPr>
        <w:t>INTRODUCTION</w:t>
      </w:r>
    </w:p>
    <w:p w14:paraId="480C9CF8">
      <w:pPr>
        <w:pStyle w:val="4"/>
        <w:keepNext/>
        <w:spacing w:before="280" w:after="160" w:line="276" w:lineRule="auto"/>
        <w:jc w:val="left"/>
      </w:pPr>
      <w:r>
        <w:rPr>
          <w:rFonts w:ascii="Times New Roman" w:hAnsi="Times New Roman" w:eastAsia="Times New Roman" w:cs="Times New Roman"/>
          <w:b/>
          <w:bCs/>
          <w:sz w:val="28"/>
          <w:szCs w:val="28"/>
        </w:rPr>
        <w:t>1.1 Background of the Research</w:t>
      </w:r>
    </w:p>
    <w:p w14:paraId="6545460C">
      <w:pPr>
        <w:spacing w:before="0" w:after="160" w:line="360" w:lineRule="auto"/>
        <w:ind w:firstLine="0"/>
        <w:jc w:val="both"/>
      </w:pPr>
      <w:r>
        <w:rPr>
          <w:rFonts w:ascii="Times New Roman" w:hAnsi="Times New Roman" w:eastAsia="Times New Roman" w:cs="Times New Roman"/>
          <w:sz w:val="24"/>
          <w:szCs w:val="24"/>
        </w:rPr>
        <w:t>Deep neural networks now sit inside many security-critical pipelines. In network security they are used to learn representations of traffic and to flag anomalous or malicious flows, for example through ensembles of autoencoders for online detection [1], and they are trained and benchmarked on public corpora such as CICIDS2017 [2] and the NSL-KDD derivative of KDD Cup 99 [3]. In smart manufacturing, the same techniques monitor industrial networks and sensor streams, where a missed intrusion can translate into physical damage or production loss. Machine learning for intrusion detection has long been recognised as harder to deploy safely than in other domains because adversaries adapt and the cost of errors is asymmetric [4].</w:t>
      </w:r>
    </w:p>
    <w:p w14:paraId="4018C63A">
      <w:pPr>
        <w:spacing w:before="0" w:after="160" w:line="360" w:lineRule="auto"/>
        <w:ind w:firstLine="0"/>
        <w:jc w:val="both"/>
      </w:pPr>
      <w:r>
        <w:rPr>
          <w:rFonts w:ascii="Times New Roman" w:hAnsi="Times New Roman" w:eastAsia="Times New Roman" w:cs="Times New Roman"/>
          <w:sz w:val="24"/>
          <w:szCs w:val="24"/>
        </w:rPr>
        <w:t>A particularly insidious threat arises before a model is ever deployed. Training pipelines routinely consume data from third parties, pre-trained checkpoints and outsourced training services. A backdoor attack exploits this supply chain: the adversary inserts a small number of trigger-bearing training samples relabelled to a target class, so that the trained model retains normal accuracy but classifies any input carrying the trigger as the target class [5]. Subsequent work generalised the idea to targeted data-poisoning backdoors with small, hard-to-notice triggers [6] and to trojaning of already-trained networks [7]. Surveys of the area document the breadth of attack and defence families [8], and work on dataset security emphasises that training-time threats cannot be handled by test-time defence alone [9]. For an intrusion detection system the consequence is concrete: a backdoored detector can be made to label attacker traffic carrying a chosen feature pattern as benign.</w:t>
      </w:r>
    </w:p>
    <w:p w14:paraId="02A7C5D9">
      <w:pPr>
        <w:spacing w:before="0" w:after="160" w:line="360" w:lineRule="auto"/>
        <w:ind w:firstLine="0"/>
        <w:jc w:val="both"/>
      </w:pPr>
      <w:r>
        <w:rPr>
          <w:rFonts w:ascii="Times New Roman" w:hAnsi="Times New Roman" w:eastAsia="Times New Roman" w:cs="Times New Roman"/>
          <w:sz w:val="24"/>
          <w:szCs w:val="24"/>
        </w:rPr>
        <w:t>Defences have been proposed at several points of the pipeline. Neural Cleanse reverse-engineers minimal triggers per class [10]; STRIP perturbs inputs at run time and watches prediction entropy [11]; Activation Clustering [12] and Spectral Signatures [13] look for poisoned samples in latent space; Fine-Pruning removes dormant neurons and fine-tunes [14]; ABS stimulates neurons to find compromised ones [15]; and generic anomaly detectors such as Isolation Forest [16] can be applied to learned features. Each of these makes different assumptions about what the defender can see and what the attacker can do, and published evaluations rarely report them together under one threat model, one dataset and one set of metrics. The reference smart cyber defence framework that motivates this thesis [17] proposes exactly such a multi-layer arrangement, covering data protection, model protection, access control and monitoring, but it still requires an empirical evaluation of how its layers behave when combined.</w:t>
      </w:r>
    </w:p>
    <w:p w14:paraId="2F8D54B4">
      <w:pPr>
        <w:spacing w:before="0" w:after="160" w:line="360" w:lineRule="auto"/>
        <w:ind w:firstLine="0"/>
        <w:jc w:val="both"/>
      </w:pPr>
      <w:r>
        <w:rPr>
          <w:rFonts w:ascii="Times New Roman" w:hAnsi="Times New Roman" w:eastAsia="Times New Roman" w:cs="Times New Roman"/>
          <w:sz w:val="24"/>
          <w:szCs w:val="24"/>
        </w:rPr>
        <w:t>The gap addressed here is the lack of an empirical, reproducible assessment of how a layered defence behaves when its components are actually combined. Three questions are rarely answered in one study: (i) how detection quality changes as the poisoning rate falls, (ii) whether detecting and filtering poison is sufficient to remove a backdoor, and (iii) the accuracy and computational costs of recovery. Without this information a practitioner cannot judge which layer to rely on or whether combining layers helps.</w:t>
      </w:r>
    </w:p>
    <w:p w14:paraId="733FCD90">
      <w:pPr>
        <w:pStyle w:val="4"/>
        <w:keepNext/>
        <w:spacing w:before="280" w:after="160" w:line="276" w:lineRule="auto"/>
        <w:jc w:val="left"/>
      </w:pPr>
      <w:r>
        <w:rPr>
          <w:rFonts w:ascii="Times New Roman" w:hAnsi="Times New Roman" w:eastAsia="Times New Roman" w:cs="Times New Roman"/>
          <w:b/>
          <w:bCs/>
          <w:sz w:val="28"/>
          <w:szCs w:val="28"/>
        </w:rPr>
        <w:t>1.2 Research Aim and Objectives</w:t>
      </w:r>
    </w:p>
    <w:p w14:paraId="55E3EC95">
      <w:pPr>
        <w:spacing w:before="0" w:after="160" w:line="360" w:lineRule="auto"/>
        <w:ind w:firstLine="0"/>
        <w:jc w:val="both"/>
      </w:pPr>
      <w:r>
        <w:rPr>
          <w:rFonts w:ascii="Times New Roman" w:hAnsi="Times New Roman" w:eastAsia="Times New Roman" w:cs="Times New Roman"/>
          <w:sz w:val="24"/>
          <w:szCs w:val="24"/>
        </w:rPr>
        <w:t>This thesis follows the guidelines supplied by the supervisor and is organised around four research questions:</w:t>
      </w:r>
    </w:p>
    <w:p w14:paraId="7CBCA31F">
      <w:pPr>
        <w:tabs>
          <w:tab w:val="left" w:pos="720"/>
        </w:tabs>
        <w:spacing w:after="80" w:line="360" w:lineRule="auto"/>
        <w:ind w:left="360" w:firstLine="0"/>
        <w:jc w:val="both"/>
      </w:pPr>
      <w:r>
        <w:rPr>
          <w:rFonts w:ascii="Times New Roman" w:hAnsi="Times New Roman" w:eastAsia="Times New Roman" w:cs="Times New Roman"/>
          <w:b/>
          <w:bCs/>
          <w:sz w:val="24"/>
          <w:szCs w:val="24"/>
        </w:rPr>
        <w:t>RQ1.</w:t>
      </w:r>
      <w:r>
        <w:rPr>
          <w:rFonts w:ascii="Times New Roman" w:hAnsi="Times New Roman" w:eastAsia="Times New Roman" w:cs="Times New Roman"/>
          <w:sz w:val="24"/>
          <w:szCs w:val="24"/>
        </w:rPr>
        <w:t xml:space="preserve"> How does a BadNets backdoor behave as a function of poisoning rate, trigger size, trigger position and trigger shape?</w:t>
      </w:r>
    </w:p>
    <w:p w14:paraId="4C962DC1">
      <w:pPr>
        <w:tabs>
          <w:tab w:val="left" w:pos="720"/>
        </w:tabs>
        <w:spacing w:after="80" w:line="360" w:lineRule="auto"/>
        <w:ind w:left="360" w:firstLine="0"/>
        <w:jc w:val="both"/>
      </w:pPr>
      <w:r>
        <w:rPr>
          <w:rFonts w:ascii="Times New Roman" w:hAnsi="Times New Roman" w:eastAsia="Times New Roman" w:cs="Times New Roman"/>
          <w:b/>
          <w:bCs/>
          <w:sz w:val="24"/>
          <w:szCs w:val="24"/>
        </w:rPr>
        <w:t xml:space="preserve">RQ2. </w:t>
      </w:r>
      <w:r>
        <w:rPr>
          <w:rFonts w:ascii="Times New Roman" w:hAnsi="Times New Roman" w:eastAsia="Times New Roman" w:cs="Times New Roman"/>
          <w:b w:val="0"/>
          <w:bCs w:val="0"/>
          <w:sz w:val="24"/>
          <w:szCs w:val="24"/>
        </w:rPr>
        <w:t>How accurately do data-level and model-level detectors identify poisoned samples or backdoored models, and how does this change with the injection rate?</w:t>
      </w:r>
    </w:p>
    <w:p w14:paraId="7F50E375">
      <w:pPr>
        <w:tabs>
          <w:tab w:val="left" w:pos="720"/>
        </w:tabs>
        <w:spacing w:after="80" w:line="360" w:lineRule="auto"/>
        <w:ind w:left="360" w:firstLine="0"/>
        <w:jc w:val="both"/>
      </w:pPr>
      <w:r>
        <w:rPr>
          <w:rFonts w:ascii="Times New Roman" w:hAnsi="Times New Roman" w:eastAsia="Times New Roman" w:cs="Times New Roman"/>
          <w:b/>
          <w:bCs/>
          <w:sz w:val="24"/>
          <w:szCs w:val="24"/>
        </w:rPr>
        <w:t>RQ3.</w:t>
      </w:r>
      <w:r>
        <w:rPr>
          <w:rFonts w:ascii="Times New Roman" w:hAnsi="Times New Roman" w:eastAsia="Times New Roman" w:cs="Times New Roman"/>
          <w:sz w:val="24"/>
          <w:szCs w:val="24"/>
        </w:rPr>
        <w:t xml:space="preserve"> How much of the backdoor can be removed by fine-pruning, and at what cost in clean accuracy, training time and inference overhead?</w:t>
      </w:r>
    </w:p>
    <w:p w14:paraId="6C42B4CE">
      <w:pPr>
        <w:tabs>
          <w:tab w:val="left" w:pos="720"/>
        </w:tabs>
        <w:spacing w:after="80" w:line="360" w:lineRule="auto"/>
        <w:ind w:left="360" w:firstLine="0"/>
        <w:jc w:val="both"/>
      </w:pPr>
      <w:r>
        <w:rPr>
          <w:rFonts w:ascii="Times New Roman" w:hAnsi="Times New Roman" w:eastAsia="Times New Roman" w:cs="Times New Roman"/>
          <w:b/>
          <w:bCs/>
          <w:sz w:val="24"/>
          <w:szCs w:val="24"/>
        </w:rPr>
        <w:t>RQ4.</w:t>
      </w:r>
      <w:r>
        <w:rPr>
          <w:rFonts w:ascii="Times New Roman" w:hAnsi="Times New Roman" w:eastAsia="Times New Roman" w:cs="Times New Roman"/>
          <w:sz w:val="24"/>
          <w:szCs w:val="24"/>
        </w:rPr>
        <w:t xml:space="preserve"> Does composing detection, recovery and monitoring layers improve on the best single layer?</w:t>
      </w:r>
    </w:p>
    <w:p w14:paraId="7CAD96B6">
      <w:pPr>
        <w:pStyle w:val="5"/>
        <w:keepNext/>
        <w:spacing w:before="280" w:after="160" w:line="276" w:lineRule="auto"/>
        <w:jc w:val="left"/>
      </w:pPr>
      <w:r>
        <w:rPr>
          <w:rFonts w:ascii="Times New Roman" w:hAnsi="Times New Roman" w:eastAsia="Times New Roman" w:cs="Times New Roman"/>
          <w:b/>
          <w:bCs/>
          <w:sz w:val="26"/>
          <w:szCs w:val="26"/>
        </w:rPr>
        <w:t>1.2.1 Contributions</w:t>
      </w:r>
    </w:p>
    <w:p w14:paraId="42348AF3">
      <w:pPr>
        <w:tabs>
          <w:tab w:val="left" w:pos="720"/>
        </w:tabs>
        <w:spacing w:after="8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 modular prototype that maps each implemented component onto a layer of the smart cyber defence framework, with an explicit threat model per experiment.</w:t>
      </w:r>
    </w:p>
    <w:p w14:paraId="5771924F">
      <w:pPr>
        <w:tabs>
          <w:tab w:val="left" w:pos="720"/>
        </w:tabs>
        <w:spacing w:after="8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 quantitative evaluation using CA, ASR, detection accuracy, TPR, FPR, recovery rate, training time, inference latency and memory.</w:t>
      </w:r>
    </w:p>
    <w:p w14:paraId="750C3134">
      <w:pPr>
        <w:tabs>
          <w:tab w:val="left" w:pos="720"/>
        </w:tabs>
        <w:spacing w:after="8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An injection-rate study (1%, 5%, 10%) showing that the strongest detectors at 10% poisoning fail at lower rates.</w:t>
      </w:r>
    </w:p>
    <w:p w14:paraId="7B7CF284">
      <w:pPr>
        <w:tabs>
          <w:tab w:val="left" w:pos="720"/>
        </w:tabs>
        <w:spacing w:after="8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 component comparison and a sequential-pipeline experiment expose a negative result: filtering followed by pruning did not remove the backdoor.</w:t>
      </w:r>
    </w:p>
    <w:p w14:paraId="7F893A87">
      <w:pPr>
        <w:tabs>
          <w:tab w:val="left" w:pos="720"/>
        </w:tabs>
        <w:spacing w:after="8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 sensitivity analysis over trigger size, position and shape, and a comparison of grey-box and white-box access assumptions.</w:t>
      </w:r>
    </w:p>
    <w:p w14:paraId="1B02AB21">
      <w:pPr>
        <w:pStyle w:val="5"/>
        <w:keepNext/>
        <w:spacing w:before="280" w:after="160" w:line="276" w:lineRule="auto"/>
        <w:jc w:val="left"/>
      </w:pPr>
      <w:r>
        <w:rPr>
          <w:rFonts w:ascii="Times New Roman" w:hAnsi="Times New Roman" w:eastAsia="Times New Roman" w:cs="Times New Roman"/>
          <w:b/>
          <w:bCs/>
          <w:sz w:val="26"/>
          <w:szCs w:val="26"/>
        </w:rPr>
        <w:t>1.2.2 Scope and Positioning</w:t>
      </w:r>
    </w:p>
    <w:p w14:paraId="110F30DF">
      <w:pPr>
        <w:spacing w:before="0" w:after="160" w:line="360" w:lineRule="auto"/>
        <w:ind w:firstLine="0"/>
        <w:jc w:val="both"/>
      </w:pPr>
      <w:r>
        <w:rPr>
          <w:rFonts w:ascii="Times New Roman" w:hAnsi="Times New Roman" w:eastAsia="Times New Roman" w:cs="Times New Roman"/>
          <w:sz w:val="24"/>
          <w:szCs w:val="24"/>
        </w:rPr>
        <w:t>Deep learning-based intrusion detection is a primary application of such defences. The experiments, however, follow the supervisor's guidelines and use image classification on CIFAR-10 as a controlled testbed, with a simple CNN and a visible-trigger BadNets attack at the Data Collection attack surface. This choice isolates the behaviour of the defence from the additional difficulties of tabular and flow-based traffic features. Results therefore establish how the defence layers behave in a well-understood setting; whether they transfer to intrusion detection data is argued in Section 4.2.6 and left for future work. Likewise, the adversarial-robustness and explainability layers of the conceptual framework are discussed but not experimentally evaluated, and only BadNets is implemented among the attack families listed in the guidelines. These boundaries are repeated in Section 4.2.7 so that no result is read as a claim beyond its scope.</w:t>
      </w:r>
    </w:p>
    <w:p w14:paraId="73A34940">
      <w:pPr>
        <w:pStyle w:val="4"/>
        <w:keepNext/>
        <w:spacing w:before="280" w:after="160" w:line="276" w:lineRule="auto"/>
        <w:jc w:val="left"/>
      </w:pPr>
      <w:r>
        <w:rPr>
          <w:rFonts w:ascii="Times New Roman" w:hAnsi="Times New Roman" w:eastAsia="Times New Roman" w:cs="Times New Roman"/>
          <w:b/>
          <w:bCs/>
          <w:sz w:val="28"/>
          <w:szCs w:val="28"/>
        </w:rPr>
        <w:t>1.3 Organisation of the Thesis</w:t>
      </w:r>
    </w:p>
    <w:p w14:paraId="1CD63A4D">
      <w:pPr>
        <w:spacing w:before="0" w:after="160" w:line="360" w:lineRule="auto"/>
        <w:jc w:val="both"/>
      </w:pPr>
      <w:r>
        <w:rPr>
          <w:rFonts w:ascii="Times New Roman" w:hAnsi="Times New Roman" w:eastAsia="Times New Roman" w:cs="Times New Roman"/>
          <w:sz w:val="24"/>
          <w:szCs w:val="24"/>
        </w:rPr>
        <w:t>Chapter 1 introduces the problem, the research questions and the contributions. Chapter 2 reviews backdoor attacks, defences and related toolkits. Chapter 3 presents the framework components, the threat model and the experimental setup. Chapter 4 reports and discusses the results, including limitations and realistic defender assumptions. Chapter 5 concludes the thesis and suggests future work.</w:t>
      </w:r>
    </w:p>
    <w:p w14:paraId="6227B4B1">
      <w:pPr>
        <w:pStyle w:val="2"/>
        <w:keepNext/>
        <w:pageBreakBefore/>
        <w:spacing w:before="0" w:after="200" w:line="276" w:lineRule="auto"/>
        <w:jc w:val="center"/>
      </w:pPr>
      <w:r>
        <w:rPr>
          <w:rFonts w:ascii="Times New Roman" w:hAnsi="Times New Roman" w:eastAsia="Times New Roman" w:cs="Times New Roman"/>
          <w:b/>
          <w:bCs/>
          <w:sz w:val="32"/>
          <w:szCs w:val="32"/>
        </w:rPr>
        <w:t>CHAPTER 2</w:t>
      </w:r>
    </w:p>
    <w:p w14:paraId="04BFD103">
      <w:pPr>
        <w:pStyle w:val="3"/>
        <w:keepNext/>
        <w:spacing w:before="0" w:after="320" w:line="276" w:lineRule="auto"/>
        <w:jc w:val="center"/>
      </w:pPr>
      <w:r>
        <w:rPr>
          <w:rFonts w:ascii="Times New Roman" w:hAnsi="Times New Roman" w:eastAsia="Times New Roman" w:cs="Times New Roman"/>
          <w:b/>
          <w:bCs/>
          <w:sz w:val="32"/>
          <w:szCs w:val="32"/>
        </w:rPr>
        <w:t>LITERATURE REVIEW</w:t>
      </w:r>
    </w:p>
    <w:p w14:paraId="38568714">
      <w:pPr>
        <w:pStyle w:val="4"/>
        <w:keepNext/>
        <w:spacing w:before="280" w:after="160" w:line="276" w:lineRule="auto"/>
        <w:jc w:val="left"/>
      </w:pPr>
      <w:r>
        <w:rPr>
          <w:rFonts w:ascii="Times New Roman" w:hAnsi="Times New Roman" w:eastAsia="Times New Roman" w:cs="Times New Roman"/>
          <w:b/>
          <w:bCs/>
          <w:sz w:val="28"/>
          <w:szCs w:val="28"/>
        </w:rPr>
        <w:t>2.1 Backdoor Attacks and Their Taxonomy</w:t>
      </w:r>
    </w:p>
    <w:p w14:paraId="0E1AC9B9">
      <w:pPr>
        <w:spacing w:before="0" w:after="160" w:line="360" w:lineRule="auto"/>
        <w:ind w:firstLine="0"/>
        <w:jc w:val="both"/>
      </w:pPr>
      <w:r>
        <w:rPr>
          <w:rFonts w:ascii="Times New Roman" w:hAnsi="Times New Roman" w:eastAsia="Times New Roman" w:cs="Times New Roman"/>
          <w:sz w:val="24"/>
          <w:szCs w:val="24"/>
        </w:rPr>
        <w:t xml:space="preserve">A backdoor attack has two phases: implantation during training and activation at inference. Attacks are commonly organised by the surface through which the adversary gains influence. In the </w:t>
      </w:r>
      <w:r>
        <w:rPr>
          <w:rFonts w:ascii="Times New Roman" w:hAnsi="Times New Roman" w:eastAsia="Times New Roman" w:cs="Times New Roman"/>
          <w:b/>
          <w:bCs/>
          <w:sz w:val="24"/>
          <w:szCs w:val="24"/>
        </w:rPr>
        <w:t>Data Collection</w:t>
      </w:r>
      <w:r>
        <w:rPr>
          <w:rFonts w:ascii="Times New Roman" w:hAnsi="Times New Roman" w:eastAsia="Times New Roman" w:cs="Times New Roman"/>
          <w:sz w:val="24"/>
          <w:szCs w:val="24"/>
        </w:rPr>
        <w:t xml:space="preserve"> surface, the attacker contributes or modifies training samples; BadNets stamps a small visible patch on a fraction of images and relabels them to a target class [5], and blended-key variants mix a pattern into the image at low opacity [6]. In the </w:t>
      </w:r>
      <w:r>
        <w:rPr>
          <w:rFonts w:ascii="Times New Roman" w:hAnsi="Times New Roman" w:eastAsia="Times New Roman" w:cs="Times New Roman"/>
          <w:b/>
          <w:bCs/>
          <w:sz w:val="24"/>
          <w:szCs w:val="24"/>
        </w:rPr>
        <w:t>Pre-trained Model</w:t>
      </w:r>
      <w:r>
        <w:rPr>
          <w:rFonts w:ascii="Times New Roman" w:hAnsi="Times New Roman" w:eastAsia="Times New Roman" w:cs="Times New Roman"/>
          <w:sz w:val="24"/>
          <w:szCs w:val="24"/>
        </w:rPr>
        <w:t xml:space="preserve"> surface, the attacker distributes a compromised checkpoint, as in the trojaning attack that retrains selected neurons to respond to a trigger [7]. Latent backdoors are designed to survive transfer learning, so that a student model inherits the vulnerability from a teacher [18]. In </w:t>
      </w:r>
      <w:r>
        <w:rPr>
          <w:rFonts w:ascii="Times New Roman" w:hAnsi="Times New Roman" w:eastAsia="Times New Roman" w:cs="Times New Roman"/>
          <w:b/>
          <w:bCs/>
          <w:sz w:val="24"/>
          <w:szCs w:val="24"/>
        </w:rPr>
        <w:t>Outsourcing</w:t>
      </w:r>
      <w:r>
        <w:rPr>
          <w:rFonts w:ascii="Times New Roman" w:hAnsi="Times New Roman" w:eastAsia="Times New Roman" w:cs="Times New Roman"/>
          <w:sz w:val="24"/>
          <w:szCs w:val="24"/>
        </w:rPr>
        <w:t xml:space="preserve">, the adversary controls the training run itself. In </w:t>
      </w:r>
      <w:r>
        <w:rPr>
          <w:rFonts w:ascii="Times New Roman" w:hAnsi="Times New Roman" w:eastAsia="Times New Roman" w:cs="Times New Roman"/>
          <w:b/>
          <w:bCs/>
          <w:sz w:val="24"/>
          <w:szCs w:val="24"/>
        </w:rPr>
        <w:t>Collaborative Learning</w:t>
      </w:r>
      <w:r>
        <w:rPr>
          <w:rFonts w:ascii="Times New Roman" w:hAnsi="Times New Roman" w:eastAsia="Times New Roman" w:cs="Times New Roman"/>
          <w:sz w:val="24"/>
          <w:szCs w:val="24"/>
        </w:rPr>
        <w:t>, a participant sends poisoned updates, as demonstrated for federated learning through model replacement [19].</w:t>
      </w:r>
    </w:p>
    <w:p w14:paraId="5333B10A">
      <w:pPr>
        <w:spacing w:before="0" w:after="160" w:line="360" w:lineRule="auto"/>
        <w:ind w:firstLine="0"/>
        <w:jc w:val="both"/>
      </w:pPr>
      <w:r>
        <w:rPr>
          <w:rFonts w:ascii="Times New Roman" w:hAnsi="Times New Roman" w:eastAsia="Times New Roman" w:cs="Times New Roman"/>
          <w:sz w:val="24"/>
          <w:szCs w:val="24"/>
        </w:rPr>
        <w:t>Attacks also differ in trigger visibility and label consistency. Clean-label attacks keep the label of poisoned samples correct by crafting feature-collision examples [20] or by hiding the trigger in a way that is not visible in the poisoned images [21], which defeats defences that look for label inconsistencies. Frequency-domain analysis shows that many triggers leave high-frequency artefacts and motivates smoother, harder-to-detect triggers [22], while input-aware attacks generate a different trigger for every input [23]. The present thesis implements the simplest member of this taxonomy, the visible BadNets trigger, because it allows a clean study of detector behaviour and parameter sensitivity before moving to stealthier attacks.</w:t>
      </w:r>
    </w:p>
    <w:p w14:paraId="560E78AA">
      <w:pPr>
        <w:pStyle w:val="4"/>
        <w:keepNext/>
        <w:spacing w:before="280" w:after="160" w:line="276" w:lineRule="auto"/>
        <w:jc w:val="left"/>
      </w:pPr>
      <w:r>
        <w:rPr>
          <w:rFonts w:ascii="Times New Roman" w:hAnsi="Times New Roman" w:eastAsia="Times New Roman" w:cs="Times New Roman"/>
          <w:b/>
          <w:bCs/>
          <w:sz w:val="28"/>
          <w:szCs w:val="28"/>
        </w:rPr>
        <w:t>2.2 Adversarial Machine Learning in Security Settings</w:t>
      </w:r>
    </w:p>
    <w:p w14:paraId="50F8AAE6">
      <w:pPr>
        <w:spacing w:before="0" w:after="160" w:line="360" w:lineRule="auto"/>
        <w:ind w:firstLine="0"/>
        <w:jc w:val="both"/>
      </w:pPr>
      <w:r>
        <w:rPr>
          <w:rFonts w:ascii="Times New Roman" w:hAnsi="Times New Roman" w:eastAsia="Times New Roman" w:cs="Times New Roman"/>
          <w:sz w:val="24"/>
          <w:szCs w:val="24"/>
        </w:rPr>
        <w:t>Backdoors are one branch of adversarial machine learning, which spans training-time and test-time attacks [24]. At test time, adversarial examples show that small perturbations change predictions [25], with fast gradient methods [26], projected gradient descent training [27] and optimisation-based attacks [28] forming the standard toolkit for both attack and robustness evaluation. The difference that matters here is the threat timing: adversarial examples are crafted against a deployed model, whereas a backdoor is planted during training and is activated by a trigger chosen by the attacker. A defence that improves test-time robustness does not by itself address backdoors, which is why backdoor robustness and adversarial robustness appear as separate items in the framework.</w:t>
      </w:r>
    </w:p>
    <w:p w14:paraId="65D2BFD1">
      <w:pPr>
        <w:pStyle w:val="4"/>
        <w:keepNext/>
        <w:spacing w:before="280" w:after="160" w:line="276" w:lineRule="auto"/>
        <w:jc w:val="left"/>
      </w:pPr>
      <w:r>
        <w:rPr>
          <w:rFonts w:ascii="Times New Roman" w:hAnsi="Times New Roman" w:eastAsia="Times New Roman" w:cs="Times New Roman"/>
          <w:b/>
          <w:bCs/>
          <w:sz w:val="28"/>
          <w:szCs w:val="28"/>
        </w:rPr>
        <w:t>2.3 Backdoor Defences</w:t>
      </w:r>
    </w:p>
    <w:p w14:paraId="6EE77069">
      <w:pPr>
        <w:pStyle w:val="5"/>
        <w:keepNext/>
        <w:spacing w:before="280" w:after="160" w:line="276" w:lineRule="auto"/>
        <w:jc w:val="left"/>
      </w:pPr>
      <w:r>
        <w:rPr>
          <w:rFonts w:ascii="Times New Roman" w:hAnsi="Times New Roman" w:eastAsia="Times New Roman" w:cs="Times New Roman"/>
          <w:b/>
          <w:bCs/>
          <w:sz w:val="26"/>
          <w:szCs w:val="26"/>
        </w:rPr>
        <w:t>2.3.1 Data-Level Defences</w:t>
      </w:r>
    </w:p>
    <w:p w14:paraId="400865AE">
      <w:pPr>
        <w:spacing w:before="0" w:after="160" w:line="360" w:lineRule="auto"/>
        <w:ind w:firstLine="0"/>
        <w:jc w:val="both"/>
      </w:pPr>
      <w:r>
        <w:rPr>
          <w:rFonts w:ascii="Times New Roman" w:hAnsi="Times New Roman" w:eastAsia="Times New Roman" w:cs="Times New Roman"/>
          <w:sz w:val="24"/>
          <w:szCs w:val="24"/>
        </w:rPr>
        <w:t>Data-level defences inspect the training set. Activation Clustering extracts last-hidden-layer activations of each class, reduces their dimension and clusters them into two groups; a poisoned class tends to split into a large clean cluster and a small poisoned one [12]. Spectral Signatures observe that poisoned samples leave a detectable trace in the top singular direction of the centred representation covariance and score samples by their projection onto it [13]. Isolation Forest isolates anomalies through random partitioning and assigns short average path lengths to outliers [16]; applied to CNN features it provides a generic unsupervised baseline. These methods need access to training data and, usually, to a model's internal representations, and they differ in how much they presuppose about the poisoning rate.</w:t>
      </w:r>
    </w:p>
    <w:p w14:paraId="3B98EB16">
      <w:pPr>
        <w:pStyle w:val="5"/>
        <w:keepNext/>
        <w:spacing w:before="280" w:after="160" w:line="276" w:lineRule="auto"/>
        <w:jc w:val="left"/>
      </w:pPr>
      <w:r>
        <w:rPr>
          <w:rFonts w:ascii="Times New Roman" w:hAnsi="Times New Roman" w:eastAsia="Times New Roman" w:cs="Times New Roman"/>
          <w:b/>
          <w:bCs/>
          <w:sz w:val="26"/>
          <w:szCs w:val="26"/>
        </w:rPr>
        <w:t>2.3.2 Model-Level Detection</w:t>
      </w:r>
    </w:p>
    <w:p w14:paraId="0CFD4FA5">
      <w:pPr>
        <w:spacing w:before="0" w:after="160" w:line="360" w:lineRule="auto"/>
        <w:ind w:firstLine="0"/>
        <w:jc w:val="both"/>
      </w:pPr>
      <w:r>
        <w:rPr>
          <w:rFonts w:ascii="Times New Roman" w:hAnsi="Times New Roman" w:eastAsia="Times New Roman" w:cs="Times New Roman"/>
          <w:sz w:val="24"/>
          <w:szCs w:val="24"/>
        </w:rPr>
        <w:t>Model-level defences analyse a trained model without needing the poisoned samples. Neural Cleanse searches, for each class, for the smallest input perturbation that flips all inputs to that class and flags classes whose minimal trigger is anomalously small [10]. STRIP superimposes a suspect input with random clean images and measures the entropy of the resulting predictions, since triggered inputs remain confidently classified [11]. ABS stimulates individual internal neurons and looks for neurons whose elevated activation drives one label regardless of input [15]. All three are sensitive to implementation choices and to the thresholds that convert a score into a decision.</w:t>
      </w:r>
    </w:p>
    <w:p w14:paraId="3EF4CB80">
      <w:pPr>
        <w:pStyle w:val="5"/>
        <w:keepNext/>
        <w:spacing w:before="280" w:after="160" w:line="276" w:lineRule="auto"/>
        <w:jc w:val="left"/>
      </w:pPr>
      <w:r>
        <w:rPr>
          <w:rFonts w:ascii="Times New Roman" w:hAnsi="Times New Roman" w:eastAsia="Times New Roman" w:cs="Times New Roman"/>
          <w:b/>
          <w:bCs/>
          <w:sz w:val="26"/>
          <w:szCs w:val="26"/>
        </w:rPr>
        <w:t>2.3.3 Recovery and Mitigation</w:t>
      </w:r>
    </w:p>
    <w:p w14:paraId="4F508B9A">
      <w:pPr>
        <w:spacing w:before="0" w:after="160" w:line="360" w:lineRule="auto"/>
        <w:ind w:firstLine="0"/>
        <w:jc w:val="both"/>
      </w:pPr>
      <w:r>
        <w:rPr>
          <w:rFonts w:ascii="Times New Roman" w:hAnsi="Times New Roman" w:eastAsia="Times New Roman" w:cs="Times New Roman"/>
          <w:sz w:val="24"/>
          <w:szCs w:val="24"/>
        </w:rPr>
        <w:t>Fine-Pruning prunes convolutional filters that are dormant on clean data, on the assumption that backdoor behaviour is carried by otherwise unused capacity, and then fine-tunes to recover clean accuracy [14]. Neural Attention Distillation uses a fine-tuned teacher to realign the attention maps of the backdoored student [29], and Anti-Backdoor Learning exploits the observation that backdoor samples are learned faster and unlearns them during training [30]. Fine-pruning is selected here because it is simple, inexpensive and well documented, which suits a prototype whose main goal is to compare components rather than to maximise recovery.</w:t>
      </w:r>
    </w:p>
    <w:p w14:paraId="59472CEC">
      <w:pPr>
        <w:pStyle w:val="4"/>
        <w:keepNext/>
        <w:spacing w:before="280" w:after="160" w:line="276" w:lineRule="auto"/>
        <w:jc w:val="left"/>
      </w:pPr>
      <w:r>
        <w:rPr>
          <w:rFonts w:ascii="Times New Roman" w:hAnsi="Times New Roman" w:eastAsia="Times New Roman" w:cs="Times New Roman"/>
          <w:b/>
          <w:bCs/>
          <w:sz w:val="28"/>
          <w:szCs w:val="28"/>
        </w:rPr>
        <w:t>2.4 Privacy, Explainability and Monitoring</w:t>
      </w:r>
    </w:p>
    <w:p w14:paraId="3558675C">
      <w:pPr>
        <w:spacing w:before="0" w:after="160" w:line="360" w:lineRule="auto"/>
        <w:ind w:firstLine="0"/>
        <w:jc w:val="both"/>
      </w:pPr>
      <w:r>
        <w:rPr>
          <w:rFonts w:ascii="Times New Roman" w:hAnsi="Times New Roman" w:eastAsia="Times New Roman" w:cs="Times New Roman"/>
          <w:sz w:val="24"/>
          <w:szCs w:val="24"/>
        </w:rPr>
        <w:t>The data-protection layer of the framework includes differential privacy, which bounds how much any single training record can influence the model [31], and statistical and density-based anomaly detection. Explainability tools such as Grad-CAM [32], SHAP [33] and LIME [34] expose which inputs drive a prediction and have been used to reveal trigger regions. Operational monitoring and access control complete the framework by restricting who may query or modify a model and by tracking model health over time. Of these, the thesis implements a simple simulation of access control and monitoring and uses activation- and neuron-level signals as partial explanatory evidence; differential privacy and post-hoc explanation methods are not evaluated.</w:t>
      </w:r>
    </w:p>
    <w:p w14:paraId="0DA243DD">
      <w:pPr>
        <w:pStyle w:val="4"/>
        <w:keepNext/>
        <w:spacing w:before="280" w:after="160" w:line="276" w:lineRule="auto"/>
        <w:jc w:val="left"/>
      </w:pPr>
      <w:r>
        <w:rPr>
          <w:rFonts w:ascii="Times New Roman" w:hAnsi="Times New Roman" w:eastAsia="Times New Roman" w:cs="Times New Roman"/>
          <w:b/>
          <w:bCs/>
          <w:sz w:val="28"/>
          <w:szCs w:val="28"/>
        </w:rPr>
        <w:t>2.5 Toolkits and Benchmarks</w:t>
      </w:r>
    </w:p>
    <w:p w14:paraId="1FC2B78E">
      <w:pPr>
        <w:spacing w:before="0" w:after="160" w:line="360" w:lineRule="auto"/>
        <w:ind w:firstLine="0"/>
        <w:jc w:val="both"/>
      </w:pPr>
      <w:r>
        <w:rPr>
          <w:rFonts w:ascii="Times New Roman" w:hAnsi="Times New Roman" w:eastAsia="Times New Roman" w:cs="Times New Roman"/>
          <w:sz w:val="24"/>
          <w:szCs w:val="24"/>
        </w:rPr>
        <w:t>Open-source toolkits reduce the effort of reproducing attacks and defences. BackdoorBox provides implementations of many attacks and defences [35], TrojanZoo offers a unified evaluation harness for neural backdoors [36], and BackdoorBench supplies a large benchmark across attacks, defences and architectures [37]. These resources report results over multiple models and attacks. The contribution of this thesis is complementary: a transparent, small-scale prototype in which every layer is explicit, the threat model is stated per experiment, and negative outcomes are reported alongside positive ones.</w:t>
      </w:r>
    </w:p>
    <w:p w14:paraId="6C190852">
      <w:pPr>
        <w:keepNext/>
        <w:spacing w:before="160" w:after="100" w:line="276" w:lineRule="auto"/>
        <w:jc w:val="center"/>
        <w:rPr>
          <w:b w:val="0"/>
          <w:bCs w:val="0"/>
        </w:rPr>
      </w:pPr>
      <w:r>
        <w:rPr>
          <w:rFonts w:ascii="Times New Roman" w:hAnsi="Times New Roman" w:eastAsia="Times New Roman" w:cs="Times New Roman"/>
          <w:b w:val="0"/>
          <w:bCs w:val="0"/>
          <w:sz w:val="24"/>
          <w:szCs w:val="24"/>
        </w:rPr>
        <w:t>Table 2.1 Summary of the Defence Methods Used in This Thesis</w:t>
      </w:r>
    </w:p>
    <w:tbl>
      <w:tblPr>
        <w:tblStyle w:val="9"/>
        <w:tblW w:w="8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39"/>
        <w:gridCol w:w="1152"/>
        <w:gridCol w:w="2482"/>
        <w:gridCol w:w="2627"/>
      </w:tblGrid>
      <w:tr w14:paraId="140FB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039"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296C6FC8">
            <w:pPr>
              <w:spacing w:line="240" w:lineRule="auto"/>
              <w:jc w:val="left"/>
            </w:pPr>
            <w:r>
              <w:rPr>
                <w:rFonts w:ascii="Times New Roman" w:hAnsi="Times New Roman" w:eastAsia="Times New Roman" w:cs="Times New Roman"/>
                <w:b/>
                <w:bCs/>
                <w:sz w:val="21"/>
                <w:szCs w:val="21"/>
              </w:rPr>
              <w:t>Method</w:t>
            </w:r>
          </w:p>
        </w:tc>
        <w:tc>
          <w:tcPr>
            <w:tcW w:w="1152"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617A5E1F">
            <w:pPr>
              <w:spacing w:line="240" w:lineRule="auto"/>
              <w:jc w:val="center"/>
            </w:pPr>
            <w:r>
              <w:rPr>
                <w:rFonts w:ascii="Times New Roman" w:hAnsi="Times New Roman" w:eastAsia="Times New Roman" w:cs="Times New Roman"/>
                <w:b/>
                <w:bCs/>
                <w:sz w:val="21"/>
                <w:szCs w:val="21"/>
              </w:rPr>
              <w:t>Level</w:t>
            </w:r>
          </w:p>
        </w:tc>
        <w:tc>
          <w:tcPr>
            <w:tcW w:w="2482"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50DD592D">
            <w:pPr>
              <w:spacing w:line="240" w:lineRule="auto"/>
              <w:jc w:val="center"/>
            </w:pPr>
            <w:r>
              <w:rPr>
                <w:rFonts w:ascii="Times New Roman" w:hAnsi="Times New Roman" w:eastAsia="Times New Roman" w:cs="Times New Roman"/>
                <w:b/>
                <w:bCs/>
                <w:sz w:val="21"/>
                <w:szCs w:val="21"/>
              </w:rPr>
              <w:t>Needs</w:t>
            </w:r>
          </w:p>
        </w:tc>
        <w:tc>
          <w:tcPr>
            <w:tcW w:w="2627"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72ADB419">
            <w:pPr>
              <w:spacing w:line="240" w:lineRule="auto"/>
              <w:jc w:val="center"/>
            </w:pPr>
            <w:r>
              <w:rPr>
                <w:rFonts w:ascii="Times New Roman" w:hAnsi="Times New Roman" w:eastAsia="Times New Roman" w:cs="Times New Roman"/>
                <w:b/>
                <w:bCs/>
                <w:sz w:val="21"/>
                <w:szCs w:val="21"/>
              </w:rPr>
              <w:t>Key assumption</w:t>
            </w:r>
          </w:p>
        </w:tc>
      </w:tr>
      <w:tr w14:paraId="1B81A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39"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F69DAD4">
            <w:pPr>
              <w:spacing w:line="240" w:lineRule="auto"/>
              <w:jc w:val="left"/>
            </w:pPr>
            <w:r>
              <w:rPr>
                <w:rFonts w:ascii="Times New Roman" w:hAnsi="Times New Roman" w:eastAsia="Times New Roman" w:cs="Times New Roman"/>
                <w:b w:val="0"/>
                <w:bCs w:val="0"/>
                <w:sz w:val="21"/>
                <w:szCs w:val="21"/>
              </w:rPr>
              <w:t>Isolation Forest [16]</w:t>
            </w:r>
          </w:p>
        </w:tc>
        <w:tc>
          <w:tcPr>
            <w:tcW w:w="115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F088D79">
            <w:pPr>
              <w:spacing w:line="240" w:lineRule="auto"/>
              <w:jc w:val="center"/>
            </w:pPr>
            <w:r>
              <w:rPr>
                <w:rFonts w:ascii="Times New Roman" w:hAnsi="Times New Roman" w:eastAsia="Times New Roman" w:cs="Times New Roman"/>
                <w:b w:val="0"/>
                <w:bCs w:val="0"/>
                <w:sz w:val="21"/>
                <w:szCs w:val="21"/>
              </w:rPr>
              <w:t>Data</w:t>
            </w:r>
          </w:p>
        </w:tc>
        <w:tc>
          <w:tcPr>
            <w:tcW w:w="248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213EDEF">
            <w:pPr>
              <w:spacing w:line="240" w:lineRule="auto"/>
              <w:jc w:val="center"/>
            </w:pPr>
            <w:r>
              <w:rPr>
                <w:rFonts w:ascii="Times New Roman" w:hAnsi="Times New Roman" w:eastAsia="Times New Roman" w:cs="Times New Roman"/>
                <w:b w:val="0"/>
                <w:bCs w:val="0"/>
                <w:sz w:val="21"/>
                <w:szCs w:val="21"/>
              </w:rPr>
              <w:t>Training data, CNN features</w:t>
            </w:r>
          </w:p>
        </w:tc>
        <w:tc>
          <w:tcPr>
            <w:tcW w:w="2627"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009E691">
            <w:pPr>
              <w:spacing w:line="240" w:lineRule="auto"/>
              <w:jc w:val="center"/>
            </w:pPr>
            <w:r>
              <w:rPr>
                <w:rFonts w:ascii="Times New Roman" w:hAnsi="Times New Roman" w:eastAsia="Times New Roman" w:cs="Times New Roman"/>
                <w:b w:val="0"/>
                <w:bCs w:val="0"/>
                <w:sz w:val="21"/>
                <w:szCs w:val="21"/>
              </w:rPr>
              <w:t>Poison is rare and isolable</w:t>
            </w:r>
          </w:p>
        </w:tc>
      </w:tr>
      <w:tr w14:paraId="29497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39"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3CEA282">
            <w:pPr>
              <w:spacing w:line="240" w:lineRule="auto"/>
              <w:jc w:val="left"/>
            </w:pPr>
            <w:r>
              <w:rPr>
                <w:rFonts w:ascii="Times New Roman" w:hAnsi="Times New Roman" w:eastAsia="Times New Roman" w:cs="Times New Roman"/>
                <w:b w:val="0"/>
                <w:bCs w:val="0"/>
                <w:sz w:val="21"/>
                <w:szCs w:val="21"/>
              </w:rPr>
              <w:t>Activation Clustering [12]</w:t>
            </w:r>
          </w:p>
        </w:tc>
        <w:tc>
          <w:tcPr>
            <w:tcW w:w="115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81689D1">
            <w:pPr>
              <w:spacing w:line="240" w:lineRule="auto"/>
              <w:jc w:val="center"/>
            </w:pPr>
            <w:r>
              <w:rPr>
                <w:rFonts w:ascii="Times New Roman" w:hAnsi="Times New Roman" w:eastAsia="Times New Roman" w:cs="Times New Roman"/>
                <w:b w:val="0"/>
                <w:bCs w:val="0"/>
                <w:sz w:val="21"/>
                <w:szCs w:val="21"/>
              </w:rPr>
              <w:t>Data</w:t>
            </w:r>
          </w:p>
        </w:tc>
        <w:tc>
          <w:tcPr>
            <w:tcW w:w="248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63C6220">
            <w:pPr>
              <w:spacing w:line="240" w:lineRule="auto"/>
              <w:jc w:val="center"/>
            </w:pPr>
            <w:r>
              <w:rPr>
                <w:rFonts w:ascii="Times New Roman" w:hAnsi="Times New Roman" w:eastAsia="Times New Roman" w:cs="Times New Roman"/>
                <w:b w:val="0"/>
                <w:bCs w:val="0"/>
                <w:sz w:val="21"/>
                <w:szCs w:val="21"/>
              </w:rPr>
              <w:t>Data, activations</w:t>
            </w:r>
          </w:p>
        </w:tc>
        <w:tc>
          <w:tcPr>
            <w:tcW w:w="2627"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CDC656B">
            <w:pPr>
              <w:spacing w:line="240" w:lineRule="auto"/>
              <w:jc w:val="center"/>
            </w:pPr>
            <w:r>
              <w:rPr>
                <w:rFonts w:ascii="Times New Roman" w:hAnsi="Times New Roman" w:eastAsia="Times New Roman" w:cs="Times New Roman"/>
                <w:b w:val="0"/>
                <w:bCs w:val="0"/>
                <w:sz w:val="21"/>
                <w:szCs w:val="21"/>
              </w:rPr>
              <w:t>Poison forms a separate cluster</w:t>
            </w:r>
          </w:p>
        </w:tc>
      </w:tr>
      <w:tr w14:paraId="70768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39"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A147A42">
            <w:pPr>
              <w:spacing w:line="240" w:lineRule="auto"/>
              <w:jc w:val="left"/>
            </w:pPr>
            <w:r>
              <w:rPr>
                <w:rFonts w:ascii="Times New Roman" w:hAnsi="Times New Roman" w:eastAsia="Times New Roman" w:cs="Times New Roman"/>
                <w:b w:val="0"/>
                <w:bCs w:val="0"/>
                <w:sz w:val="21"/>
                <w:szCs w:val="21"/>
              </w:rPr>
              <w:t>Spectral Signatures [13]</w:t>
            </w:r>
          </w:p>
        </w:tc>
        <w:tc>
          <w:tcPr>
            <w:tcW w:w="115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A312E3F">
            <w:pPr>
              <w:spacing w:line="240" w:lineRule="auto"/>
              <w:jc w:val="center"/>
            </w:pPr>
            <w:r>
              <w:rPr>
                <w:rFonts w:ascii="Times New Roman" w:hAnsi="Times New Roman" w:eastAsia="Times New Roman" w:cs="Times New Roman"/>
                <w:b w:val="0"/>
                <w:bCs w:val="0"/>
                <w:sz w:val="21"/>
                <w:szCs w:val="21"/>
              </w:rPr>
              <w:t>Data</w:t>
            </w:r>
          </w:p>
        </w:tc>
        <w:tc>
          <w:tcPr>
            <w:tcW w:w="248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C10B13B">
            <w:pPr>
              <w:spacing w:line="240" w:lineRule="auto"/>
              <w:jc w:val="center"/>
            </w:pPr>
            <w:r>
              <w:rPr>
                <w:rFonts w:ascii="Times New Roman" w:hAnsi="Times New Roman" w:eastAsia="Times New Roman" w:cs="Times New Roman"/>
                <w:b w:val="0"/>
                <w:bCs w:val="0"/>
                <w:sz w:val="21"/>
                <w:szCs w:val="21"/>
              </w:rPr>
              <w:t>Data, representations</w:t>
            </w:r>
          </w:p>
        </w:tc>
        <w:tc>
          <w:tcPr>
            <w:tcW w:w="2627"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84DD1C4">
            <w:pPr>
              <w:spacing w:line="240" w:lineRule="auto"/>
              <w:jc w:val="center"/>
            </w:pPr>
            <w:r>
              <w:rPr>
                <w:rFonts w:ascii="Times New Roman" w:hAnsi="Times New Roman" w:eastAsia="Times New Roman" w:cs="Times New Roman"/>
                <w:b w:val="0"/>
                <w:bCs w:val="0"/>
                <w:sz w:val="21"/>
                <w:szCs w:val="21"/>
              </w:rPr>
              <w:t>Poison shifts top singular direction</w:t>
            </w:r>
          </w:p>
        </w:tc>
      </w:tr>
      <w:tr w14:paraId="279DE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39"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03A5A08">
            <w:pPr>
              <w:spacing w:line="240" w:lineRule="auto"/>
              <w:jc w:val="left"/>
            </w:pPr>
            <w:r>
              <w:rPr>
                <w:rFonts w:ascii="Times New Roman" w:hAnsi="Times New Roman" w:eastAsia="Times New Roman" w:cs="Times New Roman"/>
                <w:b w:val="0"/>
                <w:bCs w:val="0"/>
                <w:sz w:val="21"/>
                <w:szCs w:val="21"/>
              </w:rPr>
              <w:t>Neural Cleanse [10]</w:t>
            </w:r>
          </w:p>
        </w:tc>
        <w:tc>
          <w:tcPr>
            <w:tcW w:w="115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E32BA67">
            <w:pPr>
              <w:spacing w:line="240" w:lineRule="auto"/>
              <w:jc w:val="center"/>
            </w:pPr>
            <w:r>
              <w:rPr>
                <w:rFonts w:ascii="Times New Roman" w:hAnsi="Times New Roman" w:eastAsia="Times New Roman" w:cs="Times New Roman"/>
                <w:b w:val="0"/>
                <w:bCs w:val="0"/>
                <w:sz w:val="21"/>
                <w:szCs w:val="21"/>
              </w:rPr>
              <w:t>Model</w:t>
            </w:r>
          </w:p>
        </w:tc>
        <w:tc>
          <w:tcPr>
            <w:tcW w:w="248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22EF3F2">
            <w:pPr>
              <w:spacing w:line="240" w:lineRule="auto"/>
              <w:jc w:val="center"/>
            </w:pPr>
            <w:r>
              <w:rPr>
                <w:rFonts w:ascii="Times New Roman" w:hAnsi="Times New Roman" w:eastAsia="Times New Roman" w:cs="Times New Roman"/>
                <w:b w:val="0"/>
                <w:bCs w:val="0"/>
                <w:sz w:val="21"/>
                <w:szCs w:val="21"/>
              </w:rPr>
              <w:t>Model, clean inputs</w:t>
            </w:r>
          </w:p>
        </w:tc>
        <w:tc>
          <w:tcPr>
            <w:tcW w:w="2627"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E2EBC11">
            <w:pPr>
              <w:spacing w:line="240" w:lineRule="auto"/>
              <w:jc w:val="center"/>
            </w:pPr>
            <w:r>
              <w:rPr>
                <w:rFonts w:ascii="Times New Roman" w:hAnsi="Times New Roman" w:eastAsia="Times New Roman" w:cs="Times New Roman"/>
                <w:b w:val="0"/>
                <w:bCs w:val="0"/>
                <w:sz w:val="21"/>
                <w:szCs w:val="21"/>
              </w:rPr>
              <w:t>Target class has small trigger</w:t>
            </w:r>
          </w:p>
        </w:tc>
      </w:tr>
      <w:tr w14:paraId="3F7D7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39"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217FBC3">
            <w:pPr>
              <w:spacing w:line="240" w:lineRule="auto"/>
              <w:jc w:val="left"/>
            </w:pPr>
            <w:r>
              <w:rPr>
                <w:rFonts w:ascii="Times New Roman" w:hAnsi="Times New Roman" w:eastAsia="Times New Roman" w:cs="Times New Roman"/>
                <w:b w:val="0"/>
                <w:bCs w:val="0"/>
                <w:sz w:val="21"/>
                <w:szCs w:val="21"/>
              </w:rPr>
              <w:t>STRIP [11]</w:t>
            </w:r>
          </w:p>
        </w:tc>
        <w:tc>
          <w:tcPr>
            <w:tcW w:w="115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6E57B35">
            <w:pPr>
              <w:spacing w:line="240" w:lineRule="auto"/>
              <w:jc w:val="center"/>
            </w:pPr>
            <w:r>
              <w:rPr>
                <w:rFonts w:ascii="Times New Roman" w:hAnsi="Times New Roman" w:eastAsia="Times New Roman" w:cs="Times New Roman"/>
                <w:b w:val="0"/>
                <w:bCs w:val="0"/>
                <w:sz w:val="21"/>
                <w:szCs w:val="21"/>
              </w:rPr>
              <w:t>Model / input</w:t>
            </w:r>
          </w:p>
        </w:tc>
        <w:tc>
          <w:tcPr>
            <w:tcW w:w="248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95DF282">
            <w:pPr>
              <w:spacing w:line="240" w:lineRule="auto"/>
              <w:jc w:val="center"/>
            </w:pPr>
            <w:r>
              <w:rPr>
                <w:rFonts w:ascii="Times New Roman" w:hAnsi="Times New Roman" w:eastAsia="Times New Roman" w:cs="Times New Roman"/>
                <w:b w:val="0"/>
                <w:bCs w:val="0"/>
                <w:sz w:val="21"/>
                <w:szCs w:val="21"/>
              </w:rPr>
              <w:t>Model, clean inputs</w:t>
            </w:r>
          </w:p>
        </w:tc>
        <w:tc>
          <w:tcPr>
            <w:tcW w:w="2627"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8A85759">
            <w:pPr>
              <w:spacing w:line="240" w:lineRule="auto"/>
              <w:jc w:val="center"/>
            </w:pPr>
            <w:r>
              <w:rPr>
                <w:rFonts w:ascii="Times New Roman" w:hAnsi="Times New Roman" w:eastAsia="Times New Roman" w:cs="Times New Roman"/>
                <w:b w:val="0"/>
                <w:bCs w:val="0"/>
                <w:sz w:val="21"/>
                <w:szCs w:val="21"/>
              </w:rPr>
              <w:t>Triggered inputs stay confident</w:t>
            </w:r>
          </w:p>
        </w:tc>
      </w:tr>
      <w:tr w14:paraId="69FA4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39"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C4F5201">
            <w:pPr>
              <w:spacing w:line="240" w:lineRule="auto"/>
              <w:jc w:val="left"/>
            </w:pPr>
            <w:r>
              <w:rPr>
                <w:rFonts w:ascii="Times New Roman" w:hAnsi="Times New Roman" w:eastAsia="Times New Roman" w:cs="Times New Roman"/>
                <w:b w:val="0"/>
                <w:bCs w:val="0"/>
                <w:sz w:val="21"/>
                <w:szCs w:val="21"/>
              </w:rPr>
              <w:t>ABS [15]</w:t>
            </w:r>
          </w:p>
        </w:tc>
        <w:tc>
          <w:tcPr>
            <w:tcW w:w="115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EE5FFD5">
            <w:pPr>
              <w:spacing w:line="240" w:lineRule="auto"/>
              <w:jc w:val="center"/>
            </w:pPr>
            <w:r>
              <w:rPr>
                <w:rFonts w:ascii="Times New Roman" w:hAnsi="Times New Roman" w:eastAsia="Times New Roman" w:cs="Times New Roman"/>
                <w:b w:val="0"/>
                <w:bCs w:val="0"/>
                <w:sz w:val="21"/>
                <w:szCs w:val="21"/>
              </w:rPr>
              <w:t>Model</w:t>
            </w:r>
          </w:p>
        </w:tc>
        <w:tc>
          <w:tcPr>
            <w:tcW w:w="248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61A1826">
            <w:pPr>
              <w:spacing w:line="240" w:lineRule="auto"/>
              <w:jc w:val="center"/>
            </w:pPr>
            <w:r>
              <w:rPr>
                <w:rFonts w:ascii="Times New Roman" w:hAnsi="Times New Roman" w:eastAsia="Times New Roman" w:cs="Times New Roman"/>
                <w:b w:val="0"/>
                <w:bCs w:val="0"/>
                <w:sz w:val="21"/>
                <w:szCs w:val="21"/>
              </w:rPr>
              <w:t>Model, neurons</w:t>
            </w:r>
          </w:p>
        </w:tc>
        <w:tc>
          <w:tcPr>
            <w:tcW w:w="2627"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CF7CEE3">
            <w:pPr>
              <w:spacing w:line="240" w:lineRule="auto"/>
              <w:jc w:val="center"/>
            </w:pPr>
            <w:r>
              <w:rPr>
                <w:rFonts w:ascii="Times New Roman" w:hAnsi="Times New Roman" w:eastAsia="Times New Roman" w:cs="Times New Roman"/>
                <w:b w:val="0"/>
                <w:bCs w:val="0"/>
                <w:sz w:val="21"/>
                <w:szCs w:val="21"/>
              </w:rPr>
              <w:t>One neuron drives target label</w:t>
            </w:r>
          </w:p>
        </w:tc>
      </w:tr>
      <w:tr w14:paraId="57993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39"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A3B771A">
            <w:pPr>
              <w:spacing w:line="240" w:lineRule="auto"/>
              <w:jc w:val="left"/>
            </w:pPr>
            <w:r>
              <w:rPr>
                <w:rFonts w:ascii="Times New Roman" w:hAnsi="Times New Roman" w:eastAsia="Times New Roman" w:cs="Times New Roman"/>
                <w:b w:val="0"/>
                <w:bCs w:val="0"/>
                <w:sz w:val="21"/>
                <w:szCs w:val="21"/>
              </w:rPr>
              <w:t>Fine-Pruning [14]</w:t>
            </w:r>
          </w:p>
        </w:tc>
        <w:tc>
          <w:tcPr>
            <w:tcW w:w="115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B24B599">
            <w:pPr>
              <w:spacing w:line="240" w:lineRule="auto"/>
              <w:jc w:val="center"/>
            </w:pPr>
            <w:r>
              <w:rPr>
                <w:rFonts w:ascii="Times New Roman" w:hAnsi="Times New Roman" w:eastAsia="Times New Roman" w:cs="Times New Roman"/>
                <w:b w:val="0"/>
                <w:bCs w:val="0"/>
                <w:sz w:val="21"/>
                <w:szCs w:val="21"/>
              </w:rPr>
              <w:t>Recovery</w:t>
            </w:r>
          </w:p>
        </w:tc>
        <w:tc>
          <w:tcPr>
            <w:tcW w:w="248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0B83F0F">
            <w:pPr>
              <w:spacing w:line="240" w:lineRule="auto"/>
              <w:jc w:val="center"/>
            </w:pPr>
            <w:r>
              <w:rPr>
                <w:rFonts w:ascii="Times New Roman" w:hAnsi="Times New Roman" w:eastAsia="Times New Roman" w:cs="Times New Roman"/>
                <w:b w:val="0"/>
                <w:bCs w:val="0"/>
                <w:sz w:val="21"/>
                <w:szCs w:val="21"/>
              </w:rPr>
              <w:t>Model, trusted data</w:t>
            </w:r>
          </w:p>
        </w:tc>
        <w:tc>
          <w:tcPr>
            <w:tcW w:w="2627"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9AF0B3B">
            <w:pPr>
              <w:spacing w:line="240" w:lineRule="auto"/>
              <w:jc w:val="center"/>
            </w:pPr>
            <w:r>
              <w:rPr>
                <w:rFonts w:ascii="Times New Roman" w:hAnsi="Times New Roman" w:eastAsia="Times New Roman" w:cs="Times New Roman"/>
                <w:b w:val="0"/>
                <w:bCs w:val="0"/>
                <w:sz w:val="21"/>
                <w:szCs w:val="21"/>
              </w:rPr>
              <w:t>Backdoor uses dormant filters</w:t>
            </w:r>
          </w:p>
        </w:tc>
      </w:tr>
    </w:tbl>
    <w:p w14:paraId="14CAD135">
      <w:pPr>
        <w:spacing w:after="200"/>
      </w:pPr>
    </w:p>
    <w:p w14:paraId="2663CE25">
      <w:pPr>
        <w:pStyle w:val="2"/>
        <w:keepNext/>
        <w:pageBreakBefore/>
        <w:spacing w:before="0" w:after="200" w:line="276" w:lineRule="auto"/>
        <w:jc w:val="center"/>
      </w:pPr>
      <w:r>
        <w:rPr>
          <w:rFonts w:ascii="Times New Roman" w:hAnsi="Times New Roman" w:eastAsia="Times New Roman" w:cs="Times New Roman"/>
          <w:b/>
          <w:bCs/>
          <w:sz w:val="32"/>
          <w:szCs w:val="32"/>
        </w:rPr>
        <w:t>CHAPTER 3</w:t>
      </w:r>
    </w:p>
    <w:p w14:paraId="66EACA25">
      <w:pPr>
        <w:pStyle w:val="3"/>
        <w:keepNext/>
        <w:spacing w:before="0" w:after="320" w:line="276" w:lineRule="auto"/>
        <w:jc w:val="center"/>
      </w:pPr>
      <w:r>
        <w:rPr>
          <w:rFonts w:ascii="Times New Roman" w:hAnsi="Times New Roman" w:eastAsia="Times New Roman" w:cs="Times New Roman"/>
          <w:b/>
          <w:bCs/>
          <w:sz w:val="32"/>
          <w:szCs w:val="32"/>
        </w:rPr>
        <w:t>RESEARCH METHODOLOGY</w:t>
      </w:r>
    </w:p>
    <w:p w14:paraId="2605703C">
      <w:pPr>
        <w:pStyle w:val="4"/>
        <w:keepNext/>
        <w:spacing w:before="280" w:after="160" w:line="276" w:lineRule="auto"/>
        <w:jc w:val="left"/>
      </w:pPr>
      <w:r>
        <w:rPr>
          <w:rFonts w:ascii="Times New Roman" w:hAnsi="Times New Roman" w:eastAsia="Times New Roman" w:cs="Times New Roman"/>
          <w:b/>
          <w:bCs/>
          <w:sz w:val="28"/>
          <w:szCs w:val="28"/>
        </w:rPr>
        <w:t>3.1 Overview of the Implemented Framework</w:t>
      </w:r>
    </w:p>
    <w:p w14:paraId="4DC851FC">
      <w:pPr>
        <w:spacing w:before="0" w:after="160" w:line="360" w:lineRule="auto"/>
        <w:ind w:firstLine="0"/>
        <w:jc w:val="both"/>
      </w:pPr>
      <w:r>
        <w:rPr>
          <w:rFonts w:ascii="Times New Roman" w:hAnsi="Times New Roman" w:eastAsia="Times New Roman" w:cs="Times New Roman"/>
          <w:sz w:val="24"/>
          <w:szCs w:val="24"/>
        </w:rPr>
        <w:t>The prototype realises the smart cyber defence framework as four cooperating layers (Figure 3.1). The first layer protects data by detecting suspicious training samples. The second layer protects the model by testing whether a trained network carries a backdoor. The third layer recovers a compromised model. The fourth layer provides operational controls: role-based access to the model and monitoring of its health. Components are implemented as separate modules so that each can be switched on or off, which supports the component comparison in Section 4.1.7.</w:t>
      </w:r>
    </w:p>
    <w:p w14:paraId="03390DAE">
      <w:pPr>
        <w:keepNext/>
        <w:spacing w:before="120" w:after="80"/>
        <w:jc w:val="center"/>
      </w:pPr>
      <w:r>
        <w:drawing>
          <wp:inline distT="0" distB="0" distL="0" distR="0">
            <wp:extent cx="4752975" cy="2752725"/>
            <wp:effectExtent l="0" t="0" r="0" b="0"/>
            <wp:docPr id="2" name="fig3.1" descr="Layered smart cyber defence prototype: data protection, model protection, recovery and monitoring."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3.1" descr="Layered smart cyber defence prototype: data protection, model protection, recovery and monitoring." title="Figure 3.1"/>
                    <pic:cNvPicPr>
                      <a:picLocks noChangeAspect="1" noChangeArrowheads="1"/>
                    </pic:cNvPicPr>
                  </pic:nvPicPr>
                  <pic:blipFill>
                    <a:blip r:embed="rId7"/>
                    <a:srcRect/>
                    <a:stretch>
                      <a:fillRect/>
                    </a:stretch>
                  </pic:blipFill>
                  <pic:spPr>
                    <a:xfrm>
                      <a:off x="0" y="0"/>
                      <a:ext cx="4752975" cy="2752725"/>
                    </a:xfrm>
                    <a:prstGeom prst="rect">
                      <a:avLst/>
                    </a:prstGeom>
                  </pic:spPr>
                </pic:pic>
              </a:graphicData>
            </a:graphic>
          </wp:inline>
        </w:drawing>
      </w:r>
    </w:p>
    <w:p w14:paraId="4FFB8DDD">
      <w:pPr>
        <w:spacing w:before="0" w:after="240" w:line="276" w:lineRule="auto"/>
        <w:jc w:val="center"/>
        <w:rPr>
          <w:b w:val="0"/>
          <w:bCs w:val="0"/>
        </w:rPr>
      </w:pPr>
      <w:r>
        <w:rPr>
          <w:rFonts w:ascii="Times New Roman" w:hAnsi="Times New Roman" w:eastAsia="Times New Roman" w:cs="Times New Roman"/>
          <w:b w:val="0"/>
          <w:bCs w:val="0"/>
          <w:sz w:val="24"/>
          <w:szCs w:val="24"/>
        </w:rPr>
        <w:t>Figure 3.1 Layered smart cyber defence prototype: data protection, model protection, recovery and monitoring</w:t>
      </w:r>
    </w:p>
    <w:p w14:paraId="60DCFAE3">
      <w:pPr>
        <w:pStyle w:val="4"/>
        <w:keepNext/>
        <w:spacing w:before="280" w:after="160" w:line="276" w:lineRule="auto"/>
        <w:jc w:val="left"/>
      </w:pPr>
      <w:r>
        <w:rPr>
          <w:rFonts w:ascii="Times New Roman" w:hAnsi="Times New Roman" w:eastAsia="Times New Roman" w:cs="Times New Roman"/>
          <w:b/>
          <w:bCs/>
          <w:sz w:val="28"/>
          <w:szCs w:val="28"/>
        </w:rPr>
        <w:t>3.2 Threat Model</w:t>
      </w:r>
    </w:p>
    <w:p w14:paraId="60F27C0D">
      <w:pPr>
        <w:spacing w:before="0" w:after="160" w:line="360" w:lineRule="auto"/>
        <w:ind w:firstLine="0"/>
        <w:jc w:val="both"/>
      </w:pPr>
      <w:r>
        <w:rPr>
          <w:rFonts w:ascii="Times New Roman" w:hAnsi="Times New Roman" w:eastAsia="Times New Roman" w:cs="Times New Roman"/>
          <w:sz w:val="24"/>
          <w:szCs w:val="24"/>
        </w:rPr>
        <w:t>Following the guidelines and the threat model of the reference framework [17], each experiment states the attacker capabilities. The adversary acts through the Data Collection surface by inserting trigger-bearing samples relabelled to target class 0 (airplane) into the training set. For the attacker-access comparison, two knowledge levels are distinguished. In the grey-box setting the attacker can contribute training data but cannot read parameters or activations and sees only limited predictions. In the white-box setting the attacker, or an analyst acting on the attacker's behalf, can additionally inspect parameters, internal features and convolutional activations. The defender is assumed to observe the training data, to hold the trained model and its activations, and to possess a trusted subset of data for recovery, which is the standard assumption of fine-pruning [14]. The Pre-trained Model surface is represented by applying model-level analysis and recovery to an already backdoored network, but no separate compromised third-party checkpoint is evaluated. Outsourcing and Collaborative Learning are out of scope (Figure 3.2).</w:t>
      </w:r>
    </w:p>
    <w:p w14:paraId="64F1DBB3">
      <w:pPr>
        <w:keepNext/>
        <w:spacing w:before="120" w:after="80"/>
        <w:jc w:val="center"/>
      </w:pPr>
      <w:r>
        <w:drawing>
          <wp:inline distT="0" distB="0" distL="0" distR="0">
            <wp:extent cx="4752975" cy="2419350"/>
            <wp:effectExtent l="0" t="0" r="0" b="0"/>
            <wp:docPr id="3" name="fig3.2" descr="Threat model: attack surfaces covered by the prototype and attacker and defender capabilities."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2" descr="Threat model: attack surfaces covered by the prototype and attacker and defender capabilities." title="Figure 3.2"/>
                    <pic:cNvPicPr>
                      <a:picLocks noChangeAspect="1" noChangeArrowheads="1"/>
                    </pic:cNvPicPr>
                  </pic:nvPicPr>
                  <pic:blipFill>
                    <a:blip r:embed="rId8"/>
                    <a:srcRect/>
                    <a:stretch>
                      <a:fillRect/>
                    </a:stretch>
                  </pic:blipFill>
                  <pic:spPr>
                    <a:xfrm>
                      <a:off x="0" y="0"/>
                      <a:ext cx="4752975" cy="2419350"/>
                    </a:xfrm>
                    <a:prstGeom prst="rect">
                      <a:avLst/>
                    </a:prstGeom>
                  </pic:spPr>
                </pic:pic>
              </a:graphicData>
            </a:graphic>
          </wp:inline>
        </w:drawing>
      </w:r>
    </w:p>
    <w:p w14:paraId="7B528F72">
      <w:pPr>
        <w:spacing w:before="0" w:after="240" w:line="276" w:lineRule="auto"/>
        <w:jc w:val="center"/>
        <w:rPr>
          <w:b w:val="0"/>
          <w:bCs w:val="0"/>
        </w:rPr>
      </w:pPr>
      <w:r>
        <w:rPr>
          <w:rFonts w:ascii="Times New Roman" w:hAnsi="Times New Roman" w:eastAsia="Times New Roman" w:cs="Times New Roman"/>
          <w:b w:val="0"/>
          <w:bCs w:val="0"/>
          <w:sz w:val="24"/>
          <w:szCs w:val="24"/>
        </w:rPr>
        <w:t>Figure 3.2 Threat model: attack surfaces covered by the prototype and attacker and defender capabilities</w:t>
      </w:r>
    </w:p>
    <w:p w14:paraId="6F9BC31C">
      <w:pPr>
        <w:keepNext/>
        <w:spacing w:before="160" w:after="100" w:line="276" w:lineRule="auto"/>
        <w:jc w:val="center"/>
        <w:rPr>
          <w:b w:val="0"/>
          <w:bCs w:val="0"/>
        </w:rPr>
      </w:pPr>
      <w:r>
        <w:rPr>
          <w:rFonts w:ascii="Times New Roman" w:hAnsi="Times New Roman" w:eastAsia="Times New Roman" w:cs="Times New Roman"/>
          <w:b w:val="0"/>
          <w:bCs w:val="0"/>
          <w:sz w:val="24"/>
          <w:szCs w:val="24"/>
        </w:rPr>
        <w:t>Table 3.1 Attacker Capabilities and Defender Assumptions Per Experiment</w:t>
      </w:r>
    </w:p>
    <w:tbl>
      <w:tblPr>
        <w:tblStyle w:val="9"/>
        <w:tblW w:w="8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50"/>
        <w:gridCol w:w="1330"/>
        <w:gridCol w:w="2660"/>
        <w:gridCol w:w="2360"/>
      </w:tblGrid>
      <w:tr w14:paraId="303B1FD7">
        <w:tblPrEx>
          <w:tblCellMar>
            <w:top w:w="0" w:type="dxa"/>
            <w:left w:w="10" w:type="dxa"/>
            <w:bottom w:w="0" w:type="dxa"/>
            <w:right w:w="10" w:type="dxa"/>
          </w:tblCellMar>
        </w:tblPrEx>
        <w:trPr>
          <w:cantSplit/>
          <w:tblHeader/>
          <w:jc w:val="center"/>
        </w:trPr>
        <w:tc>
          <w:tcPr>
            <w:tcW w:w="1950"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19233B35">
            <w:pPr>
              <w:spacing w:line="240" w:lineRule="auto"/>
              <w:jc w:val="left"/>
            </w:pPr>
            <w:r>
              <w:rPr>
                <w:rFonts w:ascii="Times New Roman" w:hAnsi="Times New Roman" w:eastAsia="Times New Roman" w:cs="Times New Roman"/>
                <w:b/>
                <w:bCs/>
                <w:sz w:val="21"/>
                <w:szCs w:val="21"/>
              </w:rPr>
              <w:t>Experiment</w:t>
            </w:r>
          </w:p>
        </w:tc>
        <w:tc>
          <w:tcPr>
            <w:tcW w:w="1330"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6D8E3AD6">
            <w:pPr>
              <w:spacing w:line="240" w:lineRule="auto"/>
              <w:jc w:val="left"/>
            </w:pPr>
            <w:r>
              <w:rPr>
                <w:rFonts w:ascii="Times New Roman" w:hAnsi="Times New Roman" w:eastAsia="Times New Roman" w:cs="Times New Roman"/>
                <w:b/>
                <w:bCs/>
                <w:sz w:val="21"/>
                <w:szCs w:val="21"/>
              </w:rPr>
              <w:t>Surface</w:t>
            </w:r>
          </w:p>
        </w:tc>
        <w:tc>
          <w:tcPr>
            <w:tcW w:w="2660"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7C40CE5E">
            <w:pPr>
              <w:spacing w:line="240" w:lineRule="auto"/>
              <w:jc w:val="left"/>
            </w:pPr>
            <w:r>
              <w:rPr>
                <w:rFonts w:ascii="Times New Roman" w:hAnsi="Times New Roman" w:eastAsia="Times New Roman" w:cs="Times New Roman"/>
                <w:b/>
                <w:bCs/>
                <w:sz w:val="21"/>
                <w:szCs w:val="21"/>
              </w:rPr>
              <w:t>Attacker capability</w:t>
            </w:r>
          </w:p>
        </w:tc>
        <w:tc>
          <w:tcPr>
            <w:tcW w:w="2360"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17A94146">
            <w:pPr>
              <w:spacing w:line="240" w:lineRule="auto"/>
              <w:jc w:val="left"/>
            </w:pPr>
            <w:r>
              <w:rPr>
                <w:rFonts w:ascii="Times New Roman" w:hAnsi="Times New Roman" w:eastAsia="Times New Roman" w:cs="Times New Roman"/>
                <w:b/>
                <w:bCs/>
                <w:sz w:val="21"/>
                <w:szCs w:val="21"/>
              </w:rPr>
              <w:t>Defender assumption</w:t>
            </w:r>
          </w:p>
        </w:tc>
      </w:tr>
      <w:tr w14:paraId="0B4CD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5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895CFCC">
            <w:pPr>
              <w:spacing w:line="240" w:lineRule="auto"/>
              <w:jc w:val="left"/>
            </w:pPr>
            <w:r>
              <w:rPr>
                <w:rFonts w:ascii="Times New Roman" w:hAnsi="Times New Roman" w:eastAsia="Times New Roman" w:cs="Times New Roman"/>
                <w:b w:val="0"/>
                <w:bCs w:val="0"/>
                <w:sz w:val="21"/>
                <w:szCs w:val="21"/>
              </w:rPr>
              <w:t>Baseline and poison-rate study</w:t>
            </w:r>
          </w:p>
        </w:tc>
        <w:tc>
          <w:tcPr>
            <w:tcW w:w="133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F2CD6F6">
            <w:pPr>
              <w:spacing w:line="240" w:lineRule="auto"/>
              <w:jc w:val="left"/>
            </w:pPr>
            <w:r>
              <w:rPr>
                <w:rFonts w:ascii="Times New Roman" w:hAnsi="Times New Roman" w:eastAsia="Times New Roman" w:cs="Times New Roman"/>
                <w:b w:val="0"/>
                <w:bCs w:val="0"/>
                <w:sz w:val="21"/>
                <w:szCs w:val="21"/>
              </w:rPr>
              <w:t>Data collection</w:t>
            </w:r>
          </w:p>
        </w:tc>
        <w:tc>
          <w:tcPr>
            <w:tcW w:w="266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DD11DCA">
            <w:pPr>
              <w:spacing w:line="240" w:lineRule="auto"/>
              <w:jc w:val="left"/>
            </w:pPr>
            <w:r>
              <w:rPr>
                <w:rFonts w:ascii="Times New Roman" w:hAnsi="Times New Roman" w:eastAsia="Times New Roman" w:cs="Times New Roman"/>
                <w:b w:val="0"/>
                <w:bCs w:val="0"/>
                <w:sz w:val="21"/>
                <w:szCs w:val="21"/>
              </w:rPr>
              <w:t>Injects 1, 5 or 10% trigger samples; knows trigger</w:t>
            </w:r>
          </w:p>
        </w:tc>
        <w:tc>
          <w:tcPr>
            <w:tcW w:w="236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ADE0614">
            <w:pPr>
              <w:spacing w:line="240" w:lineRule="auto"/>
              <w:jc w:val="left"/>
            </w:pPr>
            <w:r>
              <w:rPr>
                <w:rFonts w:ascii="Times New Roman" w:hAnsi="Times New Roman" w:eastAsia="Times New Roman" w:cs="Times New Roman"/>
                <w:b w:val="0"/>
                <w:bCs w:val="0"/>
                <w:sz w:val="21"/>
                <w:szCs w:val="21"/>
              </w:rPr>
              <w:t>None (undefended)</w:t>
            </w:r>
          </w:p>
        </w:tc>
      </w:tr>
      <w:tr w14:paraId="29B15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5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0EE25A4">
            <w:pPr>
              <w:spacing w:line="240" w:lineRule="auto"/>
              <w:jc w:val="left"/>
            </w:pPr>
            <w:r>
              <w:rPr>
                <w:rFonts w:ascii="Times New Roman" w:hAnsi="Times New Roman" w:eastAsia="Times New Roman" w:cs="Times New Roman"/>
                <w:b w:val="0"/>
                <w:bCs w:val="0"/>
                <w:sz w:val="21"/>
                <w:szCs w:val="21"/>
              </w:rPr>
              <w:t>Data-level detection</w:t>
            </w:r>
          </w:p>
        </w:tc>
        <w:tc>
          <w:tcPr>
            <w:tcW w:w="133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4B3DE68">
            <w:pPr>
              <w:spacing w:line="240" w:lineRule="auto"/>
              <w:jc w:val="left"/>
            </w:pPr>
            <w:r>
              <w:rPr>
                <w:rFonts w:ascii="Times New Roman" w:hAnsi="Times New Roman" w:eastAsia="Times New Roman" w:cs="Times New Roman"/>
                <w:b w:val="0"/>
                <w:bCs w:val="0"/>
                <w:sz w:val="21"/>
                <w:szCs w:val="21"/>
              </w:rPr>
              <w:t>Data collection</w:t>
            </w:r>
          </w:p>
        </w:tc>
        <w:tc>
          <w:tcPr>
            <w:tcW w:w="266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BDB29AF">
            <w:pPr>
              <w:spacing w:line="240" w:lineRule="auto"/>
              <w:jc w:val="left"/>
            </w:pPr>
            <w:r>
              <w:rPr>
                <w:rFonts w:ascii="Times New Roman" w:hAnsi="Times New Roman" w:eastAsia="Times New Roman" w:cs="Times New Roman"/>
                <w:b w:val="0"/>
                <w:bCs w:val="0"/>
                <w:sz w:val="21"/>
                <w:szCs w:val="21"/>
              </w:rPr>
              <w:t>Same as baseline; no model access</w:t>
            </w:r>
          </w:p>
        </w:tc>
        <w:tc>
          <w:tcPr>
            <w:tcW w:w="236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DB477C7">
            <w:pPr>
              <w:spacing w:line="240" w:lineRule="auto"/>
              <w:jc w:val="left"/>
            </w:pPr>
            <w:r>
              <w:rPr>
                <w:rFonts w:ascii="Times New Roman" w:hAnsi="Times New Roman" w:eastAsia="Times New Roman" w:cs="Times New Roman"/>
                <w:b w:val="0"/>
                <w:bCs w:val="0"/>
                <w:sz w:val="21"/>
                <w:szCs w:val="21"/>
              </w:rPr>
              <w:t>Training data and CNN features</w:t>
            </w:r>
          </w:p>
        </w:tc>
      </w:tr>
      <w:tr w14:paraId="07231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5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6DCD786">
            <w:pPr>
              <w:spacing w:line="240" w:lineRule="auto"/>
              <w:jc w:val="left"/>
            </w:pPr>
            <w:r>
              <w:rPr>
                <w:rFonts w:ascii="Times New Roman" w:hAnsi="Times New Roman" w:eastAsia="Times New Roman" w:cs="Times New Roman"/>
                <w:b w:val="0"/>
                <w:bCs w:val="0"/>
                <w:sz w:val="21"/>
                <w:szCs w:val="21"/>
              </w:rPr>
              <w:t>Model-level detection</w:t>
            </w:r>
          </w:p>
        </w:tc>
        <w:tc>
          <w:tcPr>
            <w:tcW w:w="133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A3340B4">
            <w:pPr>
              <w:spacing w:line="240" w:lineRule="auto"/>
              <w:jc w:val="left"/>
            </w:pPr>
            <w:r>
              <w:rPr>
                <w:rFonts w:ascii="Times New Roman" w:hAnsi="Times New Roman" w:eastAsia="Times New Roman" w:cs="Times New Roman"/>
                <w:b w:val="0"/>
                <w:bCs w:val="0"/>
                <w:sz w:val="21"/>
                <w:szCs w:val="21"/>
              </w:rPr>
              <w:t>Pre-trained model</w:t>
            </w:r>
          </w:p>
        </w:tc>
        <w:tc>
          <w:tcPr>
            <w:tcW w:w="266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169D934">
            <w:pPr>
              <w:spacing w:line="240" w:lineRule="auto"/>
              <w:jc w:val="left"/>
            </w:pPr>
            <w:r>
              <w:rPr>
                <w:rFonts w:ascii="Times New Roman" w:hAnsi="Times New Roman" w:eastAsia="Times New Roman" w:cs="Times New Roman"/>
                <w:b w:val="0"/>
                <w:bCs w:val="0"/>
                <w:sz w:val="21"/>
                <w:szCs w:val="21"/>
              </w:rPr>
              <w:t>Delivers backdoored model</w:t>
            </w:r>
          </w:p>
        </w:tc>
        <w:tc>
          <w:tcPr>
            <w:tcW w:w="236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F5D9591">
            <w:pPr>
              <w:spacing w:line="240" w:lineRule="auto"/>
              <w:jc w:val="left"/>
            </w:pPr>
            <w:r>
              <w:rPr>
                <w:rFonts w:ascii="Times New Roman" w:hAnsi="Times New Roman" w:eastAsia="Times New Roman" w:cs="Times New Roman"/>
                <w:b w:val="0"/>
                <w:bCs w:val="0"/>
                <w:sz w:val="21"/>
                <w:szCs w:val="21"/>
              </w:rPr>
              <w:t>Model weights, clean test inputs</w:t>
            </w:r>
          </w:p>
        </w:tc>
      </w:tr>
      <w:tr w14:paraId="65ED0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5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4244A7C">
            <w:pPr>
              <w:spacing w:line="240" w:lineRule="auto"/>
              <w:jc w:val="left"/>
            </w:pPr>
            <w:r>
              <w:rPr>
                <w:rFonts w:ascii="Times New Roman" w:hAnsi="Times New Roman" w:eastAsia="Times New Roman" w:cs="Times New Roman"/>
                <w:b w:val="0"/>
                <w:bCs w:val="0"/>
                <w:sz w:val="21"/>
                <w:szCs w:val="21"/>
              </w:rPr>
              <w:t>Fine-pruning recovery</w:t>
            </w:r>
          </w:p>
        </w:tc>
        <w:tc>
          <w:tcPr>
            <w:tcW w:w="133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9CBB54D">
            <w:pPr>
              <w:spacing w:line="240" w:lineRule="auto"/>
              <w:jc w:val="left"/>
            </w:pPr>
            <w:r>
              <w:rPr>
                <w:rFonts w:ascii="Times New Roman" w:hAnsi="Times New Roman" w:eastAsia="Times New Roman" w:cs="Times New Roman"/>
                <w:b w:val="0"/>
                <w:bCs w:val="0"/>
                <w:sz w:val="21"/>
                <w:szCs w:val="21"/>
              </w:rPr>
              <w:t>Pre-trained model</w:t>
            </w:r>
          </w:p>
        </w:tc>
        <w:tc>
          <w:tcPr>
            <w:tcW w:w="266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D2D4E88">
            <w:pPr>
              <w:spacing w:line="240" w:lineRule="auto"/>
              <w:jc w:val="left"/>
            </w:pPr>
            <w:r>
              <w:rPr>
                <w:rFonts w:ascii="Times New Roman" w:hAnsi="Times New Roman" w:eastAsia="Times New Roman" w:cs="Times New Roman"/>
                <w:b w:val="0"/>
                <w:bCs w:val="0"/>
                <w:sz w:val="21"/>
                <w:szCs w:val="21"/>
              </w:rPr>
              <w:t>Same as above</w:t>
            </w:r>
          </w:p>
        </w:tc>
        <w:tc>
          <w:tcPr>
            <w:tcW w:w="236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A5F5D56">
            <w:pPr>
              <w:spacing w:line="240" w:lineRule="auto"/>
              <w:jc w:val="left"/>
            </w:pPr>
            <w:r>
              <w:rPr>
                <w:rFonts w:ascii="Times New Roman" w:hAnsi="Times New Roman" w:eastAsia="Times New Roman" w:cs="Times New Roman"/>
                <w:b w:val="0"/>
                <w:bCs w:val="0"/>
                <w:sz w:val="21"/>
                <w:szCs w:val="21"/>
              </w:rPr>
              <w:t>Weights, activations, trusted data</w:t>
            </w:r>
          </w:p>
        </w:tc>
      </w:tr>
      <w:tr w14:paraId="20EF3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5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2BD30C0">
            <w:pPr>
              <w:spacing w:line="240" w:lineRule="auto"/>
              <w:jc w:val="left"/>
            </w:pPr>
            <w:r>
              <w:rPr>
                <w:rFonts w:ascii="Times New Roman" w:hAnsi="Times New Roman" w:eastAsia="Times New Roman" w:cs="Times New Roman"/>
                <w:b w:val="0"/>
                <w:bCs w:val="0"/>
                <w:sz w:val="21"/>
                <w:szCs w:val="21"/>
              </w:rPr>
              <w:t>Sequential pipeline</w:t>
            </w:r>
          </w:p>
        </w:tc>
        <w:tc>
          <w:tcPr>
            <w:tcW w:w="133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BB75840">
            <w:pPr>
              <w:spacing w:line="240" w:lineRule="auto"/>
              <w:jc w:val="left"/>
            </w:pPr>
            <w:r>
              <w:rPr>
                <w:rFonts w:ascii="Times New Roman" w:hAnsi="Times New Roman" w:eastAsia="Times New Roman" w:cs="Times New Roman"/>
                <w:b w:val="0"/>
                <w:bCs w:val="0"/>
                <w:sz w:val="21"/>
                <w:szCs w:val="21"/>
              </w:rPr>
              <w:t>Data collection</w:t>
            </w:r>
          </w:p>
        </w:tc>
        <w:tc>
          <w:tcPr>
            <w:tcW w:w="266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C28A154">
            <w:pPr>
              <w:spacing w:line="240" w:lineRule="auto"/>
              <w:jc w:val="left"/>
            </w:pPr>
            <w:r>
              <w:rPr>
                <w:rFonts w:ascii="Times New Roman" w:hAnsi="Times New Roman" w:eastAsia="Times New Roman" w:cs="Times New Roman"/>
                <w:b w:val="0"/>
                <w:bCs w:val="0"/>
                <w:sz w:val="21"/>
                <w:szCs w:val="21"/>
              </w:rPr>
              <w:t>Same as baseline</w:t>
            </w:r>
          </w:p>
        </w:tc>
        <w:tc>
          <w:tcPr>
            <w:tcW w:w="236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0E5F2CD">
            <w:pPr>
              <w:spacing w:line="240" w:lineRule="auto"/>
              <w:jc w:val="left"/>
            </w:pPr>
            <w:r>
              <w:rPr>
                <w:rFonts w:ascii="Times New Roman" w:hAnsi="Times New Roman" w:eastAsia="Times New Roman" w:cs="Times New Roman"/>
                <w:b w:val="0"/>
                <w:bCs w:val="0"/>
                <w:sz w:val="21"/>
                <w:szCs w:val="21"/>
              </w:rPr>
              <w:t>Data, features, retraining budget</w:t>
            </w:r>
          </w:p>
        </w:tc>
      </w:tr>
      <w:tr w14:paraId="0D578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5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9105DAC">
            <w:pPr>
              <w:spacing w:line="240" w:lineRule="auto"/>
              <w:jc w:val="left"/>
            </w:pPr>
            <w:r>
              <w:rPr>
                <w:rFonts w:ascii="Times New Roman" w:hAnsi="Times New Roman" w:eastAsia="Times New Roman" w:cs="Times New Roman"/>
                <w:b w:val="0"/>
                <w:bCs w:val="0"/>
                <w:sz w:val="21"/>
                <w:szCs w:val="21"/>
              </w:rPr>
              <w:t>Attacker access</w:t>
            </w:r>
          </w:p>
        </w:tc>
        <w:tc>
          <w:tcPr>
            <w:tcW w:w="133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21F8A1A">
            <w:pPr>
              <w:spacing w:line="240" w:lineRule="auto"/>
              <w:jc w:val="left"/>
            </w:pPr>
            <w:r>
              <w:rPr>
                <w:rFonts w:ascii="Times New Roman" w:hAnsi="Times New Roman" w:eastAsia="Times New Roman" w:cs="Times New Roman"/>
                <w:b w:val="0"/>
                <w:bCs w:val="0"/>
                <w:sz w:val="21"/>
                <w:szCs w:val="21"/>
              </w:rPr>
              <w:t>Data collection</w:t>
            </w:r>
          </w:p>
        </w:tc>
        <w:tc>
          <w:tcPr>
            <w:tcW w:w="266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2138E4B">
            <w:pPr>
              <w:spacing w:line="240" w:lineRule="auto"/>
              <w:jc w:val="left"/>
            </w:pPr>
            <w:r>
              <w:rPr>
                <w:rFonts w:ascii="Times New Roman" w:hAnsi="Times New Roman" w:eastAsia="Times New Roman" w:cs="Times New Roman"/>
                <w:b w:val="0"/>
                <w:bCs w:val="0"/>
                <w:sz w:val="21"/>
                <w:szCs w:val="21"/>
              </w:rPr>
              <w:t>Grey-box vs white-box view</w:t>
            </w:r>
          </w:p>
        </w:tc>
        <w:tc>
          <w:tcPr>
            <w:tcW w:w="236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C603230">
            <w:pPr>
              <w:spacing w:line="240" w:lineRule="auto"/>
              <w:jc w:val="left"/>
            </w:pPr>
            <w:r>
              <w:rPr>
                <w:rFonts w:ascii="Times New Roman" w:hAnsi="Times New Roman" w:eastAsia="Times New Roman" w:cs="Times New Roman"/>
                <w:b w:val="0"/>
                <w:bCs w:val="0"/>
                <w:sz w:val="21"/>
                <w:szCs w:val="21"/>
              </w:rPr>
              <w:t>Same trained model analysed twice</w:t>
            </w:r>
          </w:p>
        </w:tc>
      </w:tr>
      <w:tr w14:paraId="58A04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5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8A8921A">
            <w:pPr>
              <w:spacing w:line="240" w:lineRule="auto"/>
              <w:jc w:val="left"/>
            </w:pPr>
            <w:r>
              <w:rPr>
                <w:rFonts w:ascii="Times New Roman" w:hAnsi="Times New Roman" w:eastAsia="Times New Roman" w:cs="Times New Roman"/>
                <w:b w:val="0"/>
                <w:bCs w:val="0"/>
                <w:sz w:val="21"/>
                <w:szCs w:val="21"/>
              </w:rPr>
              <w:t>Trigger variation</w:t>
            </w:r>
          </w:p>
        </w:tc>
        <w:tc>
          <w:tcPr>
            <w:tcW w:w="133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FCBDEDF">
            <w:pPr>
              <w:spacing w:line="240" w:lineRule="auto"/>
              <w:jc w:val="left"/>
            </w:pPr>
            <w:r>
              <w:rPr>
                <w:rFonts w:ascii="Times New Roman" w:hAnsi="Times New Roman" w:eastAsia="Times New Roman" w:cs="Times New Roman"/>
                <w:b w:val="0"/>
                <w:bCs w:val="0"/>
                <w:sz w:val="21"/>
                <w:szCs w:val="21"/>
              </w:rPr>
              <w:t>Data collection</w:t>
            </w:r>
          </w:p>
        </w:tc>
        <w:tc>
          <w:tcPr>
            <w:tcW w:w="266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9E5E814">
            <w:pPr>
              <w:spacing w:line="240" w:lineRule="auto"/>
              <w:jc w:val="left"/>
            </w:pPr>
            <w:r>
              <w:rPr>
                <w:rFonts w:ascii="Times New Roman" w:hAnsi="Times New Roman" w:eastAsia="Times New Roman" w:cs="Times New Roman"/>
                <w:b w:val="0"/>
                <w:bCs w:val="0"/>
                <w:sz w:val="21"/>
                <w:szCs w:val="21"/>
              </w:rPr>
              <w:t>Chooses size, position, shape</w:t>
            </w:r>
          </w:p>
        </w:tc>
        <w:tc>
          <w:tcPr>
            <w:tcW w:w="236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AB2FD24">
            <w:pPr>
              <w:spacing w:line="240" w:lineRule="auto"/>
              <w:jc w:val="left"/>
            </w:pPr>
            <w:r>
              <w:rPr>
                <w:rFonts w:ascii="Times New Roman" w:hAnsi="Times New Roman" w:eastAsia="Times New Roman" w:cs="Times New Roman"/>
                <w:b w:val="0"/>
                <w:bCs w:val="0"/>
                <w:sz w:val="21"/>
                <w:szCs w:val="21"/>
              </w:rPr>
              <w:t>None (attack study)</w:t>
            </w:r>
          </w:p>
        </w:tc>
      </w:tr>
    </w:tbl>
    <w:p w14:paraId="43E83FE9">
      <w:pPr>
        <w:spacing w:after="200"/>
      </w:pPr>
    </w:p>
    <w:p w14:paraId="334C228F">
      <w:pPr>
        <w:pStyle w:val="4"/>
        <w:keepNext/>
        <w:spacing w:before="280" w:after="160" w:line="276" w:lineRule="auto"/>
        <w:jc w:val="left"/>
      </w:pPr>
      <w:r>
        <w:rPr>
          <w:rFonts w:ascii="Times New Roman" w:hAnsi="Times New Roman" w:eastAsia="Times New Roman" w:cs="Times New Roman"/>
          <w:b/>
          <w:bCs/>
          <w:sz w:val="28"/>
          <w:szCs w:val="28"/>
        </w:rPr>
        <w:t>3.3 Defence Layers</w:t>
      </w:r>
    </w:p>
    <w:p w14:paraId="019E6AB1">
      <w:pPr>
        <w:pStyle w:val="5"/>
        <w:keepNext/>
        <w:spacing w:before="280" w:after="160" w:line="276" w:lineRule="auto"/>
        <w:jc w:val="left"/>
      </w:pPr>
      <w:r>
        <w:rPr>
          <w:rFonts w:ascii="Times New Roman" w:hAnsi="Times New Roman" w:eastAsia="Times New Roman" w:cs="Times New Roman"/>
          <w:b/>
          <w:bCs/>
          <w:sz w:val="26"/>
          <w:szCs w:val="26"/>
        </w:rPr>
        <w:t>3.3.1 Layer 1: Data Protection</w:t>
      </w:r>
    </w:p>
    <w:p w14:paraId="3E35E262">
      <w:pPr>
        <w:spacing w:before="0" w:after="160" w:line="360" w:lineRule="auto"/>
        <w:ind w:firstLine="0"/>
        <w:jc w:val="both"/>
      </w:pPr>
      <w:r>
        <w:rPr>
          <w:rFonts w:ascii="Times New Roman" w:hAnsi="Times New Roman" w:eastAsia="Times New Roman" w:cs="Times New Roman"/>
          <w:sz w:val="24"/>
          <w:szCs w:val="24"/>
        </w:rPr>
        <w:t>Three detectors are applied to a 5,000-sample inspection set drawn from the training data. Isolation Forest is applied to 256-dimensional CNN features and is configured with a contamination parameter equal to the expected poisoning fraction. Activation Clustering clusters activations with K-means and designates the smaller cluster as suspicious. This is a label-independent heuristic: ground-truth poison labels are used only to compute metrics. Spectral Signatures scores samples by their projection onto the leading singular direction and removes the highest-scoring samples; in this implementation the number of samples to remove equals the known number of poisoned samples, which is a favourable assumption discussed in Section 4.2.5.</w:t>
      </w:r>
    </w:p>
    <w:p w14:paraId="0DBD0E78">
      <w:pPr>
        <w:pStyle w:val="5"/>
        <w:keepNext/>
        <w:spacing w:before="280" w:after="160" w:line="276" w:lineRule="auto"/>
        <w:jc w:val="left"/>
      </w:pPr>
      <w:r>
        <w:rPr>
          <w:rFonts w:ascii="Times New Roman" w:hAnsi="Times New Roman" w:eastAsia="Times New Roman" w:cs="Times New Roman"/>
          <w:b/>
          <w:bCs/>
          <w:sz w:val="26"/>
          <w:szCs w:val="26"/>
        </w:rPr>
        <w:t>3.3.2 Layer 2: Model Protection</w:t>
      </w:r>
    </w:p>
    <w:p w14:paraId="165CD794">
      <w:pPr>
        <w:spacing w:before="0" w:after="160" w:line="360" w:lineRule="auto"/>
        <w:ind w:firstLine="0"/>
        <w:jc w:val="both"/>
      </w:pPr>
      <w:r>
        <w:rPr>
          <w:rFonts w:ascii="Times New Roman" w:hAnsi="Times New Roman" w:eastAsia="Times New Roman" w:cs="Times New Roman"/>
          <w:sz w:val="24"/>
          <w:szCs w:val="24"/>
        </w:rPr>
        <w:t>Model-level analysis comprises three prototypes. The Neural Cleanse-style experiment performs a localised target-class search rather than the full per-class optimisation of the original method. STRIP is applied by superimposition and entropy thresholding, with a threshold chosen using labelled data. The ABS-style experiment stimulates convolutional channels and reports the most suspicious channel, its associated class and a stimulation score. These are simplified prototypes and are reported as such.</w:t>
      </w:r>
    </w:p>
    <w:p w14:paraId="4747B714">
      <w:pPr>
        <w:pStyle w:val="5"/>
        <w:keepNext/>
        <w:spacing w:before="280" w:after="160" w:line="276" w:lineRule="auto"/>
        <w:jc w:val="left"/>
      </w:pPr>
      <w:r>
        <w:rPr>
          <w:rFonts w:ascii="Times New Roman" w:hAnsi="Times New Roman" w:eastAsia="Times New Roman" w:cs="Times New Roman"/>
          <w:b/>
          <w:bCs/>
          <w:sz w:val="26"/>
          <w:szCs w:val="26"/>
        </w:rPr>
        <w:t>3.3.3 Layer 3: Recovery</w:t>
      </w:r>
    </w:p>
    <w:p w14:paraId="0FEF6E62">
      <w:pPr>
        <w:spacing w:before="0" w:after="160" w:line="360" w:lineRule="auto"/>
        <w:ind w:firstLine="0"/>
        <w:jc w:val="both"/>
      </w:pPr>
      <w:r>
        <w:rPr>
          <w:rFonts w:ascii="Times New Roman" w:hAnsi="Times New Roman" w:eastAsia="Times New Roman" w:cs="Times New Roman"/>
          <w:sz w:val="24"/>
          <w:szCs w:val="24"/>
        </w:rPr>
        <w:t>Fine-pruning is implemented as activation-based filter pruning followed by fine-tuning. Activations are collected on clean data, filters with the lowest mean activation are zeroed across the three convolutional layers (32, 64 and 128 filters, 224 in total), and the network is fine-tuned for a small number of epochs with the best epoch retained. Three configured pruning ratios of 20%, 30% and 40% are evaluated, which correspond to actual ratios of 19.20%, 29.46% and 39.29% after rounding per layer. Figure 3.3 contrasts this standalone use with the sequential pipeline in which detection output feeds retraining before pruning.</w:t>
      </w:r>
    </w:p>
    <w:p w14:paraId="4027CCF3">
      <w:pPr>
        <w:keepNext/>
        <w:spacing w:before="120" w:after="80"/>
        <w:jc w:val="center"/>
      </w:pPr>
      <w:r>
        <w:drawing>
          <wp:inline distT="0" distB="0" distL="0" distR="0">
            <wp:extent cx="4752975" cy="2533650"/>
            <wp:effectExtent l="0" t="0" r="0" b="0"/>
            <wp:docPr id="4" name="fig3.3" descr="Two recovery configurations: (A) standalone fine-pruning of the backdoored model; (B) sequential detect, filter, retrain and prune."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3.3" descr="Two recovery configurations: (A) standalone fine-pruning of the backdoored model; (B) sequential detect, filter, retrain and prune." title="Figure 3.3"/>
                    <pic:cNvPicPr>
                      <a:picLocks noChangeAspect="1" noChangeArrowheads="1"/>
                    </pic:cNvPicPr>
                  </pic:nvPicPr>
                  <pic:blipFill>
                    <a:blip r:embed="rId9"/>
                    <a:srcRect/>
                    <a:stretch>
                      <a:fillRect/>
                    </a:stretch>
                  </pic:blipFill>
                  <pic:spPr>
                    <a:xfrm>
                      <a:off x="0" y="0"/>
                      <a:ext cx="4752975" cy="2533650"/>
                    </a:xfrm>
                    <a:prstGeom prst="rect">
                      <a:avLst/>
                    </a:prstGeom>
                  </pic:spPr>
                </pic:pic>
              </a:graphicData>
            </a:graphic>
          </wp:inline>
        </w:drawing>
      </w:r>
    </w:p>
    <w:p w14:paraId="2889E22A">
      <w:pPr>
        <w:spacing w:before="0" w:after="240" w:line="276" w:lineRule="auto"/>
        <w:jc w:val="center"/>
        <w:rPr>
          <w:b w:val="0"/>
          <w:bCs w:val="0"/>
        </w:rPr>
      </w:pPr>
      <w:r>
        <w:rPr>
          <w:rFonts w:ascii="Times New Roman" w:hAnsi="Times New Roman" w:eastAsia="Times New Roman" w:cs="Times New Roman"/>
          <w:b w:val="0"/>
          <w:bCs w:val="0"/>
          <w:sz w:val="24"/>
          <w:szCs w:val="24"/>
        </w:rPr>
        <w:t>Figure 3.3 Two recovery configurations: (A) standalone fine-pruning of the backdoored model; (B) sequential detect, filter, retrain and prune</w:t>
      </w:r>
    </w:p>
    <w:p w14:paraId="394CB4E5">
      <w:pPr>
        <w:pStyle w:val="5"/>
        <w:keepNext/>
        <w:spacing w:before="280" w:after="160" w:line="276" w:lineRule="auto"/>
        <w:jc w:val="left"/>
      </w:pPr>
      <w:r>
        <w:rPr>
          <w:rFonts w:ascii="Times New Roman" w:hAnsi="Times New Roman" w:eastAsia="Times New Roman" w:cs="Times New Roman"/>
          <w:b/>
          <w:bCs/>
          <w:sz w:val="26"/>
          <w:szCs w:val="26"/>
        </w:rPr>
        <w:t>3.3.4 Layer 4: Access Control and Monitoring</w:t>
      </w:r>
    </w:p>
    <w:p w14:paraId="3805ED4F">
      <w:pPr>
        <w:spacing w:before="0" w:after="160" w:line="360" w:lineRule="auto"/>
        <w:ind w:firstLine="0"/>
        <w:jc w:val="both"/>
      </w:pPr>
      <w:r>
        <w:rPr>
          <w:rFonts w:ascii="Times New Roman" w:hAnsi="Times New Roman" w:eastAsia="Times New Roman" w:cs="Times New Roman"/>
          <w:sz w:val="24"/>
          <w:szCs w:val="24"/>
        </w:rPr>
        <w:t>The monitoring layer is a simulation. Three principals are defined: an administrator, a researcher and an unknown user. Each inference request is logged with a timestamp, user, access type, clean accuracy and ASR of the model that served it, and a status of NORMAL, ALERT or ACCESS_DENIED. The layer does not alter model predictions; its role is operational, as the component comparison treats it, and its output is evaluated qualitatively in Section 4.1.11.</w:t>
      </w:r>
    </w:p>
    <w:p w14:paraId="48E10728">
      <w:pPr>
        <w:pStyle w:val="4"/>
        <w:keepNext/>
        <w:spacing w:before="280" w:after="160" w:line="276" w:lineRule="auto"/>
        <w:jc w:val="left"/>
      </w:pPr>
      <w:r>
        <w:rPr>
          <w:rFonts w:ascii="Times New Roman" w:hAnsi="Times New Roman" w:eastAsia="Times New Roman" w:cs="Times New Roman"/>
          <w:b/>
          <w:bCs/>
          <w:sz w:val="28"/>
          <w:szCs w:val="28"/>
        </w:rPr>
        <w:t>3.4 Mapping to the Reference Framework</w:t>
      </w:r>
    </w:p>
    <w:p w14:paraId="0226AD65">
      <w:pPr>
        <w:spacing w:before="0" w:after="160" w:line="360" w:lineRule="auto"/>
        <w:ind w:firstLine="0"/>
        <w:jc w:val="both"/>
      </w:pPr>
      <w:r>
        <w:rPr>
          <w:rFonts w:ascii="Times New Roman" w:hAnsi="Times New Roman" w:eastAsia="Times New Roman" w:cs="Times New Roman"/>
          <w:sz w:val="24"/>
          <w:szCs w:val="24"/>
        </w:rPr>
        <w:t>Table 3.2 maps each framework element to its implementation and status, so that the reader can see which parts were realised, which were simplified and which remain future work.</w:t>
      </w:r>
    </w:p>
    <w:p w14:paraId="002A4B4C">
      <w:pPr>
        <w:keepNext/>
        <w:spacing w:before="160" w:after="100" w:line="276" w:lineRule="auto"/>
        <w:jc w:val="center"/>
        <w:rPr>
          <w:b w:val="0"/>
          <w:bCs w:val="0"/>
        </w:rPr>
      </w:pPr>
      <w:r>
        <w:rPr>
          <w:rFonts w:ascii="Times New Roman" w:hAnsi="Times New Roman" w:eastAsia="Times New Roman" w:cs="Times New Roman"/>
          <w:b w:val="0"/>
          <w:bCs w:val="0"/>
          <w:sz w:val="24"/>
          <w:szCs w:val="24"/>
        </w:rPr>
        <w:t>Table 3.2 Mapping Between Framework Components and the Implementation</w:t>
      </w:r>
    </w:p>
    <w:tbl>
      <w:tblPr>
        <w:tblStyle w:val="9"/>
        <w:tblW w:w="8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26"/>
        <w:gridCol w:w="3280"/>
        <w:gridCol w:w="2094"/>
      </w:tblGrid>
      <w:tr w14:paraId="70D6C6B3">
        <w:tblPrEx>
          <w:tblCellMar>
            <w:top w:w="0" w:type="dxa"/>
            <w:left w:w="10" w:type="dxa"/>
            <w:bottom w:w="0" w:type="dxa"/>
            <w:right w:w="10" w:type="dxa"/>
          </w:tblCellMar>
        </w:tblPrEx>
        <w:trPr>
          <w:cantSplit/>
          <w:tblHeader/>
          <w:jc w:val="center"/>
        </w:trPr>
        <w:tc>
          <w:tcPr>
            <w:tcW w:w="2926"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65BA1886">
            <w:pPr>
              <w:spacing w:line="240" w:lineRule="auto"/>
              <w:jc w:val="left"/>
            </w:pPr>
            <w:r>
              <w:rPr>
                <w:rFonts w:ascii="Times New Roman" w:hAnsi="Times New Roman" w:eastAsia="Times New Roman" w:cs="Times New Roman"/>
                <w:b/>
                <w:bCs/>
                <w:sz w:val="21"/>
                <w:szCs w:val="21"/>
              </w:rPr>
              <w:t>Framework component</w:t>
            </w:r>
          </w:p>
        </w:tc>
        <w:tc>
          <w:tcPr>
            <w:tcW w:w="3280"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699CCDFA">
            <w:pPr>
              <w:spacing w:line="240" w:lineRule="auto"/>
              <w:jc w:val="left"/>
            </w:pPr>
            <w:r>
              <w:rPr>
                <w:rFonts w:ascii="Times New Roman" w:hAnsi="Times New Roman" w:eastAsia="Times New Roman" w:cs="Times New Roman"/>
                <w:b/>
                <w:bCs/>
                <w:sz w:val="21"/>
                <w:szCs w:val="21"/>
              </w:rPr>
              <w:t>Implementation</w:t>
            </w:r>
          </w:p>
        </w:tc>
        <w:tc>
          <w:tcPr>
            <w:tcW w:w="2094"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5F2B90CE">
            <w:pPr>
              <w:spacing w:line="240" w:lineRule="auto"/>
              <w:jc w:val="left"/>
            </w:pPr>
            <w:r>
              <w:rPr>
                <w:rFonts w:ascii="Times New Roman" w:hAnsi="Times New Roman" w:eastAsia="Times New Roman" w:cs="Times New Roman"/>
                <w:b/>
                <w:bCs/>
                <w:sz w:val="21"/>
                <w:szCs w:val="21"/>
              </w:rPr>
              <w:t>Status</w:t>
            </w:r>
          </w:p>
        </w:tc>
      </w:tr>
      <w:tr w14:paraId="5D660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92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9F42996">
            <w:pPr>
              <w:spacing w:line="240" w:lineRule="auto"/>
              <w:jc w:val="left"/>
            </w:pPr>
            <w:r>
              <w:rPr>
                <w:rFonts w:ascii="Times New Roman" w:hAnsi="Times New Roman" w:eastAsia="Times New Roman" w:cs="Times New Roman"/>
                <w:b w:val="0"/>
                <w:bCs w:val="0"/>
                <w:sz w:val="21"/>
                <w:szCs w:val="21"/>
              </w:rPr>
              <w:t>Statistical and density-based detection</w:t>
            </w:r>
          </w:p>
        </w:tc>
        <w:tc>
          <w:tcPr>
            <w:tcW w:w="328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FCCDB38">
            <w:pPr>
              <w:spacing w:line="240" w:lineRule="auto"/>
              <w:jc w:val="left"/>
            </w:pPr>
            <w:r>
              <w:rPr>
                <w:rFonts w:ascii="Times New Roman" w:hAnsi="Times New Roman" w:eastAsia="Times New Roman" w:cs="Times New Roman"/>
                <w:b w:val="0"/>
                <w:bCs w:val="0"/>
                <w:sz w:val="21"/>
                <w:szCs w:val="21"/>
              </w:rPr>
              <w:t>Isolation Forest on CNN features</w:t>
            </w:r>
          </w:p>
        </w:tc>
        <w:tc>
          <w:tcPr>
            <w:tcW w:w="209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AA19C85">
            <w:pPr>
              <w:spacing w:line="240" w:lineRule="auto"/>
              <w:jc w:val="left"/>
            </w:pPr>
            <w:r>
              <w:rPr>
                <w:rFonts w:ascii="Times New Roman" w:hAnsi="Times New Roman" w:eastAsia="Times New Roman" w:cs="Times New Roman"/>
                <w:b w:val="0"/>
                <w:bCs w:val="0"/>
                <w:sz w:val="21"/>
                <w:szCs w:val="21"/>
              </w:rPr>
              <w:t>Implemented</w:t>
            </w:r>
          </w:p>
        </w:tc>
      </w:tr>
      <w:tr w14:paraId="70F81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92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1F01606">
            <w:pPr>
              <w:spacing w:line="240" w:lineRule="auto"/>
              <w:jc w:val="left"/>
            </w:pPr>
            <w:r>
              <w:rPr>
                <w:rFonts w:ascii="Times New Roman" w:hAnsi="Times New Roman" w:eastAsia="Times New Roman" w:cs="Times New Roman"/>
                <w:b w:val="0"/>
                <w:bCs w:val="0"/>
                <w:sz w:val="21"/>
                <w:szCs w:val="21"/>
              </w:rPr>
              <w:t>Clustering-based detection</w:t>
            </w:r>
          </w:p>
        </w:tc>
        <w:tc>
          <w:tcPr>
            <w:tcW w:w="328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AA68C07">
            <w:pPr>
              <w:spacing w:line="240" w:lineRule="auto"/>
              <w:jc w:val="left"/>
            </w:pPr>
            <w:r>
              <w:rPr>
                <w:rFonts w:ascii="Times New Roman" w:hAnsi="Times New Roman" w:eastAsia="Times New Roman" w:cs="Times New Roman"/>
                <w:b w:val="0"/>
                <w:bCs w:val="0"/>
                <w:sz w:val="21"/>
                <w:szCs w:val="21"/>
              </w:rPr>
              <w:t>Activation Clustering (size heuristic)</w:t>
            </w:r>
          </w:p>
        </w:tc>
        <w:tc>
          <w:tcPr>
            <w:tcW w:w="209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75596CE">
            <w:pPr>
              <w:spacing w:line="240" w:lineRule="auto"/>
              <w:jc w:val="left"/>
            </w:pPr>
            <w:r>
              <w:rPr>
                <w:rFonts w:ascii="Times New Roman" w:hAnsi="Times New Roman" w:eastAsia="Times New Roman" w:cs="Times New Roman"/>
                <w:b w:val="0"/>
                <w:bCs w:val="0"/>
                <w:sz w:val="21"/>
                <w:szCs w:val="21"/>
              </w:rPr>
              <w:t>Implemented</w:t>
            </w:r>
          </w:p>
        </w:tc>
      </w:tr>
      <w:tr w14:paraId="481DE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92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9283C1E">
            <w:pPr>
              <w:spacing w:line="240" w:lineRule="auto"/>
              <w:jc w:val="left"/>
            </w:pPr>
            <w:r>
              <w:rPr>
                <w:rFonts w:ascii="Times New Roman" w:hAnsi="Times New Roman" w:eastAsia="Times New Roman" w:cs="Times New Roman"/>
                <w:b w:val="0"/>
                <w:bCs w:val="0"/>
                <w:sz w:val="21"/>
                <w:szCs w:val="21"/>
              </w:rPr>
              <w:t>Spectral analysis of poison</w:t>
            </w:r>
          </w:p>
        </w:tc>
        <w:tc>
          <w:tcPr>
            <w:tcW w:w="328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A56626C">
            <w:pPr>
              <w:spacing w:line="240" w:lineRule="auto"/>
              <w:jc w:val="left"/>
            </w:pPr>
            <w:r>
              <w:rPr>
                <w:rFonts w:ascii="Times New Roman" w:hAnsi="Times New Roman" w:eastAsia="Times New Roman" w:cs="Times New Roman"/>
                <w:b w:val="0"/>
                <w:bCs w:val="0"/>
                <w:sz w:val="21"/>
                <w:szCs w:val="21"/>
              </w:rPr>
              <w:t>Spectral Signatures (known count)</w:t>
            </w:r>
          </w:p>
        </w:tc>
        <w:tc>
          <w:tcPr>
            <w:tcW w:w="209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65C6232">
            <w:pPr>
              <w:spacing w:line="240" w:lineRule="auto"/>
              <w:jc w:val="left"/>
            </w:pPr>
            <w:r>
              <w:rPr>
                <w:rFonts w:ascii="Times New Roman" w:hAnsi="Times New Roman" w:eastAsia="Times New Roman" w:cs="Times New Roman"/>
                <w:b w:val="0"/>
                <w:bCs w:val="0"/>
                <w:sz w:val="21"/>
                <w:szCs w:val="21"/>
              </w:rPr>
              <w:t>Implemented, favourable assumption</w:t>
            </w:r>
          </w:p>
        </w:tc>
      </w:tr>
      <w:tr w14:paraId="6D104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92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E93DB09">
            <w:pPr>
              <w:spacing w:line="240" w:lineRule="auto"/>
              <w:jc w:val="left"/>
            </w:pPr>
            <w:r>
              <w:rPr>
                <w:rFonts w:ascii="Times New Roman" w:hAnsi="Times New Roman" w:eastAsia="Times New Roman" w:cs="Times New Roman"/>
                <w:b w:val="0"/>
                <w:bCs w:val="0"/>
                <w:sz w:val="21"/>
                <w:szCs w:val="21"/>
              </w:rPr>
              <w:t>Autoencoder-based detection</w:t>
            </w:r>
          </w:p>
        </w:tc>
        <w:tc>
          <w:tcPr>
            <w:tcW w:w="328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8F41A69">
            <w:pPr>
              <w:spacing w:line="240" w:lineRule="auto"/>
              <w:jc w:val="left"/>
            </w:pPr>
            <w:r>
              <w:rPr>
                <w:rFonts w:ascii="Times New Roman" w:hAnsi="Times New Roman" w:eastAsia="Times New Roman" w:cs="Times New Roman"/>
                <w:b w:val="0"/>
                <w:bCs w:val="0"/>
                <w:sz w:val="21"/>
                <w:szCs w:val="21"/>
              </w:rPr>
              <w:t>Not implemented</w:t>
            </w:r>
          </w:p>
        </w:tc>
        <w:tc>
          <w:tcPr>
            <w:tcW w:w="209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27DB47F">
            <w:pPr>
              <w:spacing w:line="240" w:lineRule="auto"/>
              <w:jc w:val="left"/>
            </w:pPr>
            <w:r>
              <w:rPr>
                <w:rFonts w:ascii="Times New Roman" w:hAnsi="Times New Roman" w:eastAsia="Times New Roman" w:cs="Times New Roman"/>
                <w:b w:val="0"/>
                <w:bCs w:val="0"/>
                <w:sz w:val="21"/>
                <w:szCs w:val="21"/>
              </w:rPr>
              <w:t>Future work</w:t>
            </w:r>
          </w:p>
        </w:tc>
      </w:tr>
      <w:tr w14:paraId="28437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92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8342178">
            <w:pPr>
              <w:spacing w:line="240" w:lineRule="auto"/>
              <w:jc w:val="left"/>
            </w:pPr>
            <w:r>
              <w:rPr>
                <w:rFonts w:ascii="Times New Roman" w:hAnsi="Times New Roman" w:eastAsia="Times New Roman" w:cs="Times New Roman"/>
                <w:b w:val="0"/>
                <w:bCs w:val="0"/>
                <w:sz w:val="21"/>
                <w:szCs w:val="21"/>
              </w:rPr>
              <w:t>Differential privacy</w:t>
            </w:r>
          </w:p>
        </w:tc>
        <w:tc>
          <w:tcPr>
            <w:tcW w:w="328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31E44E9">
            <w:pPr>
              <w:spacing w:line="240" w:lineRule="auto"/>
              <w:jc w:val="left"/>
            </w:pPr>
            <w:r>
              <w:rPr>
                <w:rFonts w:ascii="Times New Roman" w:hAnsi="Times New Roman" w:eastAsia="Times New Roman" w:cs="Times New Roman"/>
                <w:b w:val="0"/>
                <w:bCs w:val="0"/>
                <w:sz w:val="21"/>
                <w:szCs w:val="21"/>
              </w:rPr>
              <w:t>Not implemented</w:t>
            </w:r>
          </w:p>
        </w:tc>
        <w:tc>
          <w:tcPr>
            <w:tcW w:w="209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961B026">
            <w:pPr>
              <w:spacing w:line="240" w:lineRule="auto"/>
              <w:jc w:val="left"/>
            </w:pPr>
            <w:r>
              <w:rPr>
                <w:rFonts w:ascii="Times New Roman" w:hAnsi="Times New Roman" w:eastAsia="Times New Roman" w:cs="Times New Roman"/>
                <w:b w:val="0"/>
                <w:bCs w:val="0"/>
                <w:sz w:val="21"/>
                <w:szCs w:val="21"/>
              </w:rPr>
              <w:t>Future work</w:t>
            </w:r>
          </w:p>
        </w:tc>
      </w:tr>
      <w:tr w14:paraId="25015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92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9ADCC0E">
            <w:pPr>
              <w:spacing w:line="240" w:lineRule="auto"/>
              <w:jc w:val="left"/>
            </w:pPr>
            <w:r>
              <w:rPr>
                <w:rFonts w:ascii="Times New Roman" w:hAnsi="Times New Roman" w:eastAsia="Times New Roman" w:cs="Times New Roman"/>
                <w:b w:val="0"/>
                <w:bCs w:val="0"/>
                <w:sz w:val="21"/>
                <w:szCs w:val="21"/>
              </w:rPr>
              <w:t>Backdoor robustness: detection</w:t>
            </w:r>
          </w:p>
        </w:tc>
        <w:tc>
          <w:tcPr>
            <w:tcW w:w="328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4A54C60">
            <w:pPr>
              <w:spacing w:line="240" w:lineRule="auto"/>
              <w:jc w:val="left"/>
            </w:pPr>
            <w:r>
              <w:rPr>
                <w:rFonts w:ascii="Times New Roman" w:hAnsi="Times New Roman" w:eastAsia="Times New Roman" w:cs="Times New Roman"/>
                <w:b w:val="0"/>
                <w:bCs w:val="0"/>
                <w:sz w:val="21"/>
                <w:szCs w:val="21"/>
              </w:rPr>
              <w:t>Neural Cleanse-style, STRIP, ABS-style</w:t>
            </w:r>
          </w:p>
        </w:tc>
        <w:tc>
          <w:tcPr>
            <w:tcW w:w="209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70293D4">
            <w:pPr>
              <w:spacing w:line="240" w:lineRule="auto"/>
              <w:jc w:val="left"/>
            </w:pPr>
            <w:r>
              <w:rPr>
                <w:rFonts w:ascii="Times New Roman" w:hAnsi="Times New Roman" w:eastAsia="Times New Roman" w:cs="Times New Roman"/>
                <w:b w:val="0"/>
                <w:bCs w:val="0"/>
                <w:sz w:val="21"/>
                <w:szCs w:val="21"/>
              </w:rPr>
              <w:t>Simplified prototypes</w:t>
            </w:r>
          </w:p>
        </w:tc>
      </w:tr>
      <w:tr w14:paraId="09CEB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92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F3A865F">
            <w:pPr>
              <w:spacing w:line="240" w:lineRule="auto"/>
              <w:jc w:val="left"/>
            </w:pPr>
            <w:r>
              <w:rPr>
                <w:rFonts w:ascii="Times New Roman" w:hAnsi="Times New Roman" w:eastAsia="Times New Roman" w:cs="Times New Roman"/>
                <w:b w:val="0"/>
                <w:bCs w:val="0"/>
                <w:sz w:val="21"/>
                <w:szCs w:val="21"/>
              </w:rPr>
              <w:t>Backdoor robustness: recovery</w:t>
            </w:r>
          </w:p>
        </w:tc>
        <w:tc>
          <w:tcPr>
            <w:tcW w:w="328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03CBA00">
            <w:pPr>
              <w:spacing w:line="240" w:lineRule="auto"/>
              <w:jc w:val="left"/>
            </w:pPr>
            <w:r>
              <w:rPr>
                <w:rFonts w:ascii="Times New Roman" w:hAnsi="Times New Roman" w:eastAsia="Times New Roman" w:cs="Times New Roman"/>
                <w:b w:val="0"/>
                <w:bCs w:val="0"/>
                <w:sz w:val="21"/>
                <w:szCs w:val="21"/>
              </w:rPr>
              <w:t>Fine-pruning with fine-tuning</w:t>
            </w:r>
          </w:p>
        </w:tc>
        <w:tc>
          <w:tcPr>
            <w:tcW w:w="209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50A1414">
            <w:pPr>
              <w:spacing w:line="240" w:lineRule="auto"/>
              <w:jc w:val="left"/>
            </w:pPr>
            <w:r>
              <w:rPr>
                <w:rFonts w:ascii="Times New Roman" w:hAnsi="Times New Roman" w:eastAsia="Times New Roman" w:cs="Times New Roman"/>
                <w:b w:val="0"/>
                <w:bCs w:val="0"/>
                <w:sz w:val="21"/>
                <w:szCs w:val="21"/>
              </w:rPr>
              <w:t>Implemented</w:t>
            </w:r>
          </w:p>
        </w:tc>
      </w:tr>
      <w:tr w14:paraId="0D522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92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A761C96">
            <w:pPr>
              <w:spacing w:line="240" w:lineRule="auto"/>
              <w:jc w:val="left"/>
            </w:pPr>
            <w:r>
              <w:rPr>
                <w:rFonts w:ascii="Times New Roman" w:hAnsi="Times New Roman" w:eastAsia="Times New Roman" w:cs="Times New Roman"/>
                <w:b w:val="0"/>
                <w:bCs w:val="0"/>
                <w:sz w:val="21"/>
                <w:szCs w:val="21"/>
              </w:rPr>
              <w:t>Adversarial robustness (evasion)</w:t>
            </w:r>
          </w:p>
        </w:tc>
        <w:tc>
          <w:tcPr>
            <w:tcW w:w="328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DA8E7F2">
            <w:pPr>
              <w:spacing w:line="240" w:lineRule="auto"/>
              <w:jc w:val="left"/>
            </w:pPr>
            <w:r>
              <w:rPr>
                <w:rFonts w:ascii="Times New Roman" w:hAnsi="Times New Roman" w:eastAsia="Times New Roman" w:cs="Times New Roman"/>
                <w:b w:val="0"/>
                <w:bCs w:val="0"/>
                <w:sz w:val="21"/>
                <w:szCs w:val="21"/>
              </w:rPr>
              <w:t>Not evaluated</w:t>
            </w:r>
          </w:p>
        </w:tc>
        <w:tc>
          <w:tcPr>
            <w:tcW w:w="209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15D4620">
            <w:pPr>
              <w:spacing w:line="240" w:lineRule="auto"/>
              <w:jc w:val="left"/>
            </w:pPr>
            <w:r>
              <w:rPr>
                <w:rFonts w:ascii="Times New Roman" w:hAnsi="Times New Roman" w:eastAsia="Times New Roman" w:cs="Times New Roman"/>
                <w:b w:val="0"/>
                <w:bCs w:val="0"/>
                <w:sz w:val="21"/>
                <w:szCs w:val="21"/>
              </w:rPr>
              <w:t>Future work</w:t>
            </w:r>
          </w:p>
        </w:tc>
      </w:tr>
      <w:tr w14:paraId="4C49A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92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536904B">
            <w:pPr>
              <w:spacing w:line="240" w:lineRule="auto"/>
              <w:jc w:val="left"/>
            </w:pPr>
            <w:r>
              <w:rPr>
                <w:rFonts w:ascii="Times New Roman" w:hAnsi="Times New Roman" w:eastAsia="Times New Roman" w:cs="Times New Roman"/>
                <w:b w:val="0"/>
                <w:bCs w:val="0"/>
                <w:sz w:val="21"/>
                <w:szCs w:val="21"/>
              </w:rPr>
              <w:t>Explainability</w:t>
            </w:r>
          </w:p>
        </w:tc>
        <w:tc>
          <w:tcPr>
            <w:tcW w:w="328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9ADD0A3">
            <w:pPr>
              <w:spacing w:line="240" w:lineRule="auto"/>
              <w:jc w:val="left"/>
            </w:pPr>
            <w:r>
              <w:rPr>
                <w:rFonts w:ascii="Times New Roman" w:hAnsi="Times New Roman" w:eastAsia="Times New Roman" w:cs="Times New Roman"/>
                <w:b w:val="0"/>
                <w:bCs w:val="0"/>
                <w:sz w:val="21"/>
                <w:szCs w:val="21"/>
              </w:rPr>
              <w:t>Neuron-level ABS signal only</w:t>
            </w:r>
          </w:p>
        </w:tc>
        <w:tc>
          <w:tcPr>
            <w:tcW w:w="209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47C5362">
            <w:pPr>
              <w:spacing w:line="240" w:lineRule="auto"/>
              <w:jc w:val="left"/>
            </w:pPr>
            <w:r>
              <w:rPr>
                <w:rFonts w:ascii="Times New Roman" w:hAnsi="Times New Roman" w:eastAsia="Times New Roman" w:cs="Times New Roman"/>
                <w:b w:val="0"/>
                <w:bCs w:val="0"/>
                <w:sz w:val="21"/>
                <w:szCs w:val="21"/>
              </w:rPr>
              <w:t>Partial</w:t>
            </w:r>
          </w:p>
        </w:tc>
      </w:tr>
      <w:tr w14:paraId="7BD80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92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4E336F4">
            <w:pPr>
              <w:spacing w:line="240" w:lineRule="auto"/>
              <w:jc w:val="left"/>
            </w:pPr>
            <w:r>
              <w:rPr>
                <w:rFonts w:ascii="Times New Roman" w:hAnsi="Times New Roman" w:eastAsia="Times New Roman" w:cs="Times New Roman"/>
                <w:b w:val="0"/>
                <w:bCs w:val="0"/>
                <w:sz w:val="21"/>
                <w:szCs w:val="21"/>
              </w:rPr>
              <w:t>Access control and monitoring</w:t>
            </w:r>
          </w:p>
        </w:tc>
        <w:tc>
          <w:tcPr>
            <w:tcW w:w="328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617CF13">
            <w:pPr>
              <w:spacing w:line="240" w:lineRule="auto"/>
              <w:jc w:val="left"/>
            </w:pPr>
            <w:r>
              <w:rPr>
                <w:rFonts w:ascii="Times New Roman" w:hAnsi="Times New Roman" w:eastAsia="Times New Roman" w:cs="Times New Roman"/>
                <w:b w:val="0"/>
                <w:bCs w:val="0"/>
                <w:sz w:val="21"/>
                <w:szCs w:val="21"/>
              </w:rPr>
              <w:t>Role-based log simulation</w:t>
            </w:r>
          </w:p>
        </w:tc>
        <w:tc>
          <w:tcPr>
            <w:tcW w:w="209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DD03389">
            <w:pPr>
              <w:spacing w:line="240" w:lineRule="auto"/>
              <w:jc w:val="left"/>
            </w:pPr>
            <w:r>
              <w:rPr>
                <w:rFonts w:ascii="Times New Roman" w:hAnsi="Times New Roman" w:eastAsia="Times New Roman" w:cs="Times New Roman"/>
                <w:b w:val="0"/>
                <w:bCs w:val="0"/>
                <w:sz w:val="21"/>
                <w:szCs w:val="21"/>
              </w:rPr>
              <w:t>Simulated</w:t>
            </w:r>
          </w:p>
        </w:tc>
      </w:tr>
      <w:tr w14:paraId="49134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92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26A725B">
            <w:pPr>
              <w:spacing w:line="240" w:lineRule="auto"/>
              <w:jc w:val="left"/>
            </w:pPr>
            <w:r>
              <w:rPr>
                <w:rFonts w:ascii="Times New Roman" w:hAnsi="Times New Roman" w:eastAsia="Times New Roman" w:cs="Times New Roman"/>
                <w:b w:val="0"/>
                <w:bCs w:val="0"/>
                <w:sz w:val="21"/>
                <w:szCs w:val="21"/>
              </w:rPr>
              <w:t>Testing and validation</w:t>
            </w:r>
          </w:p>
        </w:tc>
        <w:tc>
          <w:tcPr>
            <w:tcW w:w="328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A887DDB">
            <w:pPr>
              <w:spacing w:line="240" w:lineRule="auto"/>
              <w:jc w:val="left"/>
            </w:pPr>
            <w:r>
              <w:rPr>
                <w:rFonts w:ascii="Times New Roman" w:hAnsi="Times New Roman" w:eastAsia="Times New Roman" w:cs="Times New Roman"/>
                <w:b w:val="0"/>
                <w:bCs w:val="0"/>
                <w:sz w:val="21"/>
                <w:szCs w:val="21"/>
              </w:rPr>
              <w:t>CA, ASR, component comparison, overhead</w:t>
            </w:r>
          </w:p>
        </w:tc>
        <w:tc>
          <w:tcPr>
            <w:tcW w:w="209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7E80532">
            <w:pPr>
              <w:spacing w:line="240" w:lineRule="auto"/>
              <w:jc w:val="left"/>
            </w:pPr>
            <w:r>
              <w:rPr>
                <w:rFonts w:ascii="Times New Roman" w:hAnsi="Times New Roman" w:eastAsia="Times New Roman" w:cs="Times New Roman"/>
                <w:b w:val="0"/>
                <w:bCs w:val="0"/>
                <w:sz w:val="21"/>
                <w:szCs w:val="21"/>
              </w:rPr>
              <w:t>Implemented</w:t>
            </w:r>
          </w:p>
        </w:tc>
      </w:tr>
    </w:tbl>
    <w:p w14:paraId="04BCFB21">
      <w:pPr>
        <w:spacing w:after="200"/>
      </w:pPr>
    </w:p>
    <w:p w14:paraId="6F160549">
      <w:pPr>
        <w:pStyle w:val="4"/>
        <w:keepNext/>
        <w:spacing w:before="280" w:after="160" w:line="276" w:lineRule="auto"/>
        <w:jc w:val="left"/>
      </w:pPr>
      <w:r>
        <w:rPr>
          <w:rFonts w:ascii="Times New Roman" w:hAnsi="Times New Roman" w:eastAsia="Times New Roman" w:cs="Times New Roman"/>
          <w:b/>
          <w:bCs/>
          <w:sz w:val="28"/>
          <w:szCs w:val="28"/>
        </w:rPr>
        <w:t>3.5 Experimental Setup</w:t>
      </w:r>
    </w:p>
    <w:p w14:paraId="59DD8343">
      <w:pPr>
        <w:pStyle w:val="5"/>
        <w:keepNext/>
        <w:spacing w:before="280" w:after="160" w:line="276" w:lineRule="auto"/>
        <w:jc w:val="left"/>
      </w:pPr>
      <w:r>
        <w:rPr>
          <w:rFonts w:ascii="Times New Roman" w:hAnsi="Times New Roman" w:eastAsia="Times New Roman" w:cs="Times New Roman"/>
          <w:b/>
          <w:bCs/>
          <w:sz w:val="26"/>
          <w:szCs w:val="26"/>
        </w:rPr>
        <w:t>3.5.1 Dataset and Model</w:t>
      </w:r>
    </w:p>
    <w:p w14:paraId="5B00C9F9">
      <w:pPr>
        <w:spacing w:before="0" w:after="160" w:line="360" w:lineRule="auto"/>
        <w:ind w:firstLine="0"/>
        <w:jc w:val="both"/>
      </w:pPr>
      <w:r>
        <w:rPr>
          <w:rFonts w:ascii="Times New Roman" w:hAnsi="Times New Roman" w:eastAsia="Times New Roman" w:cs="Times New Roman"/>
          <w:sz w:val="24"/>
          <w:szCs w:val="24"/>
        </w:rPr>
        <w:t>CIFAR-10 [38] is the primary dataset: 50,000 training and 10,000 test colour images of size 32x32 in ten classes. Following the guidelines, a simple CNN is used for the initial experiments, with three convolutional layers (32, 64 and 128 channels, 224 in total), two linear layers, a 256-dimensional feature layer and 620,362 trainable parameters (2.37 MB of parameters). Deeper architectures such as ResNet [39] and VGG-16 [40], and the GTSRB [41] and MNIST [42] datasets named in the guidelines, are not used in this study and are listed as future work. The implementation uses Python with PyTorch [43] for modelling and scikit-learn [44] for Isolation Forest and clustering. The source code, configuration and result files are available at https://github.com/AhamedFozle/smart-cyber-defense.</w:t>
      </w:r>
    </w:p>
    <w:p w14:paraId="5847A16C">
      <w:pPr>
        <w:pStyle w:val="5"/>
        <w:keepNext/>
        <w:spacing w:before="280" w:after="160" w:line="276" w:lineRule="auto"/>
        <w:jc w:val="left"/>
      </w:pPr>
      <w:r>
        <w:rPr>
          <w:rFonts w:ascii="Times New Roman" w:hAnsi="Times New Roman" w:eastAsia="Times New Roman" w:cs="Times New Roman"/>
          <w:b/>
          <w:bCs/>
          <w:sz w:val="26"/>
          <w:szCs w:val="26"/>
        </w:rPr>
        <w:t>3.5.2 Attack Configuration</w:t>
      </w:r>
    </w:p>
    <w:p w14:paraId="3C0C8866">
      <w:pPr>
        <w:spacing w:before="0" w:after="160" w:line="360" w:lineRule="auto"/>
        <w:ind w:firstLine="0"/>
        <w:jc w:val="both"/>
      </w:pPr>
      <w:r>
        <w:rPr>
          <w:rFonts w:ascii="Times New Roman" w:hAnsi="Times New Roman" w:eastAsia="Times New Roman" w:cs="Times New Roman"/>
          <w:sz w:val="24"/>
          <w:szCs w:val="24"/>
        </w:rPr>
        <w:t>The attack is BadNets with a visible 3x3 trigger of value 1.0 placed at the bottom-right corner (Figure 4.1 in Chapter 4). Target class is 0 (airplane). The poisoning rate is 10% unless stated, which corresponds to 5,000 poisoned training samples. The random seed is 42. ASR is computed on the 9,000 test images that do not belong to the target class, so that images already correctly labelled as the target do not inflate the score. The main experiments train for 20 epochs with batch size 64 and learning rate 0.0005 on CPU.</w:t>
      </w:r>
    </w:p>
    <w:p w14:paraId="58398F14">
      <w:pPr>
        <w:pStyle w:val="5"/>
        <w:keepNext/>
        <w:spacing w:before="280" w:after="160" w:line="276" w:lineRule="auto"/>
        <w:jc w:val="left"/>
      </w:pPr>
      <w:r>
        <w:rPr>
          <w:rFonts w:ascii="Times New Roman" w:hAnsi="Times New Roman" w:eastAsia="Times New Roman" w:cs="Times New Roman"/>
          <w:b/>
          <w:bCs/>
          <w:sz w:val="26"/>
          <w:szCs w:val="26"/>
        </w:rPr>
        <w:t>3.5.3 Evaluation Metrics</w:t>
      </w:r>
    </w:p>
    <w:p w14:paraId="00881DED">
      <w:pPr>
        <w:spacing w:before="0" w:after="160" w:line="360" w:lineRule="auto"/>
        <w:ind w:firstLine="0"/>
        <w:jc w:val="both"/>
      </w:pPr>
      <w:r>
        <w:rPr>
          <w:rFonts w:ascii="Times New Roman" w:hAnsi="Times New Roman" w:eastAsia="Times New Roman" w:cs="Times New Roman"/>
          <w:sz w:val="24"/>
          <w:szCs w:val="24"/>
        </w:rPr>
        <w:t>Clean accuracy and attack success rate are defined as</w:t>
      </w:r>
    </w:p>
    <w:p w14:paraId="4EC1D404">
      <w:pPr>
        <w:tabs>
          <w:tab w:val="center" w:pos="4150"/>
          <w:tab w:val="right" w:pos="8300"/>
        </w:tabs>
        <w:spacing w:before="80" w:after="160" w:line="276" w:lineRule="auto"/>
        <w:jc w:val="left"/>
      </w:pPr>
      <w:r>
        <w:rPr>
          <w:rFonts w:ascii="Times New Roman" w:hAnsi="Times New Roman" w:eastAsia="Times New Roman" w:cs="Times New Roman"/>
          <w:sz w:val="24"/>
          <w:szCs w:val="24"/>
        </w:rPr>
        <w:tab/>
      </w:r>
      <w:r>
        <w:rPr>
          <w:rFonts w:ascii="Times New Roman" w:hAnsi="Times New Roman" w:eastAsia="Times New Roman" w:cs="Times New Roman"/>
          <w:i/>
          <w:iCs/>
          <w:sz w:val="24"/>
          <w:szCs w:val="24"/>
        </w:rPr>
        <w:t>CA = (1/|T|) Σ 1[f(x) = y],  x ∈ T (clean test set)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w:t>
      </w:r>
    </w:p>
    <w:p w14:paraId="7796B2BC">
      <w:pPr>
        <w:tabs>
          <w:tab w:val="center" w:pos="4150"/>
          <w:tab w:val="right" w:pos="8300"/>
        </w:tabs>
        <w:spacing w:before="80" w:after="160" w:line="276" w:lineRule="auto"/>
        <w:jc w:val="left"/>
      </w:pPr>
      <w:r>
        <w:rPr>
          <w:rFonts w:ascii="Times New Roman" w:hAnsi="Times New Roman" w:eastAsia="Times New Roman" w:cs="Times New Roman"/>
          <w:sz w:val="24"/>
          <w:szCs w:val="24"/>
        </w:rPr>
        <w:tab/>
      </w:r>
      <w:r>
        <w:rPr>
          <w:rFonts w:ascii="Times New Roman" w:hAnsi="Times New Roman" w:eastAsia="Times New Roman" w:cs="Times New Roman"/>
          <w:i/>
          <w:iCs/>
          <w:sz w:val="24"/>
          <w:szCs w:val="24"/>
        </w:rPr>
        <w:t>ASR = (1/|T′|) Σ 1[f(x ⊕ t) = c],  x ∈ T′ (non-target test images)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w:t>
      </w:r>
    </w:p>
    <w:p w14:paraId="0D81CC4D">
      <w:pPr>
        <w:spacing w:before="0" w:after="160" w:line="360" w:lineRule="auto"/>
        <w:ind w:firstLine="0"/>
        <w:jc w:val="both"/>
      </w:pPr>
      <w:r>
        <w:rPr>
          <w:rFonts w:ascii="Times New Roman" w:hAnsi="Times New Roman" w:eastAsia="Times New Roman" w:cs="Times New Roman"/>
          <w:sz w:val="24"/>
          <w:szCs w:val="24"/>
        </w:rPr>
        <w:t>where t is the trigger and c the target class. Detection quality is measured with accuracy, true positive rate TPR = TP/(TP+FN), false positive rate FPR = FP/(FP+TN), precision TP/(TP+FP) and F1. The recovery rate used throughout this thesis is the relative reduction of ASR,</w:t>
      </w:r>
    </w:p>
    <w:p w14:paraId="129381F9">
      <w:pPr>
        <w:tabs>
          <w:tab w:val="center" w:pos="4150"/>
          <w:tab w:val="right" w:pos="8300"/>
        </w:tabs>
        <w:spacing w:before="80" w:after="160" w:line="276" w:lineRule="auto"/>
        <w:jc w:val="left"/>
      </w:pPr>
      <w:r>
        <w:rPr>
          <w:rFonts w:ascii="Times New Roman" w:hAnsi="Times New Roman" w:eastAsia="Times New Roman" w:cs="Times New Roman"/>
          <w:sz w:val="24"/>
          <w:szCs w:val="24"/>
        </w:rPr>
        <w:tab/>
      </w:r>
      <w:r>
        <w:rPr>
          <w:rFonts w:ascii="Times New Roman" w:hAnsi="Times New Roman" w:eastAsia="Times New Roman" w:cs="Times New Roman"/>
          <w:i/>
          <w:iCs/>
          <w:sz w:val="24"/>
          <w:szCs w:val="24"/>
        </w:rPr>
        <w:t>RR = (ASR_base − ASR_rec) / ASR_base × 100%</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w:t>
      </w:r>
    </w:p>
    <w:p w14:paraId="1D46027E">
      <w:pPr>
        <w:spacing w:before="0" w:after="160" w:line="360" w:lineRule="auto"/>
        <w:ind w:firstLine="0"/>
        <w:jc w:val="both"/>
      </w:pPr>
      <w:r>
        <w:rPr>
          <w:rFonts w:ascii="Times New Roman" w:hAnsi="Times New Roman" w:eastAsia="Times New Roman" w:cs="Times New Roman"/>
          <w:sz w:val="24"/>
          <w:szCs w:val="24"/>
        </w:rPr>
        <w:t>which is reported together with the change in CA and the absolute ASR reduction in percentage points (pp). All ASR reductions and recovery rates are computed from the success counts out of 9,000 and not from rounded percentages; for example, the 40% run corresponds to 3,649 of 9,000 successes (40.54%), giving 53.62 pp and 56.94%. The ablation log lists 53.63 pp and 56.95%, which result from subtracting rounded values, and the thesis uses the count-based figures throughout. The guidelines describe recovery as the accuracy after mitigation; for that reason CA after mitigation is always reported alongside RR. Computational overhead comprises pruning and fine-tuning time, inference latency per batch and per image, and memory.</w:t>
      </w:r>
    </w:p>
    <w:p w14:paraId="76AB1D90">
      <w:pPr>
        <w:pStyle w:val="5"/>
        <w:keepNext/>
        <w:spacing w:before="280" w:after="160" w:line="276" w:lineRule="auto"/>
        <w:jc w:val="left"/>
      </w:pPr>
      <w:r>
        <w:rPr>
          <w:rFonts w:ascii="Times New Roman" w:hAnsi="Times New Roman" w:eastAsia="Times New Roman" w:cs="Times New Roman"/>
          <w:b/>
          <w:bCs/>
          <w:sz w:val="26"/>
          <w:szCs w:val="26"/>
        </w:rPr>
        <w:t>3.5.4 Experiment Inventory and Hyperparameters</w:t>
      </w:r>
    </w:p>
    <w:p w14:paraId="568F027C">
      <w:pPr>
        <w:spacing w:before="0" w:after="160" w:line="360" w:lineRule="auto"/>
        <w:ind w:firstLine="0"/>
        <w:jc w:val="both"/>
      </w:pPr>
      <w:r>
        <w:rPr>
          <w:rFonts w:ascii="Times New Roman" w:hAnsi="Times New Roman" w:eastAsia="Times New Roman" w:cs="Times New Roman"/>
          <w:sz w:val="24"/>
          <w:szCs w:val="24"/>
        </w:rPr>
        <w:t>Because experiments were run at different times, their training settings differ. Table 3.3 lists them explicitly. Results from experiments with different settings must not be compared directly; this matters in Section 4.1.10, where the same nominal trigger gives different ASR under different hyperparameters.</w:t>
      </w:r>
    </w:p>
    <w:p w14:paraId="3B1848C8">
      <w:pPr>
        <w:keepNext/>
        <w:spacing w:before="160" w:after="100" w:line="276" w:lineRule="auto"/>
        <w:jc w:val="center"/>
        <w:rPr>
          <w:b w:val="0"/>
          <w:bCs w:val="0"/>
        </w:rPr>
      </w:pPr>
      <w:r>
        <w:rPr>
          <w:rFonts w:ascii="Times New Roman" w:hAnsi="Times New Roman" w:eastAsia="Times New Roman" w:cs="Times New Roman"/>
          <w:b w:val="0"/>
          <w:bCs w:val="0"/>
          <w:sz w:val="24"/>
          <w:szCs w:val="24"/>
        </w:rPr>
        <w:t>Table 3.3 Experiment Inventory and Training Settings</w:t>
      </w:r>
    </w:p>
    <w:tbl>
      <w:tblPr>
        <w:tblStyle w:val="9"/>
        <w:tblW w:w="8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69"/>
        <w:gridCol w:w="886"/>
        <w:gridCol w:w="886"/>
        <w:gridCol w:w="1560"/>
        <w:gridCol w:w="1599"/>
      </w:tblGrid>
      <w:tr w14:paraId="77F7F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3369"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4BB0CF9A">
            <w:pPr>
              <w:spacing w:line="240" w:lineRule="auto"/>
              <w:jc w:val="left"/>
            </w:pPr>
            <w:r>
              <w:rPr>
                <w:rFonts w:ascii="Times New Roman" w:hAnsi="Times New Roman" w:eastAsia="Times New Roman" w:cs="Times New Roman"/>
                <w:b/>
                <w:bCs/>
                <w:sz w:val="19"/>
                <w:szCs w:val="19"/>
              </w:rPr>
              <w:t>Experiment</w:t>
            </w:r>
          </w:p>
        </w:tc>
        <w:tc>
          <w:tcPr>
            <w:tcW w:w="886"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3110881B">
            <w:pPr>
              <w:spacing w:line="240" w:lineRule="auto"/>
              <w:jc w:val="center"/>
            </w:pPr>
            <w:r>
              <w:rPr>
                <w:rFonts w:ascii="Times New Roman" w:hAnsi="Times New Roman" w:eastAsia="Times New Roman" w:cs="Times New Roman"/>
                <w:b/>
                <w:bCs/>
                <w:sz w:val="19"/>
                <w:szCs w:val="19"/>
              </w:rPr>
              <w:t>Epochs</w:t>
            </w:r>
          </w:p>
        </w:tc>
        <w:tc>
          <w:tcPr>
            <w:tcW w:w="886"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21295A43">
            <w:pPr>
              <w:spacing w:line="240" w:lineRule="auto"/>
              <w:jc w:val="center"/>
            </w:pPr>
            <w:r>
              <w:rPr>
                <w:rFonts w:ascii="Times New Roman" w:hAnsi="Times New Roman" w:eastAsia="Times New Roman" w:cs="Times New Roman"/>
                <w:b/>
                <w:bCs/>
                <w:sz w:val="19"/>
                <w:szCs w:val="19"/>
              </w:rPr>
              <w:t>Batch</w:t>
            </w:r>
          </w:p>
        </w:tc>
        <w:tc>
          <w:tcPr>
            <w:tcW w:w="1560"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1EFC0CE8">
            <w:pPr>
              <w:spacing w:line="240" w:lineRule="auto"/>
              <w:jc w:val="center"/>
            </w:pPr>
            <w:r>
              <w:rPr>
                <w:rFonts w:ascii="Times New Roman" w:hAnsi="Times New Roman" w:eastAsia="Times New Roman" w:cs="Times New Roman"/>
                <w:b/>
                <w:bCs/>
                <w:sz w:val="19"/>
                <w:szCs w:val="19"/>
              </w:rPr>
              <w:t>Learning rate</w:t>
            </w:r>
          </w:p>
        </w:tc>
        <w:tc>
          <w:tcPr>
            <w:tcW w:w="1599"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3738A0A0">
            <w:pPr>
              <w:spacing w:line="240" w:lineRule="auto"/>
              <w:jc w:val="center"/>
            </w:pPr>
            <w:r>
              <w:rPr>
                <w:rFonts w:ascii="Times New Roman" w:hAnsi="Times New Roman" w:eastAsia="Times New Roman" w:cs="Times New Roman"/>
                <w:b/>
                <w:bCs/>
                <w:sz w:val="19"/>
                <w:szCs w:val="19"/>
              </w:rPr>
              <w:t>Poison rate</w:t>
            </w:r>
          </w:p>
        </w:tc>
      </w:tr>
      <w:tr w14:paraId="73D65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369"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1497AEC">
            <w:pPr>
              <w:spacing w:line="240" w:lineRule="auto"/>
              <w:jc w:val="left"/>
            </w:pPr>
            <w:r>
              <w:rPr>
                <w:rFonts w:ascii="Times New Roman" w:hAnsi="Times New Roman" w:eastAsia="Times New Roman" w:cs="Times New Roman"/>
                <w:b w:val="0"/>
                <w:bCs w:val="0"/>
                <w:sz w:val="19"/>
                <w:szCs w:val="19"/>
              </w:rPr>
              <w:t>Main baseline, detection, recovery</w:t>
            </w:r>
          </w:p>
        </w:tc>
        <w:tc>
          <w:tcPr>
            <w:tcW w:w="88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ABE54D9">
            <w:pPr>
              <w:spacing w:line="240" w:lineRule="auto"/>
              <w:jc w:val="center"/>
            </w:pPr>
            <w:r>
              <w:rPr>
                <w:rFonts w:ascii="Times New Roman" w:hAnsi="Times New Roman" w:eastAsia="Times New Roman" w:cs="Times New Roman"/>
                <w:b w:val="0"/>
                <w:bCs w:val="0"/>
                <w:sz w:val="19"/>
                <w:szCs w:val="19"/>
              </w:rPr>
              <w:t>20</w:t>
            </w:r>
          </w:p>
        </w:tc>
        <w:tc>
          <w:tcPr>
            <w:tcW w:w="88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B3EE081">
            <w:pPr>
              <w:spacing w:line="240" w:lineRule="auto"/>
              <w:jc w:val="center"/>
            </w:pPr>
            <w:r>
              <w:rPr>
                <w:rFonts w:ascii="Times New Roman" w:hAnsi="Times New Roman" w:eastAsia="Times New Roman" w:cs="Times New Roman"/>
                <w:b w:val="0"/>
                <w:bCs w:val="0"/>
                <w:sz w:val="19"/>
                <w:szCs w:val="19"/>
              </w:rPr>
              <w:t>64</w:t>
            </w:r>
          </w:p>
        </w:tc>
        <w:tc>
          <w:tcPr>
            <w:tcW w:w="156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558FE1C">
            <w:pPr>
              <w:spacing w:line="240" w:lineRule="auto"/>
              <w:jc w:val="center"/>
            </w:pPr>
            <w:r>
              <w:rPr>
                <w:rFonts w:ascii="Times New Roman" w:hAnsi="Times New Roman" w:eastAsia="Times New Roman" w:cs="Times New Roman"/>
                <w:b w:val="0"/>
                <w:bCs w:val="0"/>
                <w:sz w:val="19"/>
                <w:szCs w:val="19"/>
              </w:rPr>
              <w:t>0.0005</w:t>
            </w:r>
          </w:p>
        </w:tc>
        <w:tc>
          <w:tcPr>
            <w:tcW w:w="1599"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08E810C">
            <w:pPr>
              <w:spacing w:line="240" w:lineRule="auto"/>
              <w:jc w:val="center"/>
            </w:pPr>
            <w:r>
              <w:rPr>
                <w:rFonts w:ascii="Times New Roman" w:hAnsi="Times New Roman" w:eastAsia="Times New Roman" w:cs="Times New Roman"/>
                <w:b w:val="0"/>
                <w:bCs w:val="0"/>
                <w:sz w:val="19"/>
                <w:szCs w:val="19"/>
              </w:rPr>
              <w:t>10%</w:t>
            </w:r>
          </w:p>
        </w:tc>
      </w:tr>
      <w:tr w14:paraId="56624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369"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21DF1F4">
            <w:pPr>
              <w:spacing w:line="240" w:lineRule="auto"/>
              <w:jc w:val="left"/>
            </w:pPr>
            <w:r>
              <w:rPr>
                <w:rFonts w:ascii="Times New Roman" w:hAnsi="Times New Roman" w:eastAsia="Times New Roman" w:cs="Times New Roman"/>
                <w:b w:val="0"/>
                <w:bCs w:val="0"/>
                <w:sz w:val="19"/>
                <w:szCs w:val="19"/>
              </w:rPr>
              <w:t>Poisoning-rate study</w:t>
            </w:r>
          </w:p>
        </w:tc>
        <w:tc>
          <w:tcPr>
            <w:tcW w:w="88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07E6EC2">
            <w:pPr>
              <w:spacing w:line="240" w:lineRule="auto"/>
              <w:jc w:val="center"/>
            </w:pPr>
            <w:r>
              <w:rPr>
                <w:rFonts w:ascii="Times New Roman" w:hAnsi="Times New Roman" w:eastAsia="Times New Roman" w:cs="Times New Roman"/>
                <w:b w:val="0"/>
                <w:bCs w:val="0"/>
                <w:sz w:val="19"/>
                <w:szCs w:val="19"/>
              </w:rPr>
              <w:t>20</w:t>
            </w:r>
          </w:p>
        </w:tc>
        <w:tc>
          <w:tcPr>
            <w:tcW w:w="88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9C86A15">
            <w:pPr>
              <w:spacing w:line="240" w:lineRule="auto"/>
              <w:jc w:val="center"/>
            </w:pPr>
            <w:r>
              <w:rPr>
                <w:rFonts w:ascii="Times New Roman" w:hAnsi="Times New Roman" w:eastAsia="Times New Roman" w:cs="Times New Roman"/>
                <w:b w:val="0"/>
                <w:bCs w:val="0"/>
                <w:sz w:val="19"/>
                <w:szCs w:val="19"/>
              </w:rPr>
              <w:t>64</w:t>
            </w:r>
          </w:p>
        </w:tc>
        <w:tc>
          <w:tcPr>
            <w:tcW w:w="156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19ADA55">
            <w:pPr>
              <w:spacing w:line="240" w:lineRule="auto"/>
              <w:jc w:val="center"/>
            </w:pPr>
            <w:r>
              <w:rPr>
                <w:rFonts w:ascii="Times New Roman" w:hAnsi="Times New Roman" w:eastAsia="Times New Roman" w:cs="Times New Roman"/>
                <w:b w:val="0"/>
                <w:bCs w:val="0"/>
                <w:sz w:val="19"/>
                <w:szCs w:val="19"/>
              </w:rPr>
              <w:t>0.0005</w:t>
            </w:r>
          </w:p>
        </w:tc>
        <w:tc>
          <w:tcPr>
            <w:tcW w:w="1599"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B56CF58">
            <w:pPr>
              <w:spacing w:line="240" w:lineRule="auto"/>
              <w:jc w:val="center"/>
            </w:pPr>
            <w:r>
              <w:rPr>
                <w:rFonts w:ascii="Times New Roman" w:hAnsi="Times New Roman" w:eastAsia="Times New Roman" w:cs="Times New Roman"/>
                <w:b w:val="0"/>
                <w:bCs w:val="0"/>
                <w:sz w:val="19"/>
                <w:szCs w:val="19"/>
              </w:rPr>
              <w:t>1, 5, 10%</w:t>
            </w:r>
          </w:p>
        </w:tc>
      </w:tr>
      <w:tr w14:paraId="41D85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369"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ECC1943">
            <w:pPr>
              <w:spacing w:line="240" w:lineRule="auto"/>
              <w:jc w:val="left"/>
            </w:pPr>
            <w:r>
              <w:rPr>
                <w:rFonts w:ascii="Times New Roman" w:hAnsi="Times New Roman" w:eastAsia="Times New Roman" w:cs="Times New Roman"/>
                <w:b w:val="0"/>
                <w:bCs w:val="0"/>
                <w:sz w:val="19"/>
                <w:szCs w:val="19"/>
              </w:rPr>
              <w:t>Trigger-shape study</w:t>
            </w:r>
          </w:p>
        </w:tc>
        <w:tc>
          <w:tcPr>
            <w:tcW w:w="88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95B67F2">
            <w:pPr>
              <w:spacing w:line="240" w:lineRule="auto"/>
              <w:jc w:val="center"/>
            </w:pPr>
            <w:r>
              <w:rPr>
                <w:rFonts w:ascii="Times New Roman" w:hAnsi="Times New Roman" w:eastAsia="Times New Roman" w:cs="Times New Roman"/>
                <w:b w:val="0"/>
                <w:bCs w:val="0"/>
                <w:sz w:val="19"/>
                <w:szCs w:val="19"/>
              </w:rPr>
              <w:t>8</w:t>
            </w:r>
          </w:p>
        </w:tc>
        <w:tc>
          <w:tcPr>
            <w:tcW w:w="88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6C10A66">
            <w:pPr>
              <w:spacing w:line="240" w:lineRule="auto"/>
              <w:jc w:val="center"/>
            </w:pPr>
            <w:r>
              <w:rPr>
                <w:rFonts w:ascii="Times New Roman" w:hAnsi="Times New Roman" w:eastAsia="Times New Roman" w:cs="Times New Roman"/>
                <w:b w:val="0"/>
                <w:bCs w:val="0"/>
                <w:sz w:val="19"/>
                <w:szCs w:val="19"/>
              </w:rPr>
              <w:t>128</w:t>
            </w:r>
          </w:p>
        </w:tc>
        <w:tc>
          <w:tcPr>
            <w:tcW w:w="156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BBB3373">
            <w:pPr>
              <w:spacing w:line="240" w:lineRule="auto"/>
              <w:jc w:val="center"/>
            </w:pPr>
            <w:r>
              <w:rPr>
                <w:rFonts w:ascii="Times New Roman" w:hAnsi="Times New Roman" w:eastAsia="Times New Roman" w:cs="Times New Roman"/>
                <w:b w:val="0"/>
                <w:bCs w:val="0"/>
                <w:sz w:val="19"/>
                <w:szCs w:val="19"/>
              </w:rPr>
              <w:t>0.0005</w:t>
            </w:r>
          </w:p>
        </w:tc>
        <w:tc>
          <w:tcPr>
            <w:tcW w:w="1599"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98C2689">
            <w:pPr>
              <w:spacing w:line="240" w:lineRule="auto"/>
              <w:jc w:val="center"/>
            </w:pPr>
            <w:r>
              <w:rPr>
                <w:rFonts w:ascii="Times New Roman" w:hAnsi="Times New Roman" w:eastAsia="Times New Roman" w:cs="Times New Roman"/>
                <w:b w:val="0"/>
                <w:bCs w:val="0"/>
                <w:sz w:val="19"/>
                <w:szCs w:val="19"/>
              </w:rPr>
              <w:t>10%</w:t>
            </w:r>
          </w:p>
        </w:tc>
      </w:tr>
      <w:tr w14:paraId="3FB19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369"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0933BB1">
            <w:pPr>
              <w:spacing w:line="240" w:lineRule="auto"/>
              <w:jc w:val="left"/>
            </w:pPr>
            <w:r>
              <w:rPr>
                <w:rFonts w:ascii="Times New Roman" w:hAnsi="Times New Roman" w:eastAsia="Times New Roman" w:cs="Times New Roman"/>
                <w:b w:val="0"/>
                <w:bCs w:val="0"/>
                <w:sz w:val="19"/>
                <w:szCs w:val="19"/>
              </w:rPr>
              <w:t>Trigger size and position study</w:t>
            </w:r>
          </w:p>
        </w:tc>
        <w:tc>
          <w:tcPr>
            <w:tcW w:w="88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AEE66A2">
            <w:pPr>
              <w:spacing w:line="240" w:lineRule="auto"/>
              <w:jc w:val="center"/>
            </w:pPr>
            <w:r>
              <w:rPr>
                <w:rFonts w:ascii="Times New Roman" w:hAnsi="Times New Roman" w:eastAsia="Times New Roman" w:cs="Times New Roman"/>
                <w:b w:val="0"/>
                <w:bCs w:val="0"/>
                <w:sz w:val="19"/>
                <w:szCs w:val="19"/>
              </w:rPr>
              <w:t>8</w:t>
            </w:r>
          </w:p>
        </w:tc>
        <w:tc>
          <w:tcPr>
            <w:tcW w:w="88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0C32D45">
            <w:pPr>
              <w:spacing w:line="240" w:lineRule="auto"/>
              <w:jc w:val="center"/>
            </w:pPr>
            <w:r>
              <w:rPr>
                <w:rFonts w:ascii="Times New Roman" w:hAnsi="Times New Roman" w:eastAsia="Times New Roman" w:cs="Times New Roman"/>
                <w:b w:val="0"/>
                <w:bCs w:val="0"/>
                <w:sz w:val="19"/>
                <w:szCs w:val="19"/>
              </w:rPr>
              <w:t>128</w:t>
            </w:r>
          </w:p>
        </w:tc>
        <w:tc>
          <w:tcPr>
            <w:tcW w:w="156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EBA13DA">
            <w:pPr>
              <w:spacing w:line="240" w:lineRule="auto"/>
              <w:jc w:val="center"/>
            </w:pPr>
            <w:r>
              <w:rPr>
                <w:rFonts w:ascii="Times New Roman" w:hAnsi="Times New Roman" w:eastAsia="Times New Roman" w:cs="Times New Roman"/>
                <w:b w:val="0"/>
                <w:bCs w:val="0"/>
                <w:sz w:val="19"/>
                <w:szCs w:val="19"/>
              </w:rPr>
              <w:t>0.001</w:t>
            </w:r>
          </w:p>
        </w:tc>
        <w:tc>
          <w:tcPr>
            <w:tcW w:w="1599"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ED01A3E">
            <w:pPr>
              <w:spacing w:line="240" w:lineRule="auto"/>
              <w:jc w:val="center"/>
            </w:pPr>
            <w:r>
              <w:rPr>
                <w:rFonts w:ascii="Times New Roman" w:hAnsi="Times New Roman" w:eastAsia="Times New Roman" w:cs="Times New Roman"/>
                <w:b w:val="0"/>
                <w:bCs w:val="0"/>
                <w:sz w:val="19"/>
                <w:szCs w:val="19"/>
              </w:rPr>
              <w:t>10%</w:t>
            </w:r>
          </w:p>
        </w:tc>
      </w:tr>
    </w:tbl>
    <w:p w14:paraId="4E0D07E9">
      <w:pPr>
        <w:spacing w:after="200"/>
      </w:pPr>
    </w:p>
    <w:p w14:paraId="4F38F435">
      <w:pPr>
        <w:pStyle w:val="5"/>
        <w:keepNext/>
        <w:spacing w:before="280" w:after="160" w:line="276" w:lineRule="auto"/>
        <w:jc w:val="left"/>
      </w:pPr>
      <w:r>
        <w:rPr>
          <w:rFonts w:ascii="Times New Roman" w:hAnsi="Times New Roman" w:eastAsia="Times New Roman" w:cs="Times New Roman"/>
          <w:b/>
          <w:bCs/>
          <w:sz w:val="26"/>
          <w:szCs w:val="26"/>
        </w:rPr>
        <w:t>3.5.5 Primary Results and Treatment of Earlier Logs</w:t>
      </w:r>
    </w:p>
    <w:p w14:paraId="2F01E0FE">
      <w:pPr>
        <w:spacing w:before="0" w:after="160" w:line="360" w:lineRule="auto"/>
        <w:ind w:firstLine="0"/>
        <w:jc w:val="both"/>
      </w:pPr>
      <w:r>
        <w:rPr>
          <w:rFonts w:ascii="Times New Roman" w:hAnsi="Times New Roman" w:eastAsia="Times New Roman" w:cs="Times New Roman"/>
          <w:sz w:val="24"/>
          <w:szCs w:val="24"/>
        </w:rPr>
        <w:t>The primary results in this thesis come from the final standardised runs: the baseline BadNets model (CA 78.40%, ASR 94.17%), the detection experiments, and fine-pruning at configured rates of 20%, 30% and 40%, all sharing the same baseline. An earlier development log reports a baseline ASR of 95.77% (8,619/9,000), a clean-CNN accuracy of 11.79%, and a 10% fine-pruning run with a reported starting ASR of 51.77% and recovered ASR of 2.51% (CA 78.58%). These historical values could not be reproduced and are excluded from the primary analysis. In a new identical-protocol evaluation, backdoored_cnn_best.pth and backdoored_cnn_10percent_best.pth both produced 94.17% ASR (8,475/9,000); their saved parameter tensors were identical despite different file hashes and metadata. The saved historical recovery checkpoint, fine_pruned_cnn_best.pth, produced 97.10% ASR (8,739/9,000), not 2.51%. Therefore, the earlier hypothesis that the 51.77% value was explained by a different baseline checkpoint is unsupported, and the origin of the 51.77%, 2.51%, and separate 95.77% values remains unresolved. The 11.79% clean-CNN accuracy is close to the 10% chance level for ten classes and is also excluded. The Isolation Forest contamination sweep is retained as indicative because its 0.10 row matches the final results; the full-dataset filtering run is also indicative because it came from an earlier log. The primary fine-pruning result remains the 40% configuration (CA 73.24%, ASR 40.54%, RR 56.94%). Appendix C records the discrepancies and the new checkpoint evaluation.</w:t>
      </w:r>
    </w:p>
    <w:p w14:paraId="173DF4E3">
      <w:pPr>
        <w:pStyle w:val="2"/>
        <w:keepNext/>
        <w:pageBreakBefore/>
        <w:spacing w:before="0" w:after="200" w:line="276" w:lineRule="auto"/>
        <w:jc w:val="center"/>
      </w:pPr>
      <w:r>
        <w:rPr>
          <w:rFonts w:ascii="Times New Roman" w:hAnsi="Times New Roman" w:eastAsia="Times New Roman" w:cs="Times New Roman"/>
          <w:b/>
          <w:bCs/>
          <w:sz w:val="32"/>
          <w:szCs w:val="32"/>
        </w:rPr>
        <w:t>CHAPTER 4</w:t>
      </w:r>
    </w:p>
    <w:p w14:paraId="022D8241">
      <w:pPr>
        <w:pStyle w:val="3"/>
        <w:keepNext/>
        <w:spacing w:before="0" w:after="320" w:line="276" w:lineRule="auto"/>
        <w:jc w:val="center"/>
      </w:pPr>
      <w:r>
        <w:rPr>
          <w:rFonts w:ascii="Times New Roman" w:hAnsi="Times New Roman" w:eastAsia="Times New Roman" w:cs="Times New Roman"/>
          <w:b/>
          <w:bCs/>
          <w:sz w:val="32"/>
          <w:szCs w:val="32"/>
        </w:rPr>
        <w:t>EXPERIMENTAL RESULT AND DISCUSSION</w:t>
      </w:r>
    </w:p>
    <w:p w14:paraId="4B0C2CE7">
      <w:pPr>
        <w:pStyle w:val="4"/>
        <w:keepNext/>
        <w:spacing w:before="0" w:after="160" w:line="276" w:lineRule="auto"/>
        <w:jc w:val="left"/>
      </w:pPr>
      <w:r>
        <w:rPr>
          <w:rFonts w:ascii="Times New Roman" w:hAnsi="Times New Roman" w:eastAsia="Times New Roman" w:cs="Times New Roman"/>
          <w:b/>
          <w:bCs/>
          <w:sz w:val="28"/>
          <w:szCs w:val="28"/>
        </w:rPr>
        <w:t>4.1 Results and Quantitative Analysis</w:t>
      </w:r>
    </w:p>
    <w:p w14:paraId="2930CF85">
      <w:pPr>
        <w:pStyle w:val="5"/>
        <w:keepNext/>
        <w:spacing w:before="280" w:after="160" w:line="276" w:lineRule="auto"/>
        <w:jc w:val="left"/>
      </w:pPr>
      <w:r>
        <w:rPr>
          <w:rFonts w:ascii="Times New Roman" w:hAnsi="Times New Roman" w:eastAsia="Times New Roman" w:cs="Times New Roman"/>
          <w:b/>
          <w:bCs/>
          <w:sz w:val="26"/>
          <w:szCs w:val="26"/>
        </w:rPr>
        <w:t>4.1.1 Undefended Baseline and Poisoning Rate</w:t>
      </w:r>
    </w:p>
    <w:p w14:paraId="16AD1AE3">
      <w:pPr>
        <w:spacing w:before="0" w:after="160" w:line="360" w:lineRule="auto"/>
        <w:ind w:firstLine="0"/>
        <w:jc w:val="both"/>
      </w:pPr>
      <w:r>
        <w:rPr>
          <w:rFonts w:ascii="Times New Roman" w:hAnsi="Times New Roman" w:eastAsia="Times New Roman" w:cs="Times New Roman"/>
          <w:sz w:val="24"/>
          <w:szCs w:val="24"/>
        </w:rPr>
        <w:t>The undefended BadNets model reaches 78.40% CA and 94.17% ASR, with 8,475 of 9,000 triggered images classified as the target class. Figure 4.1 shows a clean image and its triggered counterpart.</w:t>
      </w:r>
    </w:p>
    <w:p w14:paraId="6691DC84">
      <w:pPr>
        <w:keepNext/>
        <w:spacing w:before="120" w:after="80"/>
        <w:jc w:val="center"/>
      </w:pPr>
      <w:r>
        <w:drawing>
          <wp:inline distT="0" distB="0" distL="0" distR="0">
            <wp:extent cx="4752975" cy="2381250"/>
            <wp:effectExtent l="0" t="0" r="0" b="0"/>
            <wp:docPr id="5" name="fig4.1" descr="A clean CIFAR-10 image and the same image with the BadNets trigger at the bottom-right corner."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4.1" descr="A clean CIFAR-10 image and the same image with the BadNets trigger at the bottom-right corner." title="Figure 4.1"/>
                    <pic:cNvPicPr>
                      <a:picLocks noChangeAspect="1" noChangeArrowheads="1"/>
                    </pic:cNvPicPr>
                  </pic:nvPicPr>
                  <pic:blipFill>
                    <a:blip r:embed="rId10"/>
                    <a:srcRect/>
                    <a:stretch>
                      <a:fillRect/>
                    </a:stretch>
                  </pic:blipFill>
                  <pic:spPr>
                    <a:xfrm>
                      <a:off x="0" y="0"/>
                      <a:ext cx="4752975" cy="2381250"/>
                    </a:xfrm>
                    <a:prstGeom prst="rect">
                      <a:avLst/>
                    </a:prstGeom>
                  </pic:spPr>
                </pic:pic>
              </a:graphicData>
            </a:graphic>
          </wp:inline>
        </w:drawing>
      </w:r>
    </w:p>
    <w:p w14:paraId="2A84643E">
      <w:pPr>
        <w:spacing w:before="0" w:after="240" w:line="276" w:lineRule="auto"/>
        <w:jc w:val="center"/>
        <w:rPr>
          <w:b w:val="0"/>
          <w:bCs w:val="0"/>
        </w:rPr>
      </w:pPr>
      <w:r>
        <w:rPr>
          <w:rFonts w:ascii="Times New Roman" w:hAnsi="Times New Roman" w:eastAsia="Times New Roman" w:cs="Times New Roman"/>
          <w:b w:val="0"/>
          <w:bCs w:val="0"/>
          <w:sz w:val="24"/>
          <w:szCs w:val="24"/>
        </w:rPr>
        <w:t>Figure 4.1 A clean CIFAR-10 image and the same image with the BadNets trigger at the bottom-right corner</w:t>
      </w:r>
    </w:p>
    <w:p w14:paraId="484D2652">
      <w:pPr>
        <w:spacing w:before="0" w:after="160" w:line="360" w:lineRule="auto"/>
        <w:ind w:firstLine="0"/>
        <w:jc w:val="both"/>
      </w:pPr>
      <w:r>
        <w:rPr>
          <w:rFonts w:ascii="Times New Roman" w:hAnsi="Times New Roman" w:eastAsia="Times New Roman" w:cs="Times New Roman"/>
          <w:sz w:val="24"/>
          <w:szCs w:val="24"/>
        </w:rPr>
        <w:t>Table 4.1 and Figure 4.2 show the effect of the poisoning rate. Clean accuracy is essentially unchanged (78.91%, 78.83%, 78.40%), so the backdoor cannot be noticed from accuracy alone. ASR rises steeply: 57.86% with only 500 poisoned samples (1%), 86.92% at 5% and 94.17% at 10%. A backdoor is thus already effective at a poisoning rate that is small enough to be hard to see in a data audit.</w:t>
      </w:r>
    </w:p>
    <w:p w14:paraId="0B7B1A88">
      <w:pPr>
        <w:keepNext/>
        <w:spacing w:before="160" w:after="100" w:line="276" w:lineRule="auto"/>
        <w:jc w:val="center"/>
        <w:rPr>
          <w:b w:val="0"/>
          <w:bCs w:val="0"/>
        </w:rPr>
      </w:pPr>
      <w:r>
        <w:rPr>
          <w:rFonts w:ascii="Times New Roman" w:hAnsi="Times New Roman" w:eastAsia="Times New Roman" w:cs="Times New Roman"/>
          <w:b w:val="0"/>
          <w:bCs w:val="0"/>
          <w:sz w:val="24"/>
          <w:szCs w:val="24"/>
        </w:rPr>
        <w:t>Table 4.1 Effect of the Poisoning Rate on the BadNets Model</w:t>
      </w:r>
    </w:p>
    <w:tbl>
      <w:tblPr>
        <w:tblStyle w:val="9"/>
        <w:tblW w:w="8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73"/>
        <w:gridCol w:w="2128"/>
        <w:gridCol w:w="2199"/>
        <w:gridCol w:w="2200"/>
      </w:tblGrid>
      <w:tr w14:paraId="5A4FF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773"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5F890BF2">
            <w:pPr>
              <w:spacing w:line="240" w:lineRule="auto"/>
              <w:jc w:val="left"/>
            </w:pPr>
            <w:r>
              <w:rPr>
                <w:rFonts w:ascii="Times New Roman" w:hAnsi="Times New Roman" w:eastAsia="Times New Roman" w:cs="Times New Roman"/>
                <w:b/>
                <w:bCs/>
                <w:sz w:val="21"/>
                <w:szCs w:val="21"/>
              </w:rPr>
              <w:t>Poison rate</w:t>
            </w:r>
          </w:p>
        </w:tc>
        <w:tc>
          <w:tcPr>
            <w:tcW w:w="2128"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01372B0C">
            <w:pPr>
              <w:spacing w:line="240" w:lineRule="auto"/>
              <w:jc w:val="center"/>
            </w:pPr>
            <w:r>
              <w:rPr>
                <w:rFonts w:ascii="Times New Roman" w:hAnsi="Times New Roman" w:eastAsia="Times New Roman" w:cs="Times New Roman"/>
                <w:b/>
                <w:bCs/>
                <w:sz w:val="21"/>
                <w:szCs w:val="21"/>
              </w:rPr>
              <w:t>Poisoned samples</w:t>
            </w:r>
          </w:p>
        </w:tc>
        <w:tc>
          <w:tcPr>
            <w:tcW w:w="2199"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5E215BEE">
            <w:pPr>
              <w:spacing w:line="240" w:lineRule="auto"/>
              <w:jc w:val="center"/>
            </w:pPr>
            <w:r>
              <w:rPr>
                <w:rFonts w:ascii="Times New Roman" w:hAnsi="Times New Roman" w:eastAsia="Times New Roman" w:cs="Times New Roman"/>
                <w:b/>
                <w:bCs/>
                <w:sz w:val="21"/>
                <w:szCs w:val="21"/>
              </w:rPr>
              <w:t>Clean accuracy (%)</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0822C199">
            <w:pPr>
              <w:spacing w:line="240" w:lineRule="auto"/>
              <w:jc w:val="center"/>
            </w:pPr>
            <w:r>
              <w:rPr>
                <w:rFonts w:ascii="Times New Roman" w:hAnsi="Times New Roman" w:eastAsia="Times New Roman" w:cs="Times New Roman"/>
                <w:b/>
                <w:bCs/>
                <w:sz w:val="21"/>
                <w:szCs w:val="21"/>
              </w:rPr>
              <w:t>ASR (%)</w:t>
            </w:r>
          </w:p>
        </w:tc>
      </w:tr>
      <w:tr w14:paraId="43D4D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773"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554897A">
            <w:pPr>
              <w:spacing w:line="240" w:lineRule="auto"/>
              <w:jc w:val="left"/>
            </w:pPr>
            <w:r>
              <w:rPr>
                <w:rFonts w:ascii="Times New Roman" w:hAnsi="Times New Roman" w:eastAsia="Times New Roman" w:cs="Times New Roman"/>
                <w:b w:val="0"/>
                <w:bCs w:val="0"/>
                <w:sz w:val="21"/>
                <w:szCs w:val="21"/>
              </w:rPr>
              <w:t>1%</w:t>
            </w:r>
          </w:p>
        </w:tc>
        <w:tc>
          <w:tcPr>
            <w:tcW w:w="212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70E6B91">
            <w:pPr>
              <w:spacing w:line="240" w:lineRule="auto"/>
              <w:jc w:val="center"/>
            </w:pPr>
            <w:r>
              <w:rPr>
                <w:rFonts w:ascii="Times New Roman" w:hAnsi="Times New Roman" w:eastAsia="Times New Roman" w:cs="Times New Roman"/>
                <w:b w:val="0"/>
                <w:bCs w:val="0"/>
                <w:sz w:val="21"/>
                <w:szCs w:val="21"/>
              </w:rPr>
              <w:t>500</w:t>
            </w:r>
          </w:p>
        </w:tc>
        <w:tc>
          <w:tcPr>
            <w:tcW w:w="2199"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12B4DD5">
            <w:pPr>
              <w:spacing w:line="240" w:lineRule="auto"/>
              <w:jc w:val="center"/>
            </w:pPr>
            <w:r>
              <w:rPr>
                <w:rFonts w:ascii="Times New Roman" w:hAnsi="Times New Roman" w:eastAsia="Times New Roman" w:cs="Times New Roman"/>
                <w:b w:val="0"/>
                <w:bCs w:val="0"/>
                <w:sz w:val="21"/>
                <w:szCs w:val="21"/>
              </w:rPr>
              <w:t>78.91</w:t>
            </w:r>
          </w:p>
        </w:tc>
        <w:tc>
          <w:tcPr>
            <w:tcW w:w="220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E155AC4">
            <w:pPr>
              <w:spacing w:line="240" w:lineRule="auto"/>
              <w:jc w:val="center"/>
            </w:pPr>
            <w:r>
              <w:rPr>
                <w:rFonts w:ascii="Times New Roman" w:hAnsi="Times New Roman" w:eastAsia="Times New Roman" w:cs="Times New Roman"/>
                <w:b w:val="0"/>
                <w:bCs w:val="0"/>
                <w:sz w:val="21"/>
                <w:szCs w:val="21"/>
              </w:rPr>
              <w:t>57.86</w:t>
            </w:r>
          </w:p>
        </w:tc>
      </w:tr>
      <w:tr w14:paraId="603BD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773"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559D8AB">
            <w:pPr>
              <w:spacing w:line="240" w:lineRule="auto"/>
              <w:jc w:val="left"/>
            </w:pPr>
            <w:r>
              <w:rPr>
                <w:rFonts w:ascii="Times New Roman" w:hAnsi="Times New Roman" w:eastAsia="Times New Roman" w:cs="Times New Roman"/>
                <w:b w:val="0"/>
                <w:bCs w:val="0"/>
                <w:sz w:val="21"/>
                <w:szCs w:val="21"/>
              </w:rPr>
              <w:t>5%</w:t>
            </w:r>
          </w:p>
        </w:tc>
        <w:tc>
          <w:tcPr>
            <w:tcW w:w="212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60CD4E4">
            <w:pPr>
              <w:spacing w:line="240" w:lineRule="auto"/>
              <w:jc w:val="center"/>
            </w:pPr>
            <w:r>
              <w:rPr>
                <w:rFonts w:ascii="Times New Roman" w:hAnsi="Times New Roman" w:eastAsia="Times New Roman" w:cs="Times New Roman"/>
                <w:b w:val="0"/>
                <w:bCs w:val="0"/>
                <w:sz w:val="21"/>
                <w:szCs w:val="21"/>
              </w:rPr>
              <w:t>2,500</w:t>
            </w:r>
          </w:p>
        </w:tc>
        <w:tc>
          <w:tcPr>
            <w:tcW w:w="2199"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63A84FF">
            <w:pPr>
              <w:spacing w:line="240" w:lineRule="auto"/>
              <w:jc w:val="center"/>
            </w:pPr>
            <w:r>
              <w:rPr>
                <w:rFonts w:ascii="Times New Roman" w:hAnsi="Times New Roman" w:eastAsia="Times New Roman" w:cs="Times New Roman"/>
                <w:b w:val="0"/>
                <w:bCs w:val="0"/>
                <w:sz w:val="21"/>
                <w:szCs w:val="21"/>
              </w:rPr>
              <w:t>78.83</w:t>
            </w:r>
          </w:p>
        </w:tc>
        <w:tc>
          <w:tcPr>
            <w:tcW w:w="220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55B7A39">
            <w:pPr>
              <w:spacing w:line="240" w:lineRule="auto"/>
              <w:jc w:val="center"/>
            </w:pPr>
            <w:r>
              <w:rPr>
                <w:rFonts w:ascii="Times New Roman" w:hAnsi="Times New Roman" w:eastAsia="Times New Roman" w:cs="Times New Roman"/>
                <w:b w:val="0"/>
                <w:bCs w:val="0"/>
                <w:sz w:val="21"/>
                <w:szCs w:val="21"/>
              </w:rPr>
              <w:t>86.92</w:t>
            </w:r>
          </w:p>
        </w:tc>
      </w:tr>
      <w:tr w14:paraId="715FD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773"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4A800EA">
            <w:pPr>
              <w:spacing w:line="240" w:lineRule="auto"/>
              <w:jc w:val="left"/>
            </w:pPr>
            <w:r>
              <w:rPr>
                <w:rFonts w:ascii="Times New Roman" w:hAnsi="Times New Roman" w:eastAsia="Times New Roman" w:cs="Times New Roman"/>
                <w:b w:val="0"/>
                <w:bCs w:val="0"/>
                <w:sz w:val="21"/>
                <w:szCs w:val="21"/>
              </w:rPr>
              <w:t>10%</w:t>
            </w:r>
          </w:p>
        </w:tc>
        <w:tc>
          <w:tcPr>
            <w:tcW w:w="212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F4B90FA">
            <w:pPr>
              <w:spacing w:line="240" w:lineRule="auto"/>
              <w:jc w:val="center"/>
            </w:pPr>
            <w:r>
              <w:rPr>
                <w:rFonts w:ascii="Times New Roman" w:hAnsi="Times New Roman" w:eastAsia="Times New Roman" w:cs="Times New Roman"/>
                <w:b w:val="0"/>
                <w:bCs w:val="0"/>
                <w:sz w:val="21"/>
                <w:szCs w:val="21"/>
              </w:rPr>
              <w:t>5,000</w:t>
            </w:r>
          </w:p>
        </w:tc>
        <w:tc>
          <w:tcPr>
            <w:tcW w:w="2199"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AF58C1B">
            <w:pPr>
              <w:spacing w:line="240" w:lineRule="auto"/>
              <w:jc w:val="center"/>
            </w:pPr>
            <w:r>
              <w:rPr>
                <w:rFonts w:ascii="Times New Roman" w:hAnsi="Times New Roman" w:eastAsia="Times New Roman" w:cs="Times New Roman"/>
                <w:b w:val="0"/>
                <w:bCs w:val="0"/>
                <w:sz w:val="21"/>
                <w:szCs w:val="21"/>
              </w:rPr>
              <w:t>78.40</w:t>
            </w:r>
          </w:p>
        </w:tc>
        <w:tc>
          <w:tcPr>
            <w:tcW w:w="220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E84E8B4">
            <w:pPr>
              <w:spacing w:line="240" w:lineRule="auto"/>
              <w:jc w:val="center"/>
            </w:pPr>
            <w:r>
              <w:rPr>
                <w:rFonts w:ascii="Times New Roman" w:hAnsi="Times New Roman" w:eastAsia="Times New Roman" w:cs="Times New Roman"/>
                <w:b w:val="0"/>
                <w:bCs w:val="0"/>
                <w:sz w:val="21"/>
                <w:szCs w:val="21"/>
              </w:rPr>
              <w:t>94.17</w:t>
            </w:r>
          </w:p>
        </w:tc>
      </w:tr>
    </w:tbl>
    <w:p w14:paraId="0B014436">
      <w:pPr>
        <w:spacing w:after="200"/>
      </w:pPr>
    </w:p>
    <w:p w14:paraId="3BB0925F">
      <w:pPr>
        <w:keepNext/>
        <w:spacing w:before="120" w:after="80"/>
        <w:jc w:val="center"/>
      </w:pPr>
      <w:r>
        <w:drawing>
          <wp:inline distT="0" distB="0" distL="0" distR="0">
            <wp:extent cx="4752975" cy="2781300"/>
            <wp:effectExtent l="0" t="0" r="0" b="0"/>
            <wp:docPr id="6" name="fig4.2" descr="Clean accuracy and ASR for poisoning rates of 1%, 5% and 10%."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4.2" descr="Clean accuracy and ASR for poisoning rates of 1%, 5% and 10%." title="Figure 4.2"/>
                    <pic:cNvPicPr>
                      <a:picLocks noChangeAspect="1" noChangeArrowheads="1"/>
                    </pic:cNvPicPr>
                  </pic:nvPicPr>
                  <pic:blipFill>
                    <a:blip r:embed="rId11"/>
                    <a:srcRect/>
                    <a:stretch>
                      <a:fillRect/>
                    </a:stretch>
                  </pic:blipFill>
                  <pic:spPr>
                    <a:xfrm>
                      <a:off x="0" y="0"/>
                      <a:ext cx="4752975" cy="2781300"/>
                    </a:xfrm>
                    <a:prstGeom prst="rect">
                      <a:avLst/>
                    </a:prstGeom>
                  </pic:spPr>
                </pic:pic>
              </a:graphicData>
            </a:graphic>
          </wp:inline>
        </w:drawing>
      </w:r>
    </w:p>
    <w:p w14:paraId="35CA7612">
      <w:pPr>
        <w:spacing w:before="0" w:after="240" w:line="276" w:lineRule="auto"/>
        <w:jc w:val="center"/>
        <w:rPr>
          <w:b w:val="0"/>
          <w:bCs w:val="0"/>
        </w:rPr>
      </w:pPr>
      <w:r>
        <w:rPr>
          <w:rFonts w:ascii="Times New Roman" w:hAnsi="Times New Roman" w:eastAsia="Times New Roman" w:cs="Times New Roman"/>
          <w:b w:val="0"/>
          <w:bCs w:val="0"/>
          <w:sz w:val="24"/>
          <w:szCs w:val="24"/>
        </w:rPr>
        <w:t>Figure 4.2 Clean accuracy and ASR for poisoning rates of 1%, 5% and 10%</w:t>
      </w:r>
    </w:p>
    <w:p w14:paraId="4F7CBE3B">
      <w:pPr>
        <w:pStyle w:val="5"/>
        <w:keepNext/>
        <w:spacing w:before="280" w:after="160" w:line="276" w:lineRule="auto"/>
        <w:jc w:val="left"/>
      </w:pPr>
      <w:r>
        <w:rPr>
          <w:rFonts w:ascii="Times New Roman" w:hAnsi="Times New Roman" w:eastAsia="Times New Roman" w:cs="Times New Roman"/>
          <w:b/>
          <w:bCs/>
          <w:sz w:val="26"/>
          <w:szCs w:val="26"/>
        </w:rPr>
        <w:t>4.1.2 Data-Level and Model-Level Detection at 10% Poisoning</w:t>
      </w:r>
    </w:p>
    <w:p w14:paraId="3BE5CC0A">
      <w:pPr>
        <w:spacing w:before="0" w:after="160" w:line="360" w:lineRule="auto"/>
        <w:ind w:firstLine="0"/>
        <w:jc w:val="both"/>
      </w:pPr>
      <w:r>
        <w:rPr>
          <w:rFonts w:ascii="Times New Roman" w:hAnsi="Times New Roman" w:eastAsia="Times New Roman" w:cs="Times New Roman"/>
          <w:sz w:val="24"/>
          <w:szCs w:val="24"/>
        </w:rPr>
        <w:t>Table 4.2 summarises detection at 10% poisoning on the 5,000-sample inspection set (500 poisoned, 4,500 clean), together with STRIP, which operates at the input level and was evaluated separately on 1,000 balanced input samples (not the 5,000-sample data-level inspection set). Spectral Signatures reaches 97.92% accuracy with 89.60% TPR and 1.16% FPR. Activation Clustering reaches 97.42% accuracy with 74.20% TPR and 0.00% FPR: the smaller of the two clusters contained 371 samples and every one of them was poisoned, so precision is perfect on this sample (a property of this heuristic at 10% poisoning, not a general guarantee) but 129 poisoned samples were missed. Isolation Forest on CNN features gives 89.40% accuracy with 47.00% TPR and 5.89% FPR, and STRIP gives 71.90% accuracy with 67.20% TPR and a high FPR of 23.40% (Figures 4.3 and 4.4).</w:t>
      </w:r>
    </w:p>
    <w:p w14:paraId="307C59F8">
      <w:pPr>
        <w:keepNext/>
        <w:spacing w:before="160" w:after="100" w:line="276" w:lineRule="auto"/>
        <w:jc w:val="center"/>
        <w:rPr>
          <w:b w:val="0"/>
          <w:bCs w:val="0"/>
        </w:rPr>
      </w:pPr>
      <w:r>
        <w:rPr>
          <w:rFonts w:ascii="Times New Roman" w:hAnsi="Times New Roman" w:eastAsia="Times New Roman" w:cs="Times New Roman"/>
          <w:b w:val="0"/>
          <w:bCs w:val="0"/>
          <w:sz w:val="24"/>
          <w:szCs w:val="24"/>
        </w:rPr>
        <w:t>Table 4.2 Detection Results at 10% Poisoning</w:t>
      </w:r>
    </w:p>
    <w:tbl>
      <w:tblPr>
        <w:tblStyle w:val="9"/>
        <w:tblW w:w="8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71"/>
        <w:gridCol w:w="1241"/>
        <w:gridCol w:w="1064"/>
        <w:gridCol w:w="1064"/>
        <w:gridCol w:w="2360"/>
      </w:tblGrid>
      <w:tr w14:paraId="2E0F7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571"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6141175B">
            <w:pPr>
              <w:spacing w:line="240" w:lineRule="auto"/>
              <w:jc w:val="left"/>
            </w:pPr>
            <w:r>
              <w:rPr>
                <w:rFonts w:ascii="Times New Roman" w:hAnsi="Times New Roman" w:eastAsia="Times New Roman" w:cs="Times New Roman"/>
                <w:b/>
                <w:bCs/>
                <w:sz w:val="19"/>
                <w:szCs w:val="19"/>
              </w:rPr>
              <w:t>Method</w:t>
            </w:r>
          </w:p>
        </w:tc>
        <w:tc>
          <w:tcPr>
            <w:tcW w:w="1241"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7A7F6739">
            <w:pPr>
              <w:spacing w:line="240" w:lineRule="auto"/>
              <w:jc w:val="center"/>
            </w:pPr>
            <w:r>
              <w:rPr>
                <w:rFonts w:ascii="Times New Roman" w:hAnsi="Times New Roman" w:eastAsia="Times New Roman" w:cs="Times New Roman"/>
                <w:b/>
                <w:bCs/>
                <w:sz w:val="19"/>
                <w:szCs w:val="19"/>
              </w:rPr>
              <w:t>Accuracy (%)</w:t>
            </w:r>
          </w:p>
        </w:tc>
        <w:tc>
          <w:tcPr>
            <w:tcW w:w="1064"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2D01A8DC">
            <w:pPr>
              <w:spacing w:line="240" w:lineRule="auto"/>
              <w:jc w:val="center"/>
            </w:pPr>
            <w:r>
              <w:rPr>
                <w:rFonts w:ascii="Times New Roman" w:hAnsi="Times New Roman" w:eastAsia="Times New Roman" w:cs="Times New Roman"/>
                <w:b/>
                <w:bCs/>
                <w:sz w:val="19"/>
                <w:szCs w:val="19"/>
              </w:rPr>
              <w:t>TPR (%)</w:t>
            </w:r>
          </w:p>
        </w:tc>
        <w:tc>
          <w:tcPr>
            <w:tcW w:w="1064"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605CD207">
            <w:pPr>
              <w:spacing w:line="240" w:lineRule="auto"/>
              <w:jc w:val="center"/>
            </w:pPr>
            <w:r>
              <w:rPr>
                <w:rFonts w:ascii="Times New Roman" w:hAnsi="Times New Roman" w:eastAsia="Times New Roman" w:cs="Times New Roman"/>
                <w:b/>
                <w:bCs/>
                <w:sz w:val="19"/>
                <w:szCs w:val="19"/>
              </w:rPr>
              <w:t>FPR (%)</w:t>
            </w:r>
          </w:p>
        </w:tc>
        <w:tc>
          <w:tcPr>
            <w:tcW w:w="2360"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7F6ED76B">
            <w:pPr>
              <w:spacing w:line="240" w:lineRule="auto"/>
              <w:jc w:val="center"/>
            </w:pPr>
            <w:r>
              <w:rPr>
                <w:rFonts w:ascii="Times New Roman" w:hAnsi="Times New Roman" w:eastAsia="Times New Roman" w:cs="Times New Roman"/>
                <w:b/>
                <w:bCs/>
                <w:sz w:val="19"/>
                <w:szCs w:val="19"/>
              </w:rPr>
              <w:t>Note</w:t>
            </w:r>
          </w:p>
        </w:tc>
      </w:tr>
      <w:tr w14:paraId="64E8D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571"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96D28D4">
            <w:pPr>
              <w:spacing w:line="240" w:lineRule="auto"/>
              <w:jc w:val="left"/>
            </w:pPr>
            <w:r>
              <w:rPr>
                <w:rFonts w:ascii="Times New Roman" w:hAnsi="Times New Roman" w:eastAsia="Times New Roman" w:cs="Times New Roman"/>
                <w:b w:val="0"/>
                <w:bCs w:val="0"/>
                <w:sz w:val="19"/>
                <w:szCs w:val="19"/>
              </w:rPr>
              <w:t>Isolation Forest (CNN features)</w:t>
            </w:r>
          </w:p>
        </w:tc>
        <w:tc>
          <w:tcPr>
            <w:tcW w:w="1241"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EECA4EC">
            <w:pPr>
              <w:spacing w:line="240" w:lineRule="auto"/>
              <w:jc w:val="center"/>
            </w:pPr>
            <w:r>
              <w:rPr>
                <w:rFonts w:ascii="Times New Roman" w:hAnsi="Times New Roman" w:eastAsia="Times New Roman" w:cs="Times New Roman"/>
                <w:b w:val="0"/>
                <w:bCs w:val="0"/>
                <w:sz w:val="19"/>
                <w:szCs w:val="19"/>
              </w:rPr>
              <w:t>89.40</w:t>
            </w:r>
          </w:p>
        </w:tc>
        <w:tc>
          <w:tcPr>
            <w:tcW w:w="106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66C3B65">
            <w:pPr>
              <w:spacing w:line="240" w:lineRule="auto"/>
              <w:jc w:val="center"/>
            </w:pPr>
            <w:r>
              <w:rPr>
                <w:rFonts w:ascii="Times New Roman" w:hAnsi="Times New Roman" w:eastAsia="Times New Roman" w:cs="Times New Roman"/>
                <w:b w:val="0"/>
                <w:bCs w:val="0"/>
                <w:sz w:val="19"/>
                <w:szCs w:val="19"/>
              </w:rPr>
              <w:t>47.00</w:t>
            </w:r>
          </w:p>
        </w:tc>
        <w:tc>
          <w:tcPr>
            <w:tcW w:w="106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111A493">
            <w:pPr>
              <w:spacing w:line="240" w:lineRule="auto"/>
              <w:jc w:val="center"/>
            </w:pPr>
            <w:r>
              <w:rPr>
                <w:rFonts w:ascii="Times New Roman" w:hAnsi="Times New Roman" w:eastAsia="Times New Roman" w:cs="Times New Roman"/>
                <w:b w:val="0"/>
                <w:bCs w:val="0"/>
                <w:sz w:val="19"/>
                <w:szCs w:val="19"/>
              </w:rPr>
              <w:t>5.89</w:t>
            </w:r>
          </w:p>
        </w:tc>
        <w:tc>
          <w:tcPr>
            <w:tcW w:w="236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AF86CB4">
            <w:pPr>
              <w:spacing w:line="240" w:lineRule="auto"/>
              <w:jc w:val="center"/>
            </w:pPr>
            <w:r>
              <w:rPr>
                <w:rFonts w:ascii="Times New Roman" w:hAnsi="Times New Roman" w:eastAsia="Times New Roman" w:cs="Times New Roman"/>
                <w:b w:val="0"/>
                <w:bCs w:val="0"/>
                <w:sz w:val="19"/>
                <w:szCs w:val="19"/>
              </w:rPr>
              <w:t>Contamination 0.10</w:t>
            </w:r>
          </w:p>
        </w:tc>
      </w:tr>
      <w:tr w14:paraId="7D4B8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571"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5DE364F">
            <w:pPr>
              <w:spacing w:line="240" w:lineRule="auto"/>
              <w:jc w:val="left"/>
            </w:pPr>
            <w:r>
              <w:rPr>
                <w:rFonts w:ascii="Times New Roman" w:hAnsi="Times New Roman" w:eastAsia="Times New Roman" w:cs="Times New Roman"/>
                <w:b w:val="0"/>
                <w:bCs w:val="0"/>
                <w:sz w:val="19"/>
                <w:szCs w:val="19"/>
              </w:rPr>
              <w:t>Activation Clustering</w:t>
            </w:r>
          </w:p>
        </w:tc>
        <w:tc>
          <w:tcPr>
            <w:tcW w:w="1241"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C24B81B">
            <w:pPr>
              <w:spacing w:line="240" w:lineRule="auto"/>
              <w:jc w:val="center"/>
            </w:pPr>
            <w:r>
              <w:rPr>
                <w:rFonts w:ascii="Times New Roman" w:hAnsi="Times New Roman" w:eastAsia="Times New Roman" w:cs="Times New Roman"/>
                <w:b w:val="0"/>
                <w:bCs w:val="0"/>
                <w:sz w:val="19"/>
                <w:szCs w:val="19"/>
              </w:rPr>
              <w:t>97.42</w:t>
            </w:r>
          </w:p>
        </w:tc>
        <w:tc>
          <w:tcPr>
            <w:tcW w:w="106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B2E539F">
            <w:pPr>
              <w:spacing w:line="240" w:lineRule="auto"/>
              <w:jc w:val="center"/>
            </w:pPr>
            <w:r>
              <w:rPr>
                <w:rFonts w:ascii="Times New Roman" w:hAnsi="Times New Roman" w:eastAsia="Times New Roman" w:cs="Times New Roman"/>
                <w:b w:val="0"/>
                <w:bCs w:val="0"/>
                <w:sz w:val="19"/>
                <w:szCs w:val="19"/>
              </w:rPr>
              <w:t>74.20</w:t>
            </w:r>
          </w:p>
        </w:tc>
        <w:tc>
          <w:tcPr>
            <w:tcW w:w="106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3229906">
            <w:pPr>
              <w:spacing w:line="240" w:lineRule="auto"/>
              <w:jc w:val="center"/>
            </w:pPr>
            <w:r>
              <w:rPr>
                <w:rFonts w:ascii="Times New Roman" w:hAnsi="Times New Roman" w:eastAsia="Times New Roman" w:cs="Times New Roman"/>
                <w:b w:val="0"/>
                <w:bCs w:val="0"/>
                <w:sz w:val="19"/>
                <w:szCs w:val="19"/>
              </w:rPr>
              <w:t>0.00</w:t>
            </w:r>
          </w:p>
        </w:tc>
        <w:tc>
          <w:tcPr>
            <w:tcW w:w="236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5574B9F">
            <w:pPr>
              <w:spacing w:line="240" w:lineRule="auto"/>
              <w:jc w:val="center"/>
            </w:pPr>
            <w:r>
              <w:rPr>
                <w:rFonts w:ascii="Times New Roman" w:hAnsi="Times New Roman" w:eastAsia="Times New Roman" w:cs="Times New Roman"/>
                <w:b w:val="0"/>
                <w:bCs w:val="0"/>
                <w:sz w:val="19"/>
                <w:szCs w:val="19"/>
              </w:rPr>
              <w:t>Smaller cluster flagged</w:t>
            </w:r>
          </w:p>
        </w:tc>
      </w:tr>
      <w:tr w14:paraId="1DC72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571"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E9A19B6">
            <w:pPr>
              <w:spacing w:line="240" w:lineRule="auto"/>
              <w:jc w:val="left"/>
            </w:pPr>
            <w:r>
              <w:rPr>
                <w:rFonts w:ascii="Times New Roman" w:hAnsi="Times New Roman" w:eastAsia="Times New Roman" w:cs="Times New Roman"/>
                <w:b w:val="0"/>
                <w:bCs w:val="0"/>
                <w:sz w:val="19"/>
                <w:szCs w:val="19"/>
              </w:rPr>
              <w:t>Spectral Signatures</w:t>
            </w:r>
          </w:p>
        </w:tc>
        <w:tc>
          <w:tcPr>
            <w:tcW w:w="1241"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EE16B88">
            <w:pPr>
              <w:spacing w:line="240" w:lineRule="auto"/>
              <w:jc w:val="center"/>
            </w:pPr>
            <w:r>
              <w:rPr>
                <w:rFonts w:ascii="Times New Roman" w:hAnsi="Times New Roman" w:eastAsia="Times New Roman" w:cs="Times New Roman"/>
                <w:b w:val="0"/>
                <w:bCs w:val="0"/>
                <w:sz w:val="19"/>
                <w:szCs w:val="19"/>
              </w:rPr>
              <w:t>97.92</w:t>
            </w:r>
          </w:p>
        </w:tc>
        <w:tc>
          <w:tcPr>
            <w:tcW w:w="106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B2F0E41">
            <w:pPr>
              <w:spacing w:line="240" w:lineRule="auto"/>
              <w:jc w:val="center"/>
            </w:pPr>
            <w:r>
              <w:rPr>
                <w:rFonts w:ascii="Times New Roman" w:hAnsi="Times New Roman" w:eastAsia="Times New Roman" w:cs="Times New Roman"/>
                <w:b w:val="0"/>
                <w:bCs w:val="0"/>
                <w:sz w:val="19"/>
                <w:szCs w:val="19"/>
              </w:rPr>
              <w:t>89.60</w:t>
            </w:r>
          </w:p>
        </w:tc>
        <w:tc>
          <w:tcPr>
            <w:tcW w:w="106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C27F580">
            <w:pPr>
              <w:spacing w:line="240" w:lineRule="auto"/>
              <w:jc w:val="center"/>
            </w:pPr>
            <w:r>
              <w:rPr>
                <w:rFonts w:ascii="Times New Roman" w:hAnsi="Times New Roman" w:eastAsia="Times New Roman" w:cs="Times New Roman"/>
                <w:b w:val="0"/>
                <w:bCs w:val="0"/>
                <w:sz w:val="19"/>
                <w:szCs w:val="19"/>
              </w:rPr>
              <w:t>1.16</w:t>
            </w:r>
          </w:p>
        </w:tc>
        <w:tc>
          <w:tcPr>
            <w:tcW w:w="236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563572F">
            <w:pPr>
              <w:spacing w:line="240" w:lineRule="auto"/>
              <w:jc w:val="center"/>
            </w:pPr>
            <w:r>
              <w:rPr>
                <w:rFonts w:ascii="Times New Roman" w:hAnsi="Times New Roman" w:eastAsia="Times New Roman" w:cs="Times New Roman"/>
                <w:b w:val="0"/>
                <w:bCs w:val="0"/>
                <w:sz w:val="19"/>
                <w:szCs w:val="19"/>
              </w:rPr>
              <w:t>Known poison count</w:t>
            </w:r>
          </w:p>
        </w:tc>
      </w:tr>
      <w:tr w14:paraId="14129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571"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5E8DD7C">
            <w:pPr>
              <w:spacing w:line="240" w:lineRule="auto"/>
              <w:jc w:val="left"/>
            </w:pPr>
            <w:r>
              <w:rPr>
                <w:rFonts w:ascii="Times New Roman" w:hAnsi="Times New Roman" w:eastAsia="Times New Roman" w:cs="Times New Roman"/>
                <w:b w:val="0"/>
                <w:bCs w:val="0"/>
                <w:sz w:val="19"/>
                <w:szCs w:val="19"/>
              </w:rPr>
              <w:t>STRIP</w:t>
            </w:r>
          </w:p>
        </w:tc>
        <w:tc>
          <w:tcPr>
            <w:tcW w:w="1241"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748A38B">
            <w:pPr>
              <w:spacing w:line="240" w:lineRule="auto"/>
              <w:jc w:val="center"/>
            </w:pPr>
            <w:r>
              <w:rPr>
                <w:rFonts w:ascii="Times New Roman" w:hAnsi="Times New Roman" w:eastAsia="Times New Roman" w:cs="Times New Roman"/>
                <w:b w:val="0"/>
                <w:bCs w:val="0"/>
                <w:sz w:val="19"/>
                <w:szCs w:val="19"/>
              </w:rPr>
              <w:t>71.90</w:t>
            </w:r>
          </w:p>
        </w:tc>
        <w:tc>
          <w:tcPr>
            <w:tcW w:w="106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955014C">
            <w:pPr>
              <w:spacing w:line="240" w:lineRule="auto"/>
              <w:jc w:val="center"/>
            </w:pPr>
            <w:r>
              <w:rPr>
                <w:rFonts w:ascii="Times New Roman" w:hAnsi="Times New Roman" w:eastAsia="Times New Roman" w:cs="Times New Roman"/>
                <w:b w:val="0"/>
                <w:bCs w:val="0"/>
                <w:sz w:val="19"/>
                <w:szCs w:val="19"/>
              </w:rPr>
              <w:t>67.20</w:t>
            </w:r>
          </w:p>
        </w:tc>
        <w:tc>
          <w:tcPr>
            <w:tcW w:w="106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83CD404">
            <w:pPr>
              <w:spacing w:line="240" w:lineRule="auto"/>
              <w:jc w:val="center"/>
            </w:pPr>
            <w:r>
              <w:rPr>
                <w:rFonts w:ascii="Times New Roman" w:hAnsi="Times New Roman" w:eastAsia="Times New Roman" w:cs="Times New Roman"/>
                <w:b w:val="0"/>
                <w:bCs w:val="0"/>
                <w:sz w:val="19"/>
                <w:szCs w:val="19"/>
              </w:rPr>
              <w:t>23.40</w:t>
            </w:r>
          </w:p>
        </w:tc>
        <w:tc>
          <w:tcPr>
            <w:tcW w:w="236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FBFF063">
            <w:pPr>
              <w:spacing w:line="240" w:lineRule="auto"/>
              <w:jc w:val="center"/>
            </w:pPr>
            <w:r>
              <w:rPr>
                <w:rFonts w:ascii="Times New Roman" w:hAnsi="Times New Roman" w:eastAsia="Times New Roman" w:cs="Times New Roman"/>
                <w:b w:val="0"/>
                <w:bCs w:val="0"/>
                <w:sz w:val="19"/>
                <w:szCs w:val="19"/>
              </w:rPr>
              <w:t>1,000 balanced samples; labelled threshold</w:t>
            </w:r>
          </w:p>
        </w:tc>
      </w:tr>
    </w:tbl>
    <w:p w14:paraId="702F8149">
      <w:pPr>
        <w:spacing w:after="200"/>
      </w:pPr>
    </w:p>
    <w:p w14:paraId="4C5AB72C">
      <w:pPr>
        <w:keepNext/>
        <w:spacing w:before="120" w:after="80"/>
        <w:jc w:val="center"/>
      </w:pPr>
      <w:r>
        <w:drawing>
          <wp:inline distT="0" distB="0" distL="0" distR="0">
            <wp:extent cx="4752975" cy="2476500"/>
            <wp:effectExtent l="0" t="0" r="0" b="0"/>
            <wp:docPr id="7" name="fig4.3" descr="Detection accuracy of the four detection methods at 10% poisoning."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4.3" descr="Detection accuracy of the four detection methods at 10% poisoning." title="Figure 4.3"/>
                    <pic:cNvPicPr>
                      <a:picLocks noChangeAspect="1" noChangeArrowheads="1"/>
                    </pic:cNvPicPr>
                  </pic:nvPicPr>
                  <pic:blipFill>
                    <a:blip r:embed="rId12"/>
                    <a:srcRect/>
                    <a:stretch>
                      <a:fillRect/>
                    </a:stretch>
                  </pic:blipFill>
                  <pic:spPr>
                    <a:xfrm>
                      <a:off x="0" y="0"/>
                      <a:ext cx="4752975" cy="2476500"/>
                    </a:xfrm>
                    <a:prstGeom prst="rect">
                      <a:avLst/>
                    </a:prstGeom>
                  </pic:spPr>
                </pic:pic>
              </a:graphicData>
            </a:graphic>
          </wp:inline>
        </w:drawing>
      </w:r>
    </w:p>
    <w:p w14:paraId="3073EB71">
      <w:pPr>
        <w:spacing w:before="0" w:after="240" w:line="276" w:lineRule="auto"/>
        <w:jc w:val="center"/>
        <w:rPr>
          <w:b w:val="0"/>
          <w:bCs w:val="0"/>
        </w:rPr>
      </w:pPr>
      <w:r>
        <w:rPr>
          <w:rFonts w:ascii="Times New Roman" w:hAnsi="Times New Roman" w:eastAsia="Times New Roman" w:cs="Times New Roman"/>
          <w:b w:val="0"/>
          <w:bCs w:val="0"/>
          <w:sz w:val="24"/>
          <w:szCs w:val="24"/>
        </w:rPr>
        <w:t>Figure 4.3 Detection accuracy of the four detection methods at 10% poisoning</w:t>
      </w:r>
    </w:p>
    <w:p w14:paraId="28000F0F">
      <w:pPr>
        <w:keepNext/>
        <w:spacing w:before="120" w:after="80"/>
        <w:jc w:val="center"/>
      </w:pPr>
      <w:r>
        <w:drawing>
          <wp:inline distT="0" distB="0" distL="0" distR="0">
            <wp:extent cx="4752975" cy="2828925"/>
            <wp:effectExtent l="0" t="0" r="0" b="0"/>
            <wp:docPr id="8" name="fig4.4" descr="True positive rate and false positive rate of the detection methods at 10% poisoning."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4.4" descr="True positive rate and false positive rate of the detection methods at 10% poisoning." title="Figure 4.4"/>
                    <pic:cNvPicPr>
                      <a:picLocks noChangeAspect="1" noChangeArrowheads="1"/>
                    </pic:cNvPicPr>
                  </pic:nvPicPr>
                  <pic:blipFill>
                    <a:blip r:embed="rId13"/>
                    <a:srcRect/>
                    <a:stretch>
                      <a:fillRect/>
                    </a:stretch>
                  </pic:blipFill>
                  <pic:spPr>
                    <a:xfrm>
                      <a:off x="0" y="0"/>
                      <a:ext cx="4752975" cy="2828925"/>
                    </a:xfrm>
                    <a:prstGeom prst="rect">
                      <a:avLst/>
                    </a:prstGeom>
                  </pic:spPr>
                </pic:pic>
              </a:graphicData>
            </a:graphic>
          </wp:inline>
        </w:drawing>
      </w:r>
    </w:p>
    <w:p w14:paraId="585A5169">
      <w:pPr>
        <w:spacing w:before="0" w:after="240" w:line="276" w:lineRule="auto"/>
        <w:jc w:val="center"/>
        <w:rPr>
          <w:b w:val="0"/>
          <w:bCs w:val="0"/>
        </w:rPr>
      </w:pPr>
      <w:r>
        <w:rPr>
          <w:rFonts w:ascii="Times New Roman" w:hAnsi="Times New Roman" w:eastAsia="Times New Roman" w:cs="Times New Roman"/>
          <w:b w:val="0"/>
          <w:bCs w:val="0"/>
          <w:sz w:val="24"/>
          <w:szCs w:val="24"/>
        </w:rPr>
        <w:t>Figure 4.4 True positive rate and false positive rate of the detection methods at 10% poisoning</w:t>
      </w:r>
    </w:p>
    <w:p w14:paraId="7153D7CE">
      <w:pPr>
        <w:spacing w:before="0" w:after="160" w:line="360" w:lineRule="auto"/>
        <w:ind w:firstLine="0"/>
        <w:jc w:val="both"/>
      </w:pPr>
      <w:r>
        <w:rPr>
          <w:rFonts w:ascii="Times New Roman" w:hAnsi="Times New Roman" w:eastAsia="Times New Roman" w:cs="Times New Roman"/>
          <w:sz w:val="24"/>
          <w:szCs w:val="24"/>
        </w:rPr>
        <w:t>Detection accuracy is a weak indicator when classes are imbalanced, so the true and false positive rates matter more. The contamination experiment for Isolation Forest illustrates this trade-off: raising the assumed contamination from 0.05 to 0.20 raises TPR from 32.40% to 68.00% but also raises FPR from 1.96% to 14.67% and lowers accuracy from 91.48% to 83.60%.</w:t>
      </w:r>
    </w:p>
    <w:p w14:paraId="7005FCD9">
      <w:pPr>
        <w:pStyle w:val="5"/>
        <w:keepNext/>
        <w:spacing w:before="280" w:after="160" w:line="276" w:lineRule="auto"/>
        <w:jc w:val="left"/>
      </w:pPr>
      <w:r>
        <w:rPr>
          <w:rFonts w:ascii="Times New Roman" w:hAnsi="Times New Roman" w:eastAsia="Times New Roman" w:cs="Times New Roman"/>
          <w:b/>
          <w:bCs/>
          <w:sz w:val="26"/>
          <w:szCs w:val="26"/>
        </w:rPr>
        <w:t>4.1.3 Injection Rate versus Detection Effectiveness</w:t>
      </w:r>
    </w:p>
    <w:p w14:paraId="6648506C">
      <w:pPr>
        <w:spacing w:before="0" w:after="160" w:line="360" w:lineRule="auto"/>
        <w:ind w:firstLine="0"/>
        <w:jc w:val="both"/>
      </w:pPr>
      <w:r>
        <w:rPr>
          <w:rFonts w:ascii="Times New Roman" w:hAnsi="Times New Roman" w:eastAsia="Times New Roman" w:cs="Times New Roman"/>
          <w:sz w:val="24"/>
          <w:szCs w:val="24"/>
        </w:rPr>
        <w:t>Detection effectiveness depends strongly on the poisoning rate (Table 4.3, Figures 4.5 to 4.7). At 1% poisoning the accuracy of Isolation Forest (98.08%) and Spectral Signatures (98.04%) looks excellent, but this is almost exactly the share of clean samples in the set (99%), and their TPR is only 4.00% and 2.00%. At 5% Spectral Signatures reaches 3.20% TPR and Isolation Forest 26.80%. Activation Clustering is the only method with non-trivial TPR at low rates (38.00% and 36.40%), but at the cost of FPR above 30% and precision of 1.23% and 5.95%, because its size heuristic mislabels large clusters. Only at 10% do Activation Clustering and Spectral Signatures separate poison well under the tested assumptions, while Isolation Forest still misses more than half of the poisoned samples. A defender whose attacker uses a low injection rate therefore cannot rely on any of these detectors.</w:t>
      </w:r>
    </w:p>
    <w:p w14:paraId="75BB6FB9">
      <w:pPr>
        <w:keepNext/>
        <w:spacing w:before="160" w:after="100" w:line="276" w:lineRule="auto"/>
        <w:jc w:val="center"/>
        <w:rPr>
          <w:b w:val="0"/>
          <w:bCs w:val="0"/>
        </w:rPr>
      </w:pPr>
      <w:r>
        <w:rPr>
          <w:rFonts w:ascii="Times New Roman" w:hAnsi="Times New Roman" w:eastAsia="Times New Roman" w:cs="Times New Roman"/>
          <w:b w:val="0"/>
          <w:bCs w:val="0"/>
          <w:sz w:val="24"/>
          <w:szCs w:val="24"/>
        </w:rPr>
        <w:t>Table 4.3 Injection Rate versus Detection Performance (5,000-Sample Inspection Set)</w:t>
      </w:r>
    </w:p>
    <w:tbl>
      <w:tblPr>
        <w:tblStyle w:val="9"/>
        <w:tblW w:w="8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94"/>
        <w:gridCol w:w="2283"/>
        <w:gridCol w:w="992"/>
        <w:gridCol w:w="992"/>
        <w:gridCol w:w="992"/>
        <w:gridCol w:w="1092"/>
        <w:gridCol w:w="1155"/>
      </w:tblGrid>
      <w:tr w14:paraId="48B49B07">
        <w:tblPrEx>
          <w:tblCellMar>
            <w:top w:w="0" w:type="dxa"/>
            <w:left w:w="10" w:type="dxa"/>
            <w:bottom w:w="0" w:type="dxa"/>
            <w:right w:w="10" w:type="dxa"/>
          </w:tblCellMar>
        </w:tblPrEx>
        <w:trPr>
          <w:cantSplit/>
          <w:tblHeader/>
          <w:jc w:val="center"/>
        </w:trPr>
        <w:tc>
          <w:tcPr>
            <w:tcW w:w="794"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2155C0D2">
            <w:pPr>
              <w:spacing w:line="240" w:lineRule="auto"/>
              <w:jc w:val="left"/>
            </w:pPr>
            <w:r>
              <w:rPr>
                <w:rFonts w:ascii="Times New Roman" w:hAnsi="Times New Roman" w:eastAsia="Times New Roman" w:cs="Times New Roman"/>
                <w:b/>
                <w:bCs/>
                <w:sz w:val="17"/>
                <w:szCs w:val="17"/>
              </w:rPr>
              <w:t>Rate</w:t>
            </w:r>
          </w:p>
        </w:tc>
        <w:tc>
          <w:tcPr>
            <w:tcW w:w="2283"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528B6A61">
            <w:pPr>
              <w:spacing w:line="240" w:lineRule="auto"/>
              <w:jc w:val="center"/>
            </w:pPr>
            <w:r>
              <w:rPr>
                <w:rFonts w:ascii="Times New Roman" w:hAnsi="Times New Roman" w:eastAsia="Times New Roman" w:cs="Times New Roman"/>
                <w:b/>
                <w:bCs/>
                <w:sz w:val="17"/>
                <w:szCs w:val="17"/>
              </w:rPr>
              <w:t>Method</w:t>
            </w:r>
          </w:p>
        </w:tc>
        <w:tc>
          <w:tcPr>
            <w:tcW w:w="992"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2D6DD71B">
            <w:pPr>
              <w:spacing w:line="240" w:lineRule="auto"/>
              <w:jc w:val="center"/>
            </w:pPr>
            <w:r>
              <w:rPr>
                <w:rFonts w:ascii="Times New Roman" w:hAnsi="Times New Roman" w:eastAsia="Times New Roman" w:cs="Times New Roman"/>
                <w:b/>
                <w:bCs/>
                <w:sz w:val="17"/>
                <w:szCs w:val="17"/>
              </w:rPr>
              <w:t>Acc. (%)</w:t>
            </w:r>
          </w:p>
        </w:tc>
        <w:tc>
          <w:tcPr>
            <w:tcW w:w="992"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4667F753">
            <w:pPr>
              <w:spacing w:line="240" w:lineRule="auto"/>
              <w:jc w:val="center"/>
            </w:pPr>
            <w:r>
              <w:rPr>
                <w:rFonts w:ascii="Times New Roman" w:hAnsi="Times New Roman" w:eastAsia="Times New Roman" w:cs="Times New Roman"/>
                <w:b/>
                <w:bCs/>
                <w:sz w:val="17"/>
                <w:szCs w:val="17"/>
              </w:rPr>
              <w:t>TPR (%)</w:t>
            </w:r>
          </w:p>
        </w:tc>
        <w:tc>
          <w:tcPr>
            <w:tcW w:w="992"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0C2EDBB4">
            <w:pPr>
              <w:spacing w:line="240" w:lineRule="auto"/>
              <w:jc w:val="center"/>
            </w:pPr>
            <w:r>
              <w:rPr>
                <w:rFonts w:ascii="Times New Roman" w:hAnsi="Times New Roman" w:eastAsia="Times New Roman" w:cs="Times New Roman"/>
                <w:b/>
                <w:bCs/>
                <w:sz w:val="17"/>
                <w:szCs w:val="17"/>
              </w:rPr>
              <w:t>FPR (%)</w:t>
            </w:r>
          </w:p>
        </w:tc>
        <w:tc>
          <w:tcPr>
            <w:tcW w:w="1092"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6B907681">
            <w:pPr>
              <w:spacing w:line="240" w:lineRule="auto"/>
              <w:jc w:val="center"/>
            </w:pPr>
            <w:r>
              <w:rPr>
                <w:rFonts w:ascii="Times New Roman" w:hAnsi="Times New Roman" w:eastAsia="Times New Roman" w:cs="Times New Roman"/>
                <w:b/>
                <w:bCs/>
                <w:sz w:val="17"/>
                <w:szCs w:val="17"/>
              </w:rPr>
              <w:t>Prec. (%)</w:t>
            </w:r>
          </w:p>
        </w:tc>
        <w:tc>
          <w:tcPr>
            <w:tcW w:w="1155"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3427F897">
            <w:pPr>
              <w:spacing w:line="240" w:lineRule="auto"/>
              <w:jc w:val="center"/>
            </w:pPr>
            <w:r>
              <w:rPr>
                <w:rFonts w:ascii="Times New Roman" w:hAnsi="Times New Roman" w:eastAsia="Times New Roman" w:cs="Times New Roman"/>
                <w:b/>
                <w:bCs/>
                <w:sz w:val="17"/>
                <w:szCs w:val="17"/>
              </w:rPr>
              <w:t>F1 (%)</w:t>
            </w:r>
          </w:p>
        </w:tc>
      </w:tr>
      <w:tr w14:paraId="47B7B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9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2293758">
            <w:pPr>
              <w:spacing w:line="240" w:lineRule="auto"/>
              <w:jc w:val="left"/>
            </w:pPr>
            <w:r>
              <w:rPr>
                <w:rFonts w:ascii="Times New Roman" w:hAnsi="Times New Roman" w:eastAsia="Times New Roman" w:cs="Times New Roman"/>
                <w:b w:val="0"/>
                <w:bCs w:val="0"/>
                <w:sz w:val="17"/>
                <w:szCs w:val="17"/>
              </w:rPr>
              <w:t>1%</w:t>
            </w:r>
          </w:p>
        </w:tc>
        <w:tc>
          <w:tcPr>
            <w:tcW w:w="2283"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994CCE1">
            <w:pPr>
              <w:spacing w:line="240" w:lineRule="auto"/>
              <w:jc w:val="center"/>
            </w:pPr>
            <w:r>
              <w:rPr>
                <w:rFonts w:ascii="Times New Roman" w:hAnsi="Times New Roman" w:eastAsia="Times New Roman" w:cs="Times New Roman"/>
                <w:b w:val="0"/>
                <w:bCs w:val="0"/>
                <w:sz w:val="17"/>
                <w:szCs w:val="17"/>
              </w:rPr>
              <w:t>Isolation Forest</w:t>
            </w:r>
          </w:p>
        </w:tc>
        <w:tc>
          <w:tcPr>
            <w:tcW w:w="99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A983030">
            <w:pPr>
              <w:spacing w:line="240" w:lineRule="auto"/>
              <w:jc w:val="center"/>
            </w:pPr>
            <w:r>
              <w:rPr>
                <w:rFonts w:ascii="Times New Roman" w:hAnsi="Times New Roman" w:eastAsia="Times New Roman" w:cs="Times New Roman"/>
                <w:b w:val="0"/>
                <w:bCs w:val="0"/>
                <w:sz w:val="17"/>
                <w:szCs w:val="17"/>
              </w:rPr>
              <w:t>98.08</w:t>
            </w:r>
          </w:p>
        </w:tc>
        <w:tc>
          <w:tcPr>
            <w:tcW w:w="99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9149B75">
            <w:pPr>
              <w:spacing w:line="240" w:lineRule="auto"/>
              <w:jc w:val="center"/>
            </w:pPr>
            <w:r>
              <w:rPr>
                <w:rFonts w:ascii="Times New Roman" w:hAnsi="Times New Roman" w:eastAsia="Times New Roman" w:cs="Times New Roman"/>
                <w:b w:val="0"/>
                <w:bCs w:val="0"/>
                <w:sz w:val="17"/>
                <w:szCs w:val="17"/>
              </w:rPr>
              <w:t>4.00</w:t>
            </w:r>
          </w:p>
        </w:tc>
        <w:tc>
          <w:tcPr>
            <w:tcW w:w="99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BFA996C">
            <w:pPr>
              <w:spacing w:line="240" w:lineRule="auto"/>
              <w:jc w:val="center"/>
            </w:pPr>
            <w:r>
              <w:rPr>
                <w:rFonts w:ascii="Times New Roman" w:hAnsi="Times New Roman" w:eastAsia="Times New Roman" w:cs="Times New Roman"/>
                <w:b w:val="0"/>
                <w:bCs w:val="0"/>
                <w:sz w:val="17"/>
                <w:szCs w:val="17"/>
              </w:rPr>
              <w:t>0.97</w:t>
            </w:r>
          </w:p>
        </w:tc>
        <w:tc>
          <w:tcPr>
            <w:tcW w:w="109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63909E5">
            <w:pPr>
              <w:spacing w:line="240" w:lineRule="auto"/>
              <w:jc w:val="center"/>
            </w:pPr>
            <w:r>
              <w:rPr>
                <w:rFonts w:ascii="Times New Roman" w:hAnsi="Times New Roman" w:eastAsia="Times New Roman" w:cs="Times New Roman"/>
                <w:b w:val="0"/>
                <w:bCs w:val="0"/>
                <w:sz w:val="17"/>
                <w:szCs w:val="17"/>
              </w:rPr>
              <w:t>4.00</w:t>
            </w:r>
          </w:p>
        </w:tc>
        <w:tc>
          <w:tcPr>
            <w:tcW w:w="1155"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6FFA131">
            <w:pPr>
              <w:spacing w:line="240" w:lineRule="auto"/>
              <w:jc w:val="center"/>
            </w:pPr>
            <w:r>
              <w:rPr>
                <w:rFonts w:ascii="Times New Roman" w:hAnsi="Times New Roman" w:eastAsia="Times New Roman" w:cs="Times New Roman"/>
                <w:b w:val="0"/>
                <w:bCs w:val="0"/>
                <w:sz w:val="17"/>
                <w:szCs w:val="17"/>
              </w:rPr>
              <w:t>4.00</w:t>
            </w:r>
          </w:p>
        </w:tc>
      </w:tr>
      <w:tr w14:paraId="066DE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9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0C93544">
            <w:pPr>
              <w:spacing w:line="240" w:lineRule="auto"/>
              <w:jc w:val="left"/>
            </w:pPr>
            <w:r>
              <w:rPr>
                <w:rFonts w:ascii="Times New Roman" w:hAnsi="Times New Roman" w:eastAsia="Times New Roman" w:cs="Times New Roman"/>
                <w:b w:val="0"/>
                <w:bCs w:val="0"/>
                <w:sz w:val="17"/>
                <w:szCs w:val="17"/>
              </w:rPr>
              <w:t>1%</w:t>
            </w:r>
          </w:p>
        </w:tc>
        <w:tc>
          <w:tcPr>
            <w:tcW w:w="2283"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09F6131">
            <w:pPr>
              <w:spacing w:line="240" w:lineRule="auto"/>
              <w:jc w:val="center"/>
            </w:pPr>
            <w:r>
              <w:rPr>
                <w:rFonts w:ascii="Times New Roman" w:hAnsi="Times New Roman" w:eastAsia="Times New Roman" w:cs="Times New Roman"/>
                <w:b w:val="0"/>
                <w:bCs w:val="0"/>
                <w:sz w:val="17"/>
                <w:szCs w:val="17"/>
              </w:rPr>
              <w:t>Activation Clustering</w:t>
            </w:r>
          </w:p>
        </w:tc>
        <w:tc>
          <w:tcPr>
            <w:tcW w:w="99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EC46E73">
            <w:pPr>
              <w:spacing w:line="240" w:lineRule="auto"/>
              <w:jc w:val="center"/>
            </w:pPr>
            <w:r>
              <w:rPr>
                <w:rFonts w:ascii="Times New Roman" w:hAnsi="Times New Roman" w:eastAsia="Times New Roman" w:cs="Times New Roman"/>
                <w:b w:val="0"/>
                <w:bCs w:val="0"/>
                <w:sz w:val="17"/>
                <w:szCs w:val="17"/>
              </w:rPr>
              <w:t>68.78</w:t>
            </w:r>
          </w:p>
        </w:tc>
        <w:tc>
          <w:tcPr>
            <w:tcW w:w="99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B34381E">
            <w:pPr>
              <w:spacing w:line="240" w:lineRule="auto"/>
              <w:jc w:val="center"/>
            </w:pPr>
            <w:r>
              <w:rPr>
                <w:rFonts w:ascii="Times New Roman" w:hAnsi="Times New Roman" w:eastAsia="Times New Roman" w:cs="Times New Roman"/>
                <w:b w:val="0"/>
                <w:bCs w:val="0"/>
                <w:sz w:val="17"/>
                <w:szCs w:val="17"/>
              </w:rPr>
              <w:t>38.00</w:t>
            </w:r>
          </w:p>
        </w:tc>
        <w:tc>
          <w:tcPr>
            <w:tcW w:w="99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991E372">
            <w:pPr>
              <w:spacing w:line="240" w:lineRule="auto"/>
              <w:jc w:val="center"/>
            </w:pPr>
            <w:r>
              <w:rPr>
                <w:rFonts w:ascii="Times New Roman" w:hAnsi="Times New Roman" w:eastAsia="Times New Roman" w:cs="Times New Roman"/>
                <w:b w:val="0"/>
                <w:bCs w:val="0"/>
                <w:sz w:val="17"/>
                <w:szCs w:val="17"/>
              </w:rPr>
              <w:t>30.91</w:t>
            </w:r>
          </w:p>
        </w:tc>
        <w:tc>
          <w:tcPr>
            <w:tcW w:w="109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3A765D2">
            <w:pPr>
              <w:spacing w:line="240" w:lineRule="auto"/>
              <w:jc w:val="center"/>
            </w:pPr>
            <w:r>
              <w:rPr>
                <w:rFonts w:ascii="Times New Roman" w:hAnsi="Times New Roman" w:eastAsia="Times New Roman" w:cs="Times New Roman"/>
                <w:b w:val="0"/>
                <w:bCs w:val="0"/>
                <w:sz w:val="17"/>
                <w:szCs w:val="17"/>
              </w:rPr>
              <w:t>1.23</w:t>
            </w:r>
          </w:p>
        </w:tc>
        <w:tc>
          <w:tcPr>
            <w:tcW w:w="1155"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1806C44">
            <w:pPr>
              <w:spacing w:line="240" w:lineRule="auto"/>
              <w:jc w:val="center"/>
            </w:pPr>
            <w:r>
              <w:rPr>
                <w:rFonts w:ascii="Times New Roman" w:hAnsi="Times New Roman" w:eastAsia="Times New Roman" w:cs="Times New Roman"/>
                <w:b w:val="0"/>
                <w:bCs w:val="0"/>
                <w:sz w:val="17"/>
                <w:szCs w:val="17"/>
              </w:rPr>
              <w:t>2.38</w:t>
            </w:r>
          </w:p>
        </w:tc>
      </w:tr>
      <w:tr w14:paraId="32D00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9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517803C">
            <w:pPr>
              <w:spacing w:line="240" w:lineRule="auto"/>
              <w:jc w:val="left"/>
            </w:pPr>
            <w:r>
              <w:rPr>
                <w:rFonts w:ascii="Times New Roman" w:hAnsi="Times New Roman" w:eastAsia="Times New Roman" w:cs="Times New Roman"/>
                <w:b w:val="0"/>
                <w:bCs w:val="0"/>
                <w:sz w:val="17"/>
                <w:szCs w:val="17"/>
              </w:rPr>
              <w:t>1%</w:t>
            </w:r>
          </w:p>
        </w:tc>
        <w:tc>
          <w:tcPr>
            <w:tcW w:w="2283"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33745D4">
            <w:pPr>
              <w:spacing w:line="240" w:lineRule="auto"/>
              <w:jc w:val="center"/>
            </w:pPr>
            <w:r>
              <w:rPr>
                <w:rFonts w:ascii="Times New Roman" w:hAnsi="Times New Roman" w:eastAsia="Times New Roman" w:cs="Times New Roman"/>
                <w:b w:val="0"/>
                <w:bCs w:val="0"/>
                <w:sz w:val="17"/>
                <w:szCs w:val="17"/>
              </w:rPr>
              <w:t>Spectral Signatures</w:t>
            </w:r>
          </w:p>
        </w:tc>
        <w:tc>
          <w:tcPr>
            <w:tcW w:w="99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6B2C204">
            <w:pPr>
              <w:spacing w:line="240" w:lineRule="auto"/>
              <w:jc w:val="center"/>
            </w:pPr>
            <w:r>
              <w:rPr>
                <w:rFonts w:ascii="Times New Roman" w:hAnsi="Times New Roman" w:eastAsia="Times New Roman" w:cs="Times New Roman"/>
                <w:b w:val="0"/>
                <w:bCs w:val="0"/>
                <w:sz w:val="17"/>
                <w:szCs w:val="17"/>
              </w:rPr>
              <w:t>98.04</w:t>
            </w:r>
          </w:p>
        </w:tc>
        <w:tc>
          <w:tcPr>
            <w:tcW w:w="99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F1C08E9">
            <w:pPr>
              <w:spacing w:line="240" w:lineRule="auto"/>
              <w:jc w:val="center"/>
            </w:pPr>
            <w:r>
              <w:rPr>
                <w:rFonts w:ascii="Times New Roman" w:hAnsi="Times New Roman" w:eastAsia="Times New Roman" w:cs="Times New Roman"/>
                <w:b w:val="0"/>
                <w:bCs w:val="0"/>
                <w:sz w:val="17"/>
                <w:szCs w:val="17"/>
              </w:rPr>
              <w:t>2.00</w:t>
            </w:r>
          </w:p>
        </w:tc>
        <w:tc>
          <w:tcPr>
            <w:tcW w:w="99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E7CDF9D">
            <w:pPr>
              <w:spacing w:line="240" w:lineRule="auto"/>
              <w:jc w:val="center"/>
            </w:pPr>
            <w:r>
              <w:rPr>
                <w:rFonts w:ascii="Times New Roman" w:hAnsi="Times New Roman" w:eastAsia="Times New Roman" w:cs="Times New Roman"/>
                <w:b w:val="0"/>
                <w:bCs w:val="0"/>
                <w:sz w:val="17"/>
                <w:szCs w:val="17"/>
              </w:rPr>
              <w:t>0.99</w:t>
            </w:r>
          </w:p>
        </w:tc>
        <w:tc>
          <w:tcPr>
            <w:tcW w:w="109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8F08954">
            <w:pPr>
              <w:spacing w:line="240" w:lineRule="auto"/>
              <w:jc w:val="center"/>
            </w:pPr>
            <w:r>
              <w:rPr>
                <w:rFonts w:ascii="Times New Roman" w:hAnsi="Times New Roman" w:eastAsia="Times New Roman" w:cs="Times New Roman"/>
                <w:b w:val="0"/>
                <w:bCs w:val="0"/>
                <w:sz w:val="17"/>
                <w:szCs w:val="17"/>
              </w:rPr>
              <w:t>2.00</w:t>
            </w:r>
          </w:p>
        </w:tc>
        <w:tc>
          <w:tcPr>
            <w:tcW w:w="1155"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9BCF253">
            <w:pPr>
              <w:spacing w:line="240" w:lineRule="auto"/>
              <w:jc w:val="center"/>
            </w:pPr>
            <w:r>
              <w:rPr>
                <w:rFonts w:ascii="Times New Roman" w:hAnsi="Times New Roman" w:eastAsia="Times New Roman" w:cs="Times New Roman"/>
                <w:b w:val="0"/>
                <w:bCs w:val="0"/>
                <w:sz w:val="17"/>
                <w:szCs w:val="17"/>
              </w:rPr>
              <w:t>2.00</w:t>
            </w:r>
          </w:p>
        </w:tc>
      </w:tr>
      <w:tr w14:paraId="40954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9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AF65475">
            <w:pPr>
              <w:spacing w:line="240" w:lineRule="auto"/>
              <w:jc w:val="left"/>
            </w:pPr>
            <w:r>
              <w:rPr>
                <w:rFonts w:ascii="Times New Roman" w:hAnsi="Times New Roman" w:eastAsia="Times New Roman" w:cs="Times New Roman"/>
                <w:b w:val="0"/>
                <w:bCs w:val="0"/>
                <w:sz w:val="17"/>
                <w:szCs w:val="17"/>
              </w:rPr>
              <w:t>5%</w:t>
            </w:r>
          </w:p>
        </w:tc>
        <w:tc>
          <w:tcPr>
            <w:tcW w:w="2283"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BE11602">
            <w:pPr>
              <w:spacing w:line="240" w:lineRule="auto"/>
              <w:jc w:val="center"/>
            </w:pPr>
            <w:r>
              <w:rPr>
                <w:rFonts w:ascii="Times New Roman" w:hAnsi="Times New Roman" w:eastAsia="Times New Roman" w:cs="Times New Roman"/>
                <w:b w:val="0"/>
                <w:bCs w:val="0"/>
                <w:sz w:val="17"/>
                <w:szCs w:val="17"/>
              </w:rPr>
              <w:t>Isolation Forest</w:t>
            </w:r>
          </w:p>
        </w:tc>
        <w:tc>
          <w:tcPr>
            <w:tcW w:w="99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A64D7E0">
            <w:pPr>
              <w:spacing w:line="240" w:lineRule="auto"/>
              <w:jc w:val="center"/>
            </w:pPr>
            <w:r>
              <w:rPr>
                <w:rFonts w:ascii="Times New Roman" w:hAnsi="Times New Roman" w:eastAsia="Times New Roman" w:cs="Times New Roman"/>
                <w:b w:val="0"/>
                <w:bCs w:val="0"/>
                <w:sz w:val="17"/>
                <w:szCs w:val="17"/>
              </w:rPr>
              <w:t>92.68</w:t>
            </w:r>
          </w:p>
        </w:tc>
        <w:tc>
          <w:tcPr>
            <w:tcW w:w="99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C6EFCF6">
            <w:pPr>
              <w:spacing w:line="240" w:lineRule="auto"/>
              <w:jc w:val="center"/>
            </w:pPr>
            <w:r>
              <w:rPr>
                <w:rFonts w:ascii="Times New Roman" w:hAnsi="Times New Roman" w:eastAsia="Times New Roman" w:cs="Times New Roman"/>
                <w:b w:val="0"/>
                <w:bCs w:val="0"/>
                <w:sz w:val="17"/>
                <w:szCs w:val="17"/>
              </w:rPr>
              <w:t>26.80</w:t>
            </w:r>
          </w:p>
        </w:tc>
        <w:tc>
          <w:tcPr>
            <w:tcW w:w="99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4A12E77">
            <w:pPr>
              <w:spacing w:line="240" w:lineRule="auto"/>
              <w:jc w:val="center"/>
            </w:pPr>
            <w:r>
              <w:rPr>
                <w:rFonts w:ascii="Times New Roman" w:hAnsi="Times New Roman" w:eastAsia="Times New Roman" w:cs="Times New Roman"/>
                <w:b w:val="0"/>
                <w:bCs w:val="0"/>
                <w:sz w:val="17"/>
                <w:szCs w:val="17"/>
              </w:rPr>
              <w:t>3.85</w:t>
            </w:r>
          </w:p>
        </w:tc>
        <w:tc>
          <w:tcPr>
            <w:tcW w:w="109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824D9EE">
            <w:pPr>
              <w:spacing w:line="240" w:lineRule="auto"/>
              <w:jc w:val="center"/>
            </w:pPr>
            <w:r>
              <w:rPr>
                <w:rFonts w:ascii="Times New Roman" w:hAnsi="Times New Roman" w:eastAsia="Times New Roman" w:cs="Times New Roman"/>
                <w:b w:val="0"/>
                <w:bCs w:val="0"/>
                <w:sz w:val="17"/>
                <w:szCs w:val="17"/>
              </w:rPr>
              <w:t>26.80</w:t>
            </w:r>
          </w:p>
        </w:tc>
        <w:tc>
          <w:tcPr>
            <w:tcW w:w="1155"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F9BF1FF">
            <w:pPr>
              <w:spacing w:line="240" w:lineRule="auto"/>
              <w:jc w:val="center"/>
            </w:pPr>
            <w:r>
              <w:rPr>
                <w:rFonts w:ascii="Times New Roman" w:hAnsi="Times New Roman" w:eastAsia="Times New Roman" w:cs="Times New Roman"/>
                <w:b w:val="0"/>
                <w:bCs w:val="0"/>
                <w:sz w:val="17"/>
                <w:szCs w:val="17"/>
              </w:rPr>
              <w:t>26.80</w:t>
            </w:r>
          </w:p>
        </w:tc>
      </w:tr>
      <w:tr w14:paraId="020E7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9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F3BD699">
            <w:pPr>
              <w:spacing w:line="240" w:lineRule="auto"/>
              <w:jc w:val="left"/>
            </w:pPr>
            <w:r>
              <w:rPr>
                <w:rFonts w:ascii="Times New Roman" w:hAnsi="Times New Roman" w:eastAsia="Times New Roman" w:cs="Times New Roman"/>
                <w:b w:val="0"/>
                <w:bCs w:val="0"/>
                <w:sz w:val="17"/>
                <w:szCs w:val="17"/>
              </w:rPr>
              <w:t>5%</w:t>
            </w:r>
          </w:p>
        </w:tc>
        <w:tc>
          <w:tcPr>
            <w:tcW w:w="2283"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1B0235E">
            <w:pPr>
              <w:spacing w:line="240" w:lineRule="auto"/>
              <w:jc w:val="center"/>
            </w:pPr>
            <w:r>
              <w:rPr>
                <w:rFonts w:ascii="Times New Roman" w:hAnsi="Times New Roman" w:eastAsia="Times New Roman" w:cs="Times New Roman"/>
                <w:b w:val="0"/>
                <w:bCs w:val="0"/>
                <w:sz w:val="17"/>
                <w:szCs w:val="17"/>
              </w:rPr>
              <w:t>Activation Clustering</w:t>
            </w:r>
          </w:p>
        </w:tc>
        <w:tc>
          <w:tcPr>
            <w:tcW w:w="99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3C7FB6D">
            <w:pPr>
              <w:spacing w:line="240" w:lineRule="auto"/>
              <w:jc w:val="center"/>
            </w:pPr>
            <w:r>
              <w:rPr>
                <w:rFonts w:ascii="Times New Roman" w:hAnsi="Times New Roman" w:eastAsia="Times New Roman" w:cs="Times New Roman"/>
                <w:b w:val="0"/>
                <w:bCs w:val="0"/>
                <w:sz w:val="17"/>
                <w:szCs w:val="17"/>
              </w:rPr>
              <w:t>68.04</w:t>
            </w:r>
          </w:p>
        </w:tc>
        <w:tc>
          <w:tcPr>
            <w:tcW w:w="99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5F31D4C">
            <w:pPr>
              <w:spacing w:line="240" w:lineRule="auto"/>
              <w:jc w:val="center"/>
            </w:pPr>
            <w:r>
              <w:rPr>
                <w:rFonts w:ascii="Times New Roman" w:hAnsi="Times New Roman" w:eastAsia="Times New Roman" w:cs="Times New Roman"/>
                <w:b w:val="0"/>
                <w:bCs w:val="0"/>
                <w:sz w:val="17"/>
                <w:szCs w:val="17"/>
              </w:rPr>
              <w:t>36.40</w:t>
            </w:r>
          </w:p>
        </w:tc>
        <w:tc>
          <w:tcPr>
            <w:tcW w:w="99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738C6C3">
            <w:pPr>
              <w:spacing w:line="240" w:lineRule="auto"/>
              <w:jc w:val="center"/>
            </w:pPr>
            <w:r>
              <w:rPr>
                <w:rFonts w:ascii="Times New Roman" w:hAnsi="Times New Roman" w:eastAsia="Times New Roman" w:cs="Times New Roman"/>
                <w:b w:val="0"/>
                <w:bCs w:val="0"/>
                <w:sz w:val="17"/>
                <w:szCs w:val="17"/>
              </w:rPr>
              <w:t>30.29</w:t>
            </w:r>
          </w:p>
        </w:tc>
        <w:tc>
          <w:tcPr>
            <w:tcW w:w="109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3FCD29B">
            <w:pPr>
              <w:spacing w:line="240" w:lineRule="auto"/>
              <w:jc w:val="center"/>
            </w:pPr>
            <w:r>
              <w:rPr>
                <w:rFonts w:ascii="Times New Roman" w:hAnsi="Times New Roman" w:eastAsia="Times New Roman" w:cs="Times New Roman"/>
                <w:b w:val="0"/>
                <w:bCs w:val="0"/>
                <w:sz w:val="17"/>
                <w:szCs w:val="17"/>
              </w:rPr>
              <w:t>5.95</w:t>
            </w:r>
          </w:p>
        </w:tc>
        <w:tc>
          <w:tcPr>
            <w:tcW w:w="1155"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4009D71">
            <w:pPr>
              <w:spacing w:line="240" w:lineRule="auto"/>
              <w:jc w:val="center"/>
            </w:pPr>
            <w:r>
              <w:rPr>
                <w:rFonts w:ascii="Times New Roman" w:hAnsi="Times New Roman" w:eastAsia="Times New Roman" w:cs="Times New Roman"/>
                <w:b w:val="0"/>
                <w:bCs w:val="0"/>
                <w:sz w:val="17"/>
                <w:szCs w:val="17"/>
              </w:rPr>
              <w:t>10.22</w:t>
            </w:r>
          </w:p>
        </w:tc>
      </w:tr>
      <w:tr w14:paraId="583FA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9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09C3A2B">
            <w:pPr>
              <w:spacing w:line="240" w:lineRule="auto"/>
              <w:jc w:val="left"/>
            </w:pPr>
            <w:r>
              <w:rPr>
                <w:rFonts w:ascii="Times New Roman" w:hAnsi="Times New Roman" w:eastAsia="Times New Roman" w:cs="Times New Roman"/>
                <w:b w:val="0"/>
                <w:bCs w:val="0"/>
                <w:sz w:val="17"/>
                <w:szCs w:val="17"/>
              </w:rPr>
              <w:t>5%</w:t>
            </w:r>
          </w:p>
        </w:tc>
        <w:tc>
          <w:tcPr>
            <w:tcW w:w="2283"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A49F981">
            <w:pPr>
              <w:spacing w:line="240" w:lineRule="auto"/>
              <w:jc w:val="center"/>
            </w:pPr>
            <w:r>
              <w:rPr>
                <w:rFonts w:ascii="Times New Roman" w:hAnsi="Times New Roman" w:eastAsia="Times New Roman" w:cs="Times New Roman"/>
                <w:b w:val="0"/>
                <w:bCs w:val="0"/>
                <w:sz w:val="17"/>
                <w:szCs w:val="17"/>
              </w:rPr>
              <w:t>Spectral Signatures</w:t>
            </w:r>
          </w:p>
        </w:tc>
        <w:tc>
          <w:tcPr>
            <w:tcW w:w="99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F9E209A">
            <w:pPr>
              <w:spacing w:line="240" w:lineRule="auto"/>
              <w:jc w:val="center"/>
            </w:pPr>
            <w:r>
              <w:rPr>
                <w:rFonts w:ascii="Times New Roman" w:hAnsi="Times New Roman" w:eastAsia="Times New Roman" w:cs="Times New Roman"/>
                <w:b w:val="0"/>
                <w:bCs w:val="0"/>
                <w:sz w:val="17"/>
                <w:szCs w:val="17"/>
              </w:rPr>
              <w:t>90.32</w:t>
            </w:r>
          </w:p>
        </w:tc>
        <w:tc>
          <w:tcPr>
            <w:tcW w:w="99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B54E367">
            <w:pPr>
              <w:spacing w:line="240" w:lineRule="auto"/>
              <w:jc w:val="center"/>
            </w:pPr>
            <w:r>
              <w:rPr>
                <w:rFonts w:ascii="Times New Roman" w:hAnsi="Times New Roman" w:eastAsia="Times New Roman" w:cs="Times New Roman"/>
                <w:b w:val="0"/>
                <w:bCs w:val="0"/>
                <w:sz w:val="17"/>
                <w:szCs w:val="17"/>
              </w:rPr>
              <w:t>3.20</w:t>
            </w:r>
          </w:p>
        </w:tc>
        <w:tc>
          <w:tcPr>
            <w:tcW w:w="99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6ECF2F9">
            <w:pPr>
              <w:spacing w:line="240" w:lineRule="auto"/>
              <w:jc w:val="center"/>
            </w:pPr>
            <w:r>
              <w:rPr>
                <w:rFonts w:ascii="Times New Roman" w:hAnsi="Times New Roman" w:eastAsia="Times New Roman" w:cs="Times New Roman"/>
                <w:b w:val="0"/>
                <w:bCs w:val="0"/>
                <w:sz w:val="17"/>
                <w:szCs w:val="17"/>
              </w:rPr>
              <w:t>5.09</w:t>
            </w:r>
          </w:p>
        </w:tc>
        <w:tc>
          <w:tcPr>
            <w:tcW w:w="109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5EE88B8">
            <w:pPr>
              <w:spacing w:line="240" w:lineRule="auto"/>
              <w:jc w:val="center"/>
            </w:pPr>
            <w:r>
              <w:rPr>
                <w:rFonts w:ascii="Times New Roman" w:hAnsi="Times New Roman" w:eastAsia="Times New Roman" w:cs="Times New Roman"/>
                <w:b w:val="0"/>
                <w:bCs w:val="0"/>
                <w:sz w:val="17"/>
                <w:szCs w:val="17"/>
              </w:rPr>
              <w:t>3.20</w:t>
            </w:r>
          </w:p>
        </w:tc>
        <w:tc>
          <w:tcPr>
            <w:tcW w:w="1155"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387A2EE">
            <w:pPr>
              <w:spacing w:line="240" w:lineRule="auto"/>
              <w:jc w:val="center"/>
            </w:pPr>
            <w:r>
              <w:rPr>
                <w:rFonts w:ascii="Times New Roman" w:hAnsi="Times New Roman" w:eastAsia="Times New Roman" w:cs="Times New Roman"/>
                <w:b w:val="0"/>
                <w:bCs w:val="0"/>
                <w:sz w:val="17"/>
                <w:szCs w:val="17"/>
              </w:rPr>
              <w:t>3.20</w:t>
            </w:r>
          </w:p>
        </w:tc>
      </w:tr>
      <w:tr w14:paraId="265AA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9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2E4BC61">
            <w:pPr>
              <w:spacing w:line="240" w:lineRule="auto"/>
              <w:jc w:val="left"/>
            </w:pPr>
            <w:r>
              <w:rPr>
                <w:rFonts w:ascii="Times New Roman" w:hAnsi="Times New Roman" w:eastAsia="Times New Roman" w:cs="Times New Roman"/>
                <w:b w:val="0"/>
                <w:bCs w:val="0"/>
                <w:sz w:val="17"/>
                <w:szCs w:val="17"/>
              </w:rPr>
              <w:t>10%</w:t>
            </w:r>
          </w:p>
        </w:tc>
        <w:tc>
          <w:tcPr>
            <w:tcW w:w="2283"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662CB25">
            <w:pPr>
              <w:spacing w:line="240" w:lineRule="auto"/>
              <w:jc w:val="center"/>
            </w:pPr>
            <w:r>
              <w:rPr>
                <w:rFonts w:ascii="Times New Roman" w:hAnsi="Times New Roman" w:eastAsia="Times New Roman" w:cs="Times New Roman"/>
                <w:b w:val="0"/>
                <w:bCs w:val="0"/>
                <w:sz w:val="17"/>
                <w:szCs w:val="17"/>
              </w:rPr>
              <w:t>Isolation Forest</w:t>
            </w:r>
          </w:p>
        </w:tc>
        <w:tc>
          <w:tcPr>
            <w:tcW w:w="99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445B35A">
            <w:pPr>
              <w:spacing w:line="240" w:lineRule="auto"/>
              <w:jc w:val="center"/>
            </w:pPr>
            <w:r>
              <w:rPr>
                <w:rFonts w:ascii="Times New Roman" w:hAnsi="Times New Roman" w:eastAsia="Times New Roman" w:cs="Times New Roman"/>
                <w:b w:val="0"/>
                <w:bCs w:val="0"/>
                <w:sz w:val="17"/>
                <w:szCs w:val="17"/>
              </w:rPr>
              <w:t>89.40</w:t>
            </w:r>
          </w:p>
        </w:tc>
        <w:tc>
          <w:tcPr>
            <w:tcW w:w="99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539554C">
            <w:pPr>
              <w:spacing w:line="240" w:lineRule="auto"/>
              <w:jc w:val="center"/>
            </w:pPr>
            <w:r>
              <w:rPr>
                <w:rFonts w:ascii="Times New Roman" w:hAnsi="Times New Roman" w:eastAsia="Times New Roman" w:cs="Times New Roman"/>
                <w:b w:val="0"/>
                <w:bCs w:val="0"/>
                <w:sz w:val="17"/>
                <w:szCs w:val="17"/>
              </w:rPr>
              <w:t>47.00</w:t>
            </w:r>
          </w:p>
        </w:tc>
        <w:tc>
          <w:tcPr>
            <w:tcW w:w="99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F48935B">
            <w:pPr>
              <w:spacing w:line="240" w:lineRule="auto"/>
              <w:jc w:val="center"/>
            </w:pPr>
            <w:r>
              <w:rPr>
                <w:rFonts w:ascii="Times New Roman" w:hAnsi="Times New Roman" w:eastAsia="Times New Roman" w:cs="Times New Roman"/>
                <w:b w:val="0"/>
                <w:bCs w:val="0"/>
                <w:sz w:val="17"/>
                <w:szCs w:val="17"/>
              </w:rPr>
              <w:t>5.89</w:t>
            </w:r>
          </w:p>
        </w:tc>
        <w:tc>
          <w:tcPr>
            <w:tcW w:w="109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6ED88C1">
            <w:pPr>
              <w:spacing w:line="240" w:lineRule="auto"/>
              <w:jc w:val="center"/>
            </w:pPr>
            <w:r>
              <w:rPr>
                <w:rFonts w:ascii="Times New Roman" w:hAnsi="Times New Roman" w:eastAsia="Times New Roman" w:cs="Times New Roman"/>
                <w:b w:val="0"/>
                <w:bCs w:val="0"/>
                <w:sz w:val="17"/>
                <w:szCs w:val="17"/>
              </w:rPr>
              <w:t>47.00</w:t>
            </w:r>
          </w:p>
        </w:tc>
        <w:tc>
          <w:tcPr>
            <w:tcW w:w="1155"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B65268B">
            <w:pPr>
              <w:spacing w:line="240" w:lineRule="auto"/>
              <w:jc w:val="center"/>
            </w:pPr>
            <w:r>
              <w:rPr>
                <w:rFonts w:ascii="Times New Roman" w:hAnsi="Times New Roman" w:eastAsia="Times New Roman" w:cs="Times New Roman"/>
                <w:b w:val="0"/>
                <w:bCs w:val="0"/>
                <w:sz w:val="17"/>
                <w:szCs w:val="17"/>
              </w:rPr>
              <w:t>47.00</w:t>
            </w:r>
          </w:p>
        </w:tc>
      </w:tr>
      <w:tr w14:paraId="3767F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9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00501E4">
            <w:pPr>
              <w:spacing w:line="240" w:lineRule="auto"/>
              <w:jc w:val="left"/>
            </w:pPr>
            <w:r>
              <w:rPr>
                <w:rFonts w:ascii="Times New Roman" w:hAnsi="Times New Roman" w:eastAsia="Times New Roman" w:cs="Times New Roman"/>
                <w:b w:val="0"/>
                <w:bCs w:val="0"/>
                <w:sz w:val="17"/>
                <w:szCs w:val="17"/>
              </w:rPr>
              <w:t>10%</w:t>
            </w:r>
          </w:p>
        </w:tc>
        <w:tc>
          <w:tcPr>
            <w:tcW w:w="2283"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D591956">
            <w:pPr>
              <w:spacing w:line="240" w:lineRule="auto"/>
              <w:jc w:val="center"/>
            </w:pPr>
            <w:r>
              <w:rPr>
                <w:rFonts w:ascii="Times New Roman" w:hAnsi="Times New Roman" w:eastAsia="Times New Roman" w:cs="Times New Roman"/>
                <w:b w:val="0"/>
                <w:bCs w:val="0"/>
                <w:sz w:val="17"/>
                <w:szCs w:val="17"/>
              </w:rPr>
              <w:t>Activation Clustering</w:t>
            </w:r>
          </w:p>
        </w:tc>
        <w:tc>
          <w:tcPr>
            <w:tcW w:w="99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D5948F6">
            <w:pPr>
              <w:spacing w:line="240" w:lineRule="auto"/>
              <w:jc w:val="center"/>
            </w:pPr>
            <w:r>
              <w:rPr>
                <w:rFonts w:ascii="Times New Roman" w:hAnsi="Times New Roman" w:eastAsia="Times New Roman" w:cs="Times New Roman"/>
                <w:b w:val="0"/>
                <w:bCs w:val="0"/>
                <w:sz w:val="17"/>
                <w:szCs w:val="17"/>
              </w:rPr>
              <w:t>97.42</w:t>
            </w:r>
          </w:p>
        </w:tc>
        <w:tc>
          <w:tcPr>
            <w:tcW w:w="99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C7BA56F">
            <w:pPr>
              <w:spacing w:line="240" w:lineRule="auto"/>
              <w:jc w:val="center"/>
            </w:pPr>
            <w:r>
              <w:rPr>
                <w:rFonts w:ascii="Times New Roman" w:hAnsi="Times New Roman" w:eastAsia="Times New Roman" w:cs="Times New Roman"/>
                <w:b w:val="0"/>
                <w:bCs w:val="0"/>
                <w:sz w:val="17"/>
                <w:szCs w:val="17"/>
              </w:rPr>
              <w:t>74.20</w:t>
            </w:r>
          </w:p>
        </w:tc>
        <w:tc>
          <w:tcPr>
            <w:tcW w:w="99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85DC342">
            <w:pPr>
              <w:spacing w:line="240" w:lineRule="auto"/>
              <w:jc w:val="center"/>
            </w:pPr>
            <w:r>
              <w:rPr>
                <w:rFonts w:ascii="Times New Roman" w:hAnsi="Times New Roman" w:eastAsia="Times New Roman" w:cs="Times New Roman"/>
                <w:b w:val="0"/>
                <w:bCs w:val="0"/>
                <w:sz w:val="17"/>
                <w:szCs w:val="17"/>
              </w:rPr>
              <w:t>0.00</w:t>
            </w:r>
          </w:p>
        </w:tc>
        <w:tc>
          <w:tcPr>
            <w:tcW w:w="109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18933F0">
            <w:pPr>
              <w:spacing w:line="240" w:lineRule="auto"/>
              <w:jc w:val="center"/>
            </w:pPr>
            <w:r>
              <w:rPr>
                <w:rFonts w:ascii="Times New Roman" w:hAnsi="Times New Roman" w:eastAsia="Times New Roman" w:cs="Times New Roman"/>
                <w:b w:val="0"/>
                <w:bCs w:val="0"/>
                <w:sz w:val="17"/>
                <w:szCs w:val="17"/>
              </w:rPr>
              <w:t>100.00</w:t>
            </w:r>
          </w:p>
        </w:tc>
        <w:tc>
          <w:tcPr>
            <w:tcW w:w="1155"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21D3CA8">
            <w:pPr>
              <w:spacing w:line="240" w:lineRule="auto"/>
              <w:jc w:val="center"/>
            </w:pPr>
            <w:r>
              <w:rPr>
                <w:rFonts w:ascii="Times New Roman" w:hAnsi="Times New Roman" w:eastAsia="Times New Roman" w:cs="Times New Roman"/>
                <w:b w:val="0"/>
                <w:bCs w:val="0"/>
                <w:sz w:val="17"/>
                <w:szCs w:val="17"/>
              </w:rPr>
              <w:t>85.19</w:t>
            </w:r>
          </w:p>
        </w:tc>
      </w:tr>
      <w:tr w14:paraId="3EBD2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9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9CE3435">
            <w:pPr>
              <w:spacing w:line="240" w:lineRule="auto"/>
              <w:jc w:val="left"/>
            </w:pPr>
            <w:r>
              <w:rPr>
                <w:rFonts w:ascii="Times New Roman" w:hAnsi="Times New Roman" w:eastAsia="Times New Roman" w:cs="Times New Roman"/>
                <w:b w:val="0"/>
                <w:bCs w:val="0"/>
                <w:sz w:val="17"/>
                <w:szCs w:val="17"/>
              </w:rPr>
              <w:t>10%</w:t>
            </w:r>
          </w:p>
        </w:tc>
        <w:tc>
          <w:tcPr>
            <w:tcW w:w="2283"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4298675">
            <w:pPr>
              <w:spacing w:line="240" w:lineRule="auto"/>
              <w:jc w:val="center"/>
            </w:pPr>
            <w:r>
              <w:rPr>
                <w:rFonts w:ascii="Times New Roman" w:hAnsi="Times New Roman" w:eastAsia="Times New Roman" w:cs="Times New Roman"/>
                <w:b w:val="0"/>
                <w:bCs w:val="0"/>
                <w:sz w:val="17"/>
                <w:szCs w:val="17"/>
              </w:rPr>
              <w:t>Spectral Signatures</w:t>
            </w:r>
          </w:p>
        </w:tc>
        <w:tc>
          <w:tcPr>
            <w:tcW w:w="99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3B6D2E4">
            <w:pPr>
              <w:spacing w:line="240" w:lineRule="auto"/>
              <w:jc w:val="center"/>
            </w:pPr>
            <w:r>
              <w:rPr>
                <w:rFonts w:ascii="Times New Roman" w:hAnsi="Times New Roman" w:eastAsia="Times New Roman" w:cs="Times New Roman"/>
                <w:b w:val="0"/>
                <w:bCs w:val="0"/>
                <w:sz w:val="17"/>
                <w:szCs w:val="17"/>
              </w:rPr>
              <w:t>97.92</w:t>
            </w:r>
          </w:p>
        </w:tc>
        <w:tc>
          <w:tcPr>
            <w:tcW w:w="99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F6C00F5">
            <w:pPr>
              <w:spacing w:line="240" w:lineRule="auto"/>
              <w:jc w:val="center"/>
            </w:pPr>
            <w:r>
              <w:rPr>
                <w:rFonts w:ascii="Times New Roman" w:hAnsi="Times New Roman" w:eastAsia="Times New Roman" w:cs="Times New Roman"/>
                <w:b w:val="0"/>
                <w:bCs w:val="0"/>
                <w:sz w:val="17"/>
                <w:szCs w:val="17"/>
              </w:rPr>
              <w:t>89.60</w:t>
            </w:r>
          </w:p>
        </w:tc>
        <w:tc>
          <w:tcPr>
            <w:tcW w:w="99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ED18869">
            <w:pPr>
              <w:spacing w:line="240" w:lineRule="auto"/>
              <w:jc w:val="center"/>
            </w:pPr>
            <w:r>
              <w:rPr>
                <w:rFonts w:ascii="Times New Roman" w:hAnsi="Times New Roman" w:eastAsia="Times New Roman" w:cs="Times New Roman"/>
                <w:b w:val="0"/>
                <w:bCs w:val="0"/>
                <w:sz w:val="17"/>
                <w:szCs w:val="17"/>
              </w:rPr>
              <w:t>1.16</w:t>
            </w:r>
          </w:p>
        </w:tc>
        <w:tc>
          <w:tcPr>
            <w:tcW w:w="109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4CFB2DD">
            <w:pPr>
              <w:spacing w:line="240" w:lineRule="auto"/>
              <w:jc w:val="center"/>
            </w:pPr>
            <w:r>
              <w:rPr>
                <w:rFonts w:ascii="Times New Roman" w:hAnsi="Times New Roman" w:eastAsia="Times New Roman" w:cs="Times New Roman"/>
                <w:b w:val="0"/>
                <w:bCs w:val="0"/>
                <w:sz w:val="17"/>
                <w:szCs w:val="17"/>
              </w:rPr>
              <w:t>89.60</w:t>
            </w:r>
          </w:p>
        </w:tc>
        <w:tc>
          <w:tcPr>
            <w:tcW w:w="1155"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F20331B">
            <w:pPr>
              <w:spacing w:line="240" w:lineRule="auto"/>
              <w:jc w:val="center"/>
            </w:pPr>
            <w:r>
              <w:rPr>
                <w:rFonts w:ascii="Times New Roman" w:hAnsi="Times New Roman" w:eastAsia="Times New Roman" w:cs="Times New Roman"/>
                <w:b w:val="0"/>
                <w:bCs w:val="0"/>
                <w:sz w:val="17"/>
                <w:szCs w:val="17"/>
              </w:rPr>
              <w:t>89.60</w:t>
            </w:r>
          </w:p>
        </w:tc>
      </w:tr>
    </w:tbl>
    <w:p w14:paraId="016C8D95">
      <w:pPr>
        <w:spacing w:after="200"/>
      </w:pPr>
    </w:p>
    <w:p w14:paraId="5224CA91">
      <w:pPr>
        <w:keepNext/>
        <w:spacing w:before="120" w:after="80"/>
        <w:jc w:val="center"/>
      </w:pPr>
      <w:r>
        <w:drawing>
          <wp:inline distT="0" distB="0" distL="0" distR="0">
            <wp:extent cx="4752975" cy="3162300"/>
            <wp:effectExtent l="0" t="0" r="0" b="0"/>
            <wp:docPr id="9" name="fig4.5" descr="Detection accuracy versus poisoning rate." title="Fig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4.5" descr="Detection accuracy versus poisoning rate." title="Figure 4.5"/>
                    <pic:cNvPicPr>
                      <a:picLocks noChangeAspect="1" noChangeArrowheads="1"/>
                    </pic:cNvPicPr>
                  </pic:nvPicPr>
                  <pic:blipFill>
                    <a:blip r:embed="rId14"/>
                    <a:srcRect/>
                    <a:stretch>
                      <a:fillRect/>
                    </a:stretch>
                  </pic:blipFill>
                  <pic:spPr>
                    <a:xfrm>
                      <a:off x="0" y="0"/>
                      <a:ext cx="4752975" cy="3162300"/>
                    </a:xfrm>
                    <a:prstGeom prst="rect">
                      <a:avLst/>
                    </a:prstGeom>
                  </pic:spPr>
                </pic:pic>
              </a:graphicData>
            </a:graphic>
          </wp:inline>
        </w:drawing>
      </w:r>
    </w:p>
    <w:p w14:paraId="6D3E2553">
      <w:pPr>
        <w:spacing w:before="0" w:after="240" w:line="276" w:lineRule="auto"/>
        <w:jc w:val="center"/>
        <w:rPr>
          <w:b w:val="0"/>
          <w:bCs w:val="0"/>
        </w:rPr>
      </w:pPr>
      <w:r>
        <w:rPr>
          <w:rFonts w:ascii="Times New Roman" w:hAnsi="Times New Roman" w:eastAsia="Times New Roman" w:cs="Times New Roman"/>
          <w:b w:val="0"/>
          <w:bCs w:val="0"/>
          <w:sz w:val="24"/>
          <w:szCs w:val="24"/>
        </w:rPr>
        <w:t>Figure 4.5 Detection accuracy versus poisoning rate</w:t>
      </w:r>
    </w:p>
    <w:p w14:paraId="7FCD933B">
      <w:pPr>
        <w:keepNext/>
        <w:spacing w:before="120" w:after="80"/>
        <w:jc w:val="center"/>
      </w:pPr>
      <w:r>
        <w:drawing>
          <wp:inline distT="0" distB="0" distL="0" distR="0">
            <wp:extent cx="4752975" cy="3162300"/>
            <wp:effectExtent l="0" t="0" r="0" b="0"/>
            <wp:docPr id="10" name="fig4.6" descr="True positive rate versus poisoning rate." title="Fig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4.6" descr="True positive rate versus poisoning rate." title="Figure 4.6"/>
                    <pic:cNvPicPr>
                      <a:picLocks noChangeAspect="1" noChangeArrowheads="1"/>
                    </pic:cNvPicPr>
                  </pic:nvPicPr>
                  <pic:blipFill>
                    <a:blip r:embed="rId15"/>
                    <a:srcRect/>
                    <a:stretch>
                      <a:fillRect/>
                    </a:stretch>
                  </pic:blipFill>
                  <pic:spPr>
                    <a:xfrm>
                      <a:off x="0" y="0"/>
                      <a:ext cx="4752975" cy="3162300"/>
                    </a:xfrm>
                    <a:prstGeom prst="rect">
                      <a:avLst/>
                    </a:prstGeom>
                  </pic:spPr>
                </pic:pic>
              </a:graphicData>
            </a:graphic>
          </wp:inline>
        </w:drawing>
      </w:r>
    </w:p>
    <w:p w14:paraId="01B1EFE7">
      <w:pPr>
        <w:spacing w:before="0" w:after="240" w:line="276" w:lineRule="auto"/>
        <w:jc w:val="center"/>
        <w:rPr>
          <w:b w:val="0"/>
          <w:bCs w:val="0"/>
        </w:rPr>
      </w:pPr>
      <w:r>
        <w:rPr>
          <w:rFonts w:ascii="Times New Roman" w:hAnsi="Times New Roman" w:eastAsia="Times New Roman" w:cs="Times New Roman"/>
          <w:b w:val="0"/>
          <w:bCs w:val="0"/>
          <w:sz w:val="24"/>
          <w:szCs w:val="24"/>
        </w:rPr>
        <w:t>Figure 4.6 True positive rate versus poisoning rate</w:t>
      </w:r>
    </w:p>
    <w:p w14:paraId="0B0CD088">
      <w:pPr>
        <w:keepNext/>
        <w:spacing w:before="120" w:after="80"/>
        <w:jc w:val="center"/>
      </w:pPr>
      <w:r>
        <w:drawing>
          <wp:inline distT="0" distB="0" distL="0" distR="0">
            <wp:extent cx="4752975" cy="3162300"/>
            <wp:effectExtent l="0" t="0" r="0" b="0"/>
            <wp:docPr id="11" name="fig4.7" descr="False positive rate versus poisoning rate." title="Fig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4.7" descr="False positive rate versus poisoning rate." title="Figure 4.7"/>
                    <pic:cNvPicPr>
                      <a:picLocks noChangeAspect="1" noChangeArrowheads="1"/>
                    </pic:cNvPicPr>
                  </pic:nvPicPr>
                  <pic:blipFill>
                    <a:blip r:embed="rId16"/>
                    <a:srcRect/>
                    <a:stretch>
                      <a:fillRect/>
                    </a:stretch>
                  </pic:blipFill>
                  <pic:spPr>
                    <a:xfrm>
                      <a:off x="0" y="0"/>
                      <a:ext cx="4752975" cy="3162300"/>
                    </a:xfrm>
                    <a:prstGeom prst="rect">
                      <a:avLst/>
                    </a:prstGeom>
                  </pic:spPr>
                </pic:pic>
              </a:graphicData>
            </a:graphic>
          </wp:inline>
        </w:drawing>
      </w:r>
    </w:p>
    <w:p w14:paraId="6B7FE257">
      <w:pPr>
        <w:spacing w:before="0" w:after="240" w:line="276" w:lineRule="auto"/>
        <w:jc w:val="center"/>
        <w:rPr>
          <w:b w:val="0"/>
          <w:bCs w:val="0"/>
        </w:rPr>
      </w:pPr>
      <w:r>
        <w:rPr>
          <w:rFonts w:ascii="Times New Roman" w:hAnsi="Times New Roman" w:eastAsia="Times New Roman" w:cs="Times New Roman"/>
          <w:b w:val="0"/>
          <w:bCs w:val="0"/>
          <w:sz w:val="24"/>
          <w:szCs w:val="24"/>
        </w:rPr>
        <w:t>Figure 4.7 False positive rate versus poisoning rate</w:t>
      </w:r>
    </w:p>
    <w:p w14:paraId="7A3924C4">
      <w:pPr>
        <w:pStyle w:val="5"/>
        <w:keepNext/>
        <w:spacing w:before="280" w:after="160" w:line="276" w:lineRule="auto"/>
        <w:jc w:val="left"/>
      </w:pPr>
      <w:r>
        <w:rPr>
          <w:rFonts w:ascii="Times New Roman" w:hAnsi="Times New Roman" w:eastAsia="Times New Roman" w:cs="Times New Roman"/>
          <w:b/>
          <w:bCs/>
          <w:sz w:val="26"/>
          <w:szCs w:val="26"/>
        </w:rPr>
        <w:t>4.1.4 Model-Level Analysis</w:t>
      </w:r>
    </w:p>
    <w:p w14:paraId="096DB3B9">
      <w:pPr>
        <w:spacing w:before="0" w:after="160" w:line="360" w:lineRule="auto"/>
        <w:ind w:firstLine="0"/>
        <w:jc w:val="both"/>
      </w:pPr>
      <w:r>
        <w:rPr>
          <w:rFonts w:ascii="Times New Roman" w:hAnsi="Times New Roman" w:eastAsia="Times New Roman" w:cs="Times New Roman"/>
          <w:sz w:val="24"/>
          <w:szCs w:val="24"/>
        </w:rPr>
        <w:t>The Neural Cleanse-style search identified class 0 as the target class, and the corresponding target-class ASR reached 99.80%. The ABS-style stimulation flagged channel 47 of the second convolutional layer, associated with class 0, with a stimulation score of 5.3586. Both prototypes thus point to the correct target, which supports the use of model-level analysis as a complement to data-level detection when poisoned samples are not available. The implementations are simplified, so the numbers should be read as evidence that the target is recoverable in this setting, not as a benchmark of the original methods.</w:t>
      </w:r>
    </w:p>
    <w:p w14:paraId="142C5B8D">
      <w:pPr>
        <w:pStyle w:val="5"/>
        <w:keepNext/>
        <w:spacing w:before="280" w:after="160" w:line="276" w:lineRule="auto"/>
        <w:jc w:val="left"/>
      </w:pPr>
      <w:r>
        <w:rPr>
          <w:rFonts w:ascii="Times New Roman" w:hAnsi="Times New Roman" w:eastAsia="Times New Roman" w:cs="Times New Roman"/>
          <w:b/>
          <w:bCs/>
          <w:sz w:val="26"/>
          <w:szCs w:val="26"/>
        </w:rPr>
        <w:t>4.1.5 Recovery by Fine-Pruning</w:t>
      </w:r>
    </w:p>
    <w:p w14:paraId="62D2EE8F">
      <w:pPr>
        <w:spacing w:before="0" w:after="160" w:line="360" w:lineRule="auto"/>
        <w:ind w:firstLine="0"/>
        <w:jc w:val="both"/>
      </w:pPr>
      <w:r>
        <w:rPr>
          <w:rFonts w:ascii="Times New Roman" w:hAnsi="Times New Roman" w:eastAsia="Times New Roman" w:cs="Times New Roman"/>
          <w:sz w:val="24"/>
          <w:szCs w:val="24"/>
        </w:rPr>
        <w:t>Fine-pruning reduces ASR monotonically with the pruning ratio at a moderate cost in clean accuracy (Table 4.4, Figures 4.8 to 4.11). At 20% configured pruning, ASR falls from 94.17% to 69.10% (25.07 pp, RR 26.62%) and CA to 74.97%. At 30%, ASR is 56.49% (37.68 pp, RR 40.01%) and CA 74.06%. At 40%, ASR is 40.54% (53.62 pp, RR 56.94%) and CA 73.24%, a loss of 5.16 pp. The backdoor is therefore substantially mitigated but not removed; more than 40% of triggered images still reach the target class. Increasing the pruning ratio further would be expected to reduce ASR more, but with a growing price in CA, which was not tested. These three runs share one baseline (ASR 94.17%) and form the primary fine-pruning result, the best being the 40% configuration. The earlier 10% run in Table C.2 of Appendix C is a historical log entry, not a reproduced result: identical-protocol testing gave 94.17% ASR for both saved backdoored checkpoints and 97.10% ASR for the saved historical recovery checkpoint. The origin of the logged 51.77% starting ASR and 2.51% recovered ASR remains unresolved, so these values are excluded from comparisons.</w:t>
      </w:r>
    </w:p>
    <w:p w14:paraId="5BF39B8B">
      <w:pPr>
        <w:keepNext/>
        <w:spacing w:before="160" w:after="100" w:line="276" w:lineRule="auto"/>
        <w:jc w:val="center"/>
        <w:rPr>
          <w:b w:val="0"/>
          <w:bCs w:val="0"/>
        </w:rPr>
      </w:pPr>
      <w:r>
        <w:rPr>
          <w:rFonts w:ascii="Times New Roman" w:hAnsi="Times New Roman" w:eastAsia="Times New Roman" w:cs="Times New Roman"/>
          <w:b w:val="0"/>
          <w:bCs w:val="0"/>
          <w:sz w:val="24"/>
          <w:szCs w:val="24"/>
        </w:rPr>
        <w:t>Table 4.4 Fine-Pruning Recovery Results</w:t>
      </w:r>
    </w:p>
    <w:tbl>
      <w:tblPr>
        <w:tblStyle w:val="9"/>
        <w:tblW w:w="8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30"/>
        <w:gridCol w:w="1064"/>
        <w:gridCol w:w="1064"/>
        <w:gridCol w:w="1108"/>
        <w:gridCol w:w="1108"/>
        <w:gridCol w:w="1330"/>
        <w:gridCol w:w="1296"/>
      </w:tblGrid>
      <w:tr w14:paraId="16EAC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330"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1324A656">
            <w:pPr>
              <w:spacing w:line="240" w:lineRule="auto"/>
              <w:jc w:val="left"/>
            </w:pPr>
            <w:r>
              <w:rPr>
                <w:rFonts w:ascii="Times New Roman" w:hAnsi="Times New Roman" w:eastAsia="Times New Roman" w:cs="Times New Roman"/>
                <w:b/>
                <w:bCs/>
                <w:sz w:val="17"/>
                <w:szCs w:val="17"/>
              </w:rPr>
              <w:t>Configured</w:t>
            </w:r>
          </w:p>
        </w:tc>
        <w:tc>
          <w:tcPr>
            <w:tcW w:w="1064"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273795FE">
            <w:pPr>
              <w:spacing w:line="240" w:lineRule="auto"/>
              <w:jc w:val="center"/>
            </w:pPr>
            <w:r>
              <w:rPr>
                <w:rFonts w:ascii="Times New Roman" w:hAnsi="Times New Roman" w:eastAsia="Times New Roman" w:cs="Times New Roman"/>
                <w:b/>
                <w:bCs/>
                <w:sz w:val="17"/>
                <w:szCs w:val="17"/>
              </w:rPr>
              <w:t>Actual</w:t>
            </w:r>
          </w:p>
        </w:tc>
        <w:tc>
          <w:tcPr>
            <w:tcW w:w="1064"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759067DC">
            <w:pPr>
              <w:spacing w:line="240" w:lineRule="auto"/>
              <w:jc w:val="center"/>
            </w:pPr>
            <w:r>
              <w:rPr>
                <w:rFonts w:ascii="Times New Roman" w:hAnsi="Times New Roman" w:eastAsia="Times New Roman" w:cs="Times New Roman"/>
                <w:b/>
                <w:bCs/>
                <w:sz w:val="17"/>
                <w:szCs w:val="17"/>
              </w:rPr>
              <w:t>CA (%)</w:t>
            </w:r>
          </w:p>
        </w:tc>
        <w:tc>
          <w:tcPr>
            <w:tcW w:w="1108"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50F06856">
            <w:pPr>
              <w:spacing w:line="240" w:lineRule="auto"/>
              <w:jc w:val="center"/>
            </w:pPr>
            <w:r>
              <w:rPr>
                <w:rFonts w:ascii="Times New Roman" w:hAnsi="Times New Roman" w:eastAsia="Times New Roman" w:cs="Times New Roman"/>
                <w:b/>
                <w:bCs/>
                <w:sz w:val="17"/>
                <w:szCs w:val="17"/>
              </w:rPr>
              <w:t>ΔCA (pp)</w:t>
            </w:r>
          </w:p>
        </w:tc>
        <w:tc>
          <w:tcPr>
            <w:tcW w:w="1108"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0EB8FC45">
            <w:pPr>
              <w:spacing w:line="240" w:lineRule="auto"/>
              <w:jc w:val="center"/>
            </w:pPr>
            <w:r>
              <w:rPr>
                <w:rFonts w:ascii="Times New Roman" w:hAnsi="Times New Roman" w:eastAsia="Times New Roman" w:cs="Times New Roman"/>
                <w:b/>
                <w:bCs/>
                <w:sz w:val="17"/>
                <w:szCs w:val="17"/>
              </w:rPr>
              <w:t>ASR (%)</w:t>
            </w:r>
          </w:p>
        </w:tc>
        <w:tc>
          <w:tcPr>
            <w:tcW w:w="1330"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07A17A79">
            <w:pPr>
              <w:spacing w:line="240" w:lineRule="auto"/>
              <w:jc w:val="center"/>
            </w:pPr>
            <w:r>
              <w:rPr>
                <w:rFonts w:ascii="Times New Roman" w:hAnsi="Times New Roman" w:eastAsia="Times New Roman" w:cs="Times New Roman"/>
                <w:b/>
                <w:bCs/>
                <w:sz w:val="17"/>
                <w:szCs w:val="17"/>
              </w:rPr>
              <w:t>ΔASR (pp)</w:t>
            </w:r>
          </w:p>
        </w:tc>
        <w:tc>
          <w:tcPr>
            <w:tcW w:w="1296"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4ACE9E47">
            <w:pPr>
              <w:spacing w:line="240" w:lineRule="auto"/>
              <w:jc w:val="center"/>
            </w:pPr>
            <w:r>
              <w:rPr>
                <w:rFonts w:ascii="Times New Roman" w:hAnsi="Times New Roman" w:eastAsia="Times New Roman" w:cs="Times New Roman"/>
                <w:b/>
                <w:bCs/>
                <w:sz w:val="17"/>
                <w:szCs w:val="17"/>
              </w:rPr>
              <w:t>RR (%)</w:t>
            </w:r>
          </w:p>
        </w:tc>
      </w:tr>
      <w:tr w14:paraId="0E87F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33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50D5BBC">
            <w:pPr>
              <w:spacing w:line="240" w:lineRule="auto"/>
              <w:jc w:val="left"/>
            </w:pPr>
            <w:r>
              <w:rPr>
                <w:rFonts w:ascii="Times New Roman" w:hAnsi="Times New Roman" w:eastAsia="Times New Roman" w:cs="Times New Roman"/>
                <w:b w:val="0"/>
                <w:bCs w:val="0"/>
                <w:sz w:val="17"/>
                <w:szCs w:val="17"/>
              </w:rPr>
              <w:t>Baseline</w:t>
            </w:r>
          </w:p>
        </w:tc>
        <w:tc>
          <w:tcPr>
            <w:tcW w:w="106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B278D38">
            <w:pPr>
              <w:spacing w:line="240" w:lineRule="auto"/>
              <w:jc w:val="center"/>
            </w:pPr>
            <w:r>
              <w:rPr>
                <w:rFonts w:ascii="Times New Roman" w:hAnsi="Times New Roman" w:eastAsia="Times New Roman" w:cs="Times New Roman"/>
                <w:b w:val="0"/>
                <w:bCs w:val="0"/>
                <w:sz w:val="17"/>
                <w:szCs w:val="17"/>
              </w:rPr>
              <w:t>0</w:t>
            </w:r>
          </w:p>
        </w:tc>
        <w:tc>
          <w:tcPr>
            <w:tcW w:w="106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1BCD5AA">
            <w:pPr>
              <w:spacing w:line="240" w:lineRule="auto"/>
              <w:jc w:val="center"/>
            </w:pPr>
            <w:r>
              <w:rPr>
                <w:rFonts w:ascii="Times New Roman" w:hAnsi="Times New Roman" w:eastAsia="Times New Roman" w:cs="Times New Roman"/>
                <w:b w:val="0"/>
                <w:bCs w:val="0"/>
                <w:sz w:val="17"/>
                <w:szCs w:val="17"/>
              </w:rPr>
              <w:t>78.40</w:t>
            </w:r>
          </w:p>
        </w:tc>
        <w:tc>
          <w:tcPr>
            <w:tcW w:w="110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7C85AEC">
            <w:pPr>
              <w:spacing w:line="240" w:lineRule="auto"/>
              <w:jc w:val="center"/>
            </w:pPr>
            <w:r>
              <w:rPr>
                <w:rFonts w:ascii="Times New Roman" w:hAnsi="Times New Roman" w:eastAsia="Times New Roman" w:cs="Times New Roman"/>
                <w:b w:val="0"/>
                <w:bCs w:val="0"/>
                <w:sz w:val="17"/>
                <w:szCs w:val="17"/>
              </w:rPr>
              <w:t>0</w:t>
            </w:r>
          </w:p>
        </w:tc>
        <w:tc>
          <w:tcPr>
            <w:tcW w:w="110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A37E50F">
            <w:pPr>
              <w:spacing w:line="240" w:lineRule="auto"/>
              <w:jc w:val="center"/>
            </w:pPr>
            <w:r>
              <w:rPr>
                <w:rFonts w:ascii="Times New Roman" w:hAnsi="Times New Roman" w:eastAsia="Times New Roman" w:cs="Times New Roman"/>
                <w:b w:val="0"/>
                <w:bCs w:val="0"/>
                <w:sz w:val="17"/>
                <w:szCs w:val="17"/>
              </w:rPr>
              <w:t>94.17</w:t>
            </w:r>
          </w:p>
        </w:tc>
        <w:tc>
          <w:tcPr>
            <w:tcW w:w="133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7AA8E3B">
            <w:pPr>
              <w:spacing w:line="240" w:lineRule="auto"/>
              <w:jc w:val="center"/>
            </w:pPr>
            <w:r>
              <w:rPr>
                <w:rFonts w:ascii="Times New Roman" w:hAnsi="Times New Roman" w:eastAsia="Times New Roman" w:cs="Times New Roman"/>
                <w:b w:val="0"/>
                <w:bCs w:val="0"/>
                <w:sz w:val="17"/>
                <w:szCs w:val="17"/>
              </w:rPr>
              <w:t>0</w:t>
            </w:r>
          </w:p>
        </w:tc>
        <w:tc>
          <w:tcPr>
            <w:tcW w:w="129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C8BB843">
            <w:pPr>
              <w:spacing w:line="240" w:lineRule="auto"/>
              <w:jc w:val="center"/>
            </w:pPr>
            <w:r>
              <w:rPr>
                <w:rFonts w:ascii="Times New Roman" w:hAnsi="Times New Roman" w:eastAsia="Times New Roman" w:cs="Times New Roman"/>
                <w:b w:val="0"/>
                <w:bCs w:val="0"/>
                <w:sz w:val="17"/>
                <w:szCs w:val="17"/>
              </w:rPr>
              <w:t>0</w:t>
            </w:r>
          </w:p>
        </w:tc>
      </w:tr>
      <w:tr w14:paraId="28898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33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C30EB7E">
            <w:pPr>
              <w:spacing w:line="240" w:lineRule="auto"/>
              <w:jc w:val="left"/>
            </w:pPr>
            <w:r>
              <w:rPr>
                <w:rFonts w:ascii="Times New Roman" w:hAnsi="Times New Roman" w:eastAsia="Times New Roman" w:cs="Times New Roman"/>
                <w:b w:val="0"/>
                <w:bCs w:val="0"/>
                <w:sz w:val="17"/>
                <w:szCs w:val="17"/>
              </w:rPr>
              <w:t>20%</w:t>
            </w:r>
          </w:p>
        </w:tc>
        <w:tc>
          <w:tcPr>
            <w:tcW w:w="106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FCCB232">
            <w:pPr>
              <w:spacing w:line="240" w:lineRule="auto"/>
              <w:jc w:val="center"/>
            </w:pPr>
            <w:r>
              <w:rPr>
                <w:rFonts w:ascii="Times New Roman" w:hAnsi="Times New Roman" w:eastAsia="Times New Roman" w:cs="Times New Roman"/>
                <w:b w:val="0"/>
                <w:bCs w:val="0"/>
                <w:sz w:val="17"/>
                <w:szCs w:val="17"/>
              </w:rPr>
              <w:t>19.20%</w:t>
            </w:r>
          </w:p>
        </w:tc>
        <w:tc>
          <w:tcPr>
            <w:tcW w:w="106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C5FD049">
            <w:pPr>
              <w:spacing w:line="240" w:lineRule="auto"/>
              <w:jc w:val="center"/>
            </w:pPr>
            <w:r>
              <w:rPr>
                <w:rFonts w:ascii="Times New Roman" w:hAnsi="Times New Roman" w:eastAsia="Times New Roman" w:cs="Times New Roman"/>
                <w:b w:val="0"/>
                <w:bCs w:val="0"/>
                <w:sz w:val="17"/>
                <w:szCs w:val="17"/>
              </w:rPr>
              <w:t>74.97</w:t>
            </w:r>
          </w:p>
        </w:tc>
        <w:tc>
          <w:tcPr>
            <w:tcW w:w="110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8F6E01A">
            <w:pPr>
              <w:spacing w:line="240" w:lineRule="auto"/>
              <w:jc w:val="center"/>
            </w:pPr>
            <w:r>
              <w:rPr>
                <w:rFonts w:ascii="Times New Roman" w:hAnsi="Times New Roman" w:eastAsia="Times New Roman" w:cs="Times New Roman"/>
                <w:b w:val="0"/>
                <w:bCs w:val="0"/>
                <w:sz w:val="17"/>
                <w:szCs w:val="17"/>
              </w:rPr>
              <w:t>−3.43</w:t>
            </w:r>
          </w:p>
        </w:tc>
        <w:tc>
          <w:tcPr>
            <w:tcW w:w="110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AB4B149">
            <w:pPr>
              <w:spacing w:line="240" w:lineRule="auto"/>
              <w:jc w:val="center"/>
            </w:pPr>
            <w:r>
              <w:rPr>
                <w:rFonts w:ascii="Times New Roman" w:hAnsi="Times New Roman" w:eastAsia="Times New Roman" w:cs="Times New Roman"/>
                <w:b w:val="0"/>
                <w:bCs w:val="0"/>
                <w:sz w:val="17"/>
                <w:szCs w:val="17"/>
              </w:rPr>
              <w:t>69.10</w:t>
            </w:r>
          </w:p>
        </w:tc>
        <w:tc>
          <w:tcPr>
            <w:tcW w:w="133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E7D948E">
            <w:pPr>
              <w:spacing w:line="240" w:lineRule="auto"/>
              <w:jc w:val="center"/>
            </w:pPr>
            <w:r>
              <w:rPr>
                <w:rFonts w:ascii="Times New Roman" w:hAnsi="Times New Roman" w:eastAsia="Times New Roman" w:cs="Times New Roman"/>
                <w:b w:val="0"/>
                <w:bCs w:val="0"/>
                <w:sz w:val="17"/>
                <w:szCs w:val="17"/>
              </w:rPr>
              <w:t>−25.07</w:t>
            </w:r>
          </w:p>
        </w:tc>
        <w:tc>
          <w:tcPr>
            <w:tcW w:w="129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0BA1202">
            <w:pPr>
              <w:spacing w:line="240" w:lineRule="auto"/>
              <w:jc w:val="center"/>
            </w:pPr>
            <w:r>
              <w:rPr>
                <w:rFonts w:ascii="Times New Roman" w:hAnsi="Times New Roman" w:eastAsia="Times New Roman" w:cs="Times New Roman"/>
                <w:b w:val="0"/>
                <w:bCs w:val="0"/>
                <w:sz w:val="17"/>
                <w:szCs w:val="17"/>
              </w:rPr>
              <w:t>26.62</w:t>
            </w:r>
          </w:p>
        </w:tc>
      </w:tr>
      <w:tr w14:paraId="4CA49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33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020829F">
            <w:pPr>
              <w:spacing w:line="240" w:lineRule="auto"/>
              <w:jc w:val="left"/>
            </w:pPr>
            <w:r>
              <w:rPr>
                <w:rFonts w:ascii="Times New Roman" w:hAnsi="Times New Roman" w:eastAsia="Times New Roman" w:cs="Times New Roman"/>
                <w:b w:val="0"/>
                <w:bCs w:val="0"/>
                <w:sz w:val="17"/>
                <w:szCs w:val="17"/>
              </w:rPr>
              <w:t>30%</w:t>
            </w:r>
          </w:p>
        </w:tc>
        <w:tc>
          <w:tcPr>
            <w:tcW w:w="106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BACDDF0">
            <w:pPr>
              <w:spacing w:line="240" w:lineRule="auto"/>
              <w:jc w:val="center"/>
            </w:pPr>
            <w:r>
              <w:rPr>
                <w:rFonts w:ascii="Times New Roman" w:hAnsi="Times New Roman" w:eastAsia="Times New Roman" w:cs="Times New Roman"/>
                <w:b w:val="0"/>
                <w:bCs w:val="0"/>
                <w:sz w:val="17"/>
                <w:szCs w:val="17"/>
              </w:rPr>
              <w:t>29.46%</w:t>
            </w:r>
          </w:p>
        </w:tc>
        <w:tc>
          <w:tcPr>
            <w:tcW w:w="106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F7C3C9F">
            <w:pPr>
              <w:spacing w:line="240" w:lineRule="auto"/>
              <w:jc w:val="center"/>
            </w:pPr>
            <w:r>
              <w:rPr>
                <w:rFonts w:ascii="Times New Roman" w:hAnsi="Times New Roman" w:eastAsia="Times New Roman" w:cs="Times New Roman"/>
                <w:b w:val="0"/>
                <w:bCs w:val="0"/>
                <w:sz w:val="17"/>
                <w:szCs w:val="17"/>
              </w:rPr>
              <w:t>74.06</w:t>
            </w:r>
          </w:p>
        </w:tc>
        <w:tc>
          <w:tcPr>
            <w:tcW w:w="110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D7A5963">
            <w:pPr>
              <w:spacing w:line="240" w:lineRule="auto"/>
              <w:jc w:val="center"/>
            </w:pPr>
            <w:r>
              <w:rPr>
                <w:rFonts w:ascii="Times New Roman" w:hAnsi="Times New Roman" w:eastAsia="Times New Roman" w:cs="Times New Roman"/>
                <w:b w:val="0"/>
                <w:bCs w:val="0"/>
                <w:sz w:val="17"/>
                <w:szCs w:val="17"/>
              </w:rPr>
              <w:t>−4.34</w:t>
            </w:r>
          </w:p>
        </w:tc>
        <w:tc>
          <w:tcPr>
            <w:tcW w:w="110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3510FC5">
            <w:pPr>
              <w:spacing w:line="240" w:lineRule="auto"/>
              <w:jc w:val="center"/>
            </w:pPr>
            <w:r>
              <w:rPr>
                <w:rFonts w:ascii="Times New Roman" w:hAnsi="Times New Roman" w:eastAsia="Times New Roman" w:cs="Times New Roman"/>
                <w:b w:val="0"/>
                <w:bCs w:val="0"/>
                <w:sz w:val="17"/>
                <w:szCs w:val="17"/>
              </w:rPr>
              <w:t>56.49</w:t>
            </w:r>
          </w:p>
        </w:tc>
        <w:tc>
          <w:tcPr>
            <w:tcW w:w="133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1ED7105">
            <w:pPr>
              <w:spacing w:line="240" w:lineRule="auto"/>
              <w:jc w:val="center"/>
            </w:pPr>
            <w:r>
              <w:rPr>
                <w:rFonts w:ascii="Times New Roman" w:hAnsi="Times New Roman" w:eastAsia="Times New Roman" w:cs="Times New Roman"/>
                <w:b w:val="0"/>
                <w:bCs w:val="0"/>
                <w:sz w:val="17"/>
                <w:szCs w:val="17"/>
              </w:rPr>
              <w:t>−37.68</w:t>
            </w:r>
          </w:p>
        </w:tc>
        <w:tc>
          <w:tcPr>
            <w:tcW w:w="129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7974DB7">
            <w:pPr>
              <w:spacing w:line="240" w:lineRule="auto"/>
              <w:jc w:val="center"/>
            </w:pPr>
            <w:r>
              <w:rPr>
                <w:rFonts w:ascii="Times New Roman" w:hAnsi="Times New Roman" w:eastAsia="Times New Roman" w:cs="Times New Roman"/>
                <w:b w:val="0"/>
                <w:bCs w:val="0"/>
                <w:sz w:val="17"/>
                <w:szCs w:val="17"/>
              </w:rPr>
              <w:t>40.01</w:t>
            </w:r>
          </w:p>
        </w:tc>
      </w:tr>
      <w:tr w14:paraId="25CBD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33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EF5430A">
            <w:pPr>
              <w:spacing w:line="240" w:lineRule="auto"/>
              <w:jc w:val="left"/>
            </w:pPr>
            <w:r>
              <w:rPr>
                <w:rFonts w:ascii="Times New Roman" w:hAnsi="Times New Roman" w:eastAsia="Times New Roman" w:cs="Times New Roman"/>
                <w:b w:val="0"/>
                <w:bCs w:val="0"/>
                <w:sz w:val="17"/>
                <w:szCs w:val="17"/>
              </w:rPr>
              <w:t>40%</w:t>
            </w:r>
          </w:p>
        </w:tc>
        <w:tc>
          <w:tcPr>
            <w:tcW w:w="106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432BA45">
            <w:pPr>
              <w:spacing w:line="240" w:lineRule="auto"/>
              <w:jc w:val="center"/>
            </w:pPr>
            <w:r>
              <w:rPr>
                <w:rFonts w:ascii="Times New Roman" w:hAnsi="Times New Roman" w:eastAsia="Times New Roman" w:cs="Times New Roman"/>
                <w:b w:val="0"/>
                <w:bCs w:val="0"/>
                <w:sz w:val="17"/>
                <w:szCs w:val="17"/>
              </w:rPr>
              <w:t>39.29%</w:t>
            </w:r>
          </w:p>
        </w:tc>
        <w:tc>
          <w:tcPr>
            <w:tcW w:w="106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B020906">
            <w:pPr>
              <w:spacing w:line="240" w:lineRule="auto"/>
              <w:jc w:val="center"/>
            </w:pPr>
            <w:r>
              <w:rPr>
                <w:rFonts w:ascii="Times New Roman" w:hAnsi="Times New Roman" w:eastAsia="Times New Roman" w:cs="Times New Roman"/>
                <w:b w:val="0"/>
                <w:bCs w:val="0"/>
                <w:sz w:val="17"/>
                <w:szCs w:val="17"/>
              </w:rPr>
              <w:t>73.24</w:t>
            </w:r>
          </w:p>
        </w:tc>
        <w:tc>
          <w:tcPr>
            <w:tcW w:w="110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48D8E1E">
            <w:pPr>
              <w:spacing w:line="240" w:lineRule="auto"/>
              <w:jc w:val="center"/>
            </w:pPr>
            <w:r>
              <w:rPr>
                <w:rFonts w:ascii="Times New Roman" w:hAnsi="Times New Roman" w:eastAsia="Times New Roman" w:cs="Times New Roman"/>
                <w:b w:val="0"/>
                <w:bCs w:val="0"/>
                <w:sz w:val="17"/>
                <w:szCs w:val="17"/>
              </w:rPr>
              <w:t>−5.16</w:t>
            </w:r>
          </w:p>
        </w:tc>
        <w:tc>
          <w:tcPr>
            <w:tcW w:w="110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FE544C1">
            <w:pPr>
              <w:spacing w:line="240" w:lineRule="auto"/>
              <w:jc w:val="center"/>
            </w:pPr>
            <w:r>
              <w:rPr>
                <w:rFonts w:ascii="Times New Roman" w:hAnsi="Times New Roman" w:eastAsia="Times New Roman" w:cs="Times New Roman"/>
                <w:b w:val="0"/>
                <w:bCs w:val="0"/>
                <w:sz w:val="17"/>
                <w:szCs w:val="17"/>
              </w:rPr>
              <w:t>40.54</w:t>
            </w:r>
          </w:p>
        </w:tc>
        <w:tc>
          <w:tcPr>
            <w:tcW w:w="133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9710C4D">
            <w:pPr>
              <w:spacing w:line="240" w:lineRule="auto"/>
              <w:jc w:val="center"/>
            </w:pPr>
            <w:r>
              <w:rPr>
                <w:rFonts w:ascii="Times New Roman" w:hAnsi="Times New Roman" w:eastAsia="Times New Roman" w:cs="Times New Roman"/>
                <w:b w:val="0"/>
                <w:bCs w:val="0"/>
                <w:sz w:val="17"/>
                <w:szCs w:val="17"/>
              </w:rPr>
              <w:t>−53.62</w:t>
            </w:r>
          </w:p>
        </w:tc>
        <w:tc>
          <w:tcPr>
            <w:tcW w:w="129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9462885">
            <w:pPr>
              <w:spacing w:line="240" w:lineRule="auto"/>
              <w:jc w:val="center"/>
            </w:pPr>
            <w:r>
              <w:rPr>
                <w:rFonts w:ascii="Times New Roman" w:hAnsi="Times New Roman" w:eastAsia="Times New Roman" w:cs="Times New Roman"/>
                <w:b w:val="0"/>
                <w:bCs w:val="0"/>
                <w:sz w:val="17"/>
                <w:szCs w:val="17"/>
              </w:rPr>
              <w:t>56.94</w:t>
            </w:r>
          </w:p>
        </w:tc>
      </w:tr>
    </w:tbl>
    <w:p w14:paraId="09442029">
      <w:pPr>
        <w:spacing w:after="200"/>
      </w:pPr>
    </w:p>
    <w:p w14:paraId="29B91A26">
      <w:pPr>
        <w:keepNext/>
        <w:spacing w:before="120" w:after="80"/>
        <w:jc w:val="center"/>
      </w:pPr>
      <w:r>
        <w:drawing>
          <wp:inline distT="0" distB="0" distL="0" distR="0">
            <wp:extent cx="4752975" cy="2847975"/>
            <wp:effectExtent l="0" t="0" r="0" b="0"/>
            <wp:docPr id="12" name="fig4.8" descr="ASR after fine-pruning at 20%, 30% and 40% configured pruning." title="Fig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4.8" descr="ASR after fine-pruning at 20%, 30% and 40% configured pruning." title="Figure 4.8"/>
                    <pic:cNvPicPr>
                      <a:picLocks noChangeAspect="1" noChangeArrowheads="1"/>
                    </pic:cNvPicPr>
                  </pic:nvPicPr>
                  <pic:blipFill>
                    <a:blip r:embed="rId17"/>
                    <a:srcRect/>
                    <a:stretch>
                      <a:fillRect/>
                    </a:stretch>
                  </pic:blipFill>
                  <pic:spPr>
                    <a:xfrm>
                      <a:off x="0" y="0"/>
                      <a:ext cx="4752975" cy="2847975"/>
                    </a:xfrm>
                    <a:prstGeom prst="rect">
                      <a:avLst/>
                    </a:prstGeom>
                  </pic:spPr>
                </pic:pic>
              </a:graphicData>
            </a:graphic>
          </wp:inline>
        </w:drawing>
      </w:r>
    </w:p>
    <w:p w14:paraId="15E3D2A9">
      <w:pPr>
        <w:spacing w:before="0" w:after="240" w:line="276" w:lineRule="auto"/>
        <w:jc w:val="center"/>
        <w:rPr>
          <w:b w:val="0"/>
          <w:bCs w:val="0"/>
        </w:rPr>
      </w:pPr>
      <w:r>
        <w:rPr>
          <w:rFonts w:ascii="Times New Roman" w:hAnsi="Times New Roman" w:eastAsia="Times New Roman" w:cs="Times New Roman"/>
          <w:b w:val="0"/>
          <w:bCs w:val="0"/>
          <w:sz w:val="24"/>
          <w:szCs w:val="24"/>
        </w:rPr>
        <w:t>Figure 4.8 ASR after fine-pruning at 20%, 30% and 40% configured pruning</w:t>
      </w:r>
    </w:p>
    <w:p w14:paraId="15526247">
      <w:pPr>
        <w:keepNext/>
        <w:spacing w:before="120" w:after="80"/>
        <w:jc w:val="center"/>
      </w:pPr>
      <w:r>
        <w:drawing>
          <wp:inline distT="0" distB="0" distL="0" distR="0">
            <wp:extent cx="4752975" cy="2838450"/>
            <wp:effectExtent l="0" t="0" r="0" b="0"/>
            <wp:docPr id="13" name="fig4.9" descr="ASR reduction in percentage points for each pruning ratio." title="Fig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4.9" descr="ASR reduction in percentage points for each pruning ratio." title="Figure 4.9"/>
                    <pic:cNvPicPr>
                      <a:picLocks noChangeAspect="1" noChangeArrowheads="1"/>
                    </pic:cNvPicPr>
                  </pic:nvPicPr>
                  <pic:blipFill>
                    <a:blip r:embed="rId18"/>
                    <a:srcRect/>
                    <a:stretch>
                      <a:fillRect/>
                    </a:stretch>
                  </pic:blipFill>
                  <pic:spPr>
                    <a:xfrm>
                      <a:off x="0" y="0"/>
                      <a:ext cx="4752975" cy="2838450"/>
                    </a:xfrm>
                    <a:prstGeom prst="rect">
                      <a:avLst/>
                    </a:prstGeom>
                  </pic:spPr>
                </pic:pic>
              </a:graphicData>
            </a:graphic>
          </wp:inline>
        </w:drawing>
      </w:r>
    </w:p>
    <w:p w14:paraId="3F6EE3B2">
      <w:pPr>
        <w:spacing w:before="0" w:after="240" w:line="276" w:lineRule="auto"/>
        <w:jc w:val="center"/>
        <w:rPr>
          <w:b w:val="0"/>
          <w:bCs w:val="0"/>
        </w:rPr>
      </w:pPr>
      <w:r>
        <w:rPr>
          <w:rFonts w:ascii="Times New Roman" w:hAnsi="Times New Roman" w:eastAsia="Times New Roman" w:cs="Times New Roman"/>
          <w:b w:val="0"/>
          <w:bCs w:val="0"/>
          <w:sz w:val="24"/>
          <w:szCs w:val="24"/>
        </w:rPr>
        <w:t>Figure 4.9 ASR reduction in percentage points for each pruning ratio</w:t>
      </w:r>
    </w:p>
    <w:p w14:paraId="55995122">
      <w:pPr>
        <w:keepNext/>
        <w:spacing w:before="120" w:after="80"/>
        <w:jc w:val="center"/>
      </w:pPr>
      <w:r>
        <w:drawing>
          <wp:inline distT="0" distB="0" distL="0" distR="0">
            <wp:extent cx="4752975" cy="2847975"/>
            <wp:effectExtent l="0" t="0" r="0" b="0"/>
            <wp:docPr id="14" name="fig4.10" descr="Clean accuracy and ASR across pruning configurations." title="Fig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4.10" descr="Clean accuracy and ASR across pruning configurations." title="Figure 4.10"/>
                    <pic:cNvPicPr>
                      <a:picLocks noChangeAspect="1" noChangeArrowheads="1"/>
                    </pic:cNvPicPr>
                  </pic:nvPicPr>
                  <pic:blipFill>
                    <a:blip r:embed="rId19"/>
                    <a:srcRect/>
                    <a:stretch>
                      <a:fillRect/>
                    </a:stretch>
                  </pic:blipFill>
                  <pic:spPr>
                    <a:xfrm>
                      <a:off x="0" y="0"/>
                      <a:ext cx="4752975" cy="2847975"/>
                    </a:xfrm>
                    <a:prstGeom prst="rect">
                      <a:avLst/>
                    </a:prstGeom>
                  </pic:spPr>
                </pic:pic>
              </a:graphicData>
            </a:graphic>
          </wp:inline>
        </w:drawing>
      </w:r>
    </w:p>
    <w:p w14:paraId="665FD35C">
      <w:pPr>
        <w:spacing w:before="0" w:after="240" w:line="276" w:lineRule="auto"/>
        <w:jc w:val="center"/>
        <w:rPr>
          <w:b w:val="0"/>
          <w:bCs w:val="0"/>
        </w:rPr>
      </w:pPr>
      <w:r>
        <w:rPr>
          <w:rFonts w:ascii="Times New Roman" w:hAnsi="Times New Roman" w:eastAsia="Times New Roman" w:cs="Times New Roman"/>
          <w:b w:val="0"/>
          <w:bCs w:val="0"/>
          <w:sz w:val="24"/>
          <w:szCs w:val="24"/>
        </w:rPr>
        <w:t>Figure 4.10 Clean accuracy and ASR across pruning configurations</w:t>
      </w:r>
    </w:p>
    <w:p w14:paraId="63D3062A">
      <w:pPr>
        <w:keepNext/>
        <w:spacing w:before="120" w:after="80"/>
        <w:jc w:val="center"/>
      </w:pPr>
      <w:r>
        <w:drawing>
          <wp:inline distT="0" distB="0" distL="0" distR="0">
            <wp:extent cx="4752975" cy="2838450"/>
            <wp:effectExtent l="0" t="0" r="0" b="0"/>
            <wp:docPr id="15" name="fig4.11" descr="Recovery rate for each fine-pruning configuration." title="Fig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4.11" descr="Recovery rate for each fine-pruning configuration." title="Figure 4.11"/>
                    <pic:cNvPicPr>
                      <a:picLocks noChangeAspect="1" noChangeArrowheads="1"/>
                    </pic:cNvPicPr>
                  </pic:nvPicPr>
                  <pic:blipFill>
                    <a:blip r:embed="rId20"/>
                    <a:srcRect/>
                    <a:stretch>
                      <a:fillRect/>
                    </a:stretch>
                  </pic:blipFill>
                  <pic:spPr>
                    <a:xfrm>
                      <a:off x="0" y="0"/>
                      <a:ext cx="4752975" cy="2838450"/>
                    </a:xfrm>
                    <a:prstGeom prst="rect">
                      <a:avLst/>
                    </a:prstGeom>
                  </pic:spPr>
                </pic:pic>
              </a:graphicData>
            </a:graphic>
          </wp:inline>
        </w:drawing>
      </w:r>
    </w:p>
    <w:p w14:paraId="00C2CD9D">
      <w:pPr>
        <w:spacing w:before="0" w:after="240" w:line="276" w:lineRule="auto"/>
        <w:jc w:val="center"/>
        <w:rPr>
          <w:b w:val="0"/>
          <w:bCs w:val="0"/>
        </w:rPr>
      </w:pPr>
      <w:r>
        <w:rPr>
          <w:rFonts w:ascii="Times New Roman" w:hAnsi="Times New Roman" w:eastAsia="Times New Roman" w:cs="Times New Roman"/>
          <w:b w:val="0"/>
          <w:bCs w:val="0"/>
          <w:sz w:val="24"/>
          <w:szCs w:val="24"/>
        </w:rPr>
        <w:t>Figure 4.11 Recovery rate for each fine-pruning configuration</w:t>
      </w:r>
    </w:p>
    <w:p w14:paraId="0E1334DB">
      <w:pPr>
        <w:pStyle w:val="5"/>
        <w:keepNext/>
        <w:spacing w:before="280" w:after="160" w:line="276" w:lineRule="auto"/>
        <w:jc w:val="left"/>
      </w:pPr>
      <w:r>
        <w:rPr>
          <w:rFonts w:ascii="Times New Roman" w:hAnsi="Times New Roman" w:eastAsia="Times New Roman" w:cs="Times New Roman"/>
          <w:b/>
          <w:bCs/>
          <w:sz w:val="26"/>
          <w:szCs w:val="26"/>
        </w:rPr>
        <w:t>4.1.6 Filtering Only and the Sequential Pipeline</w:t>
      </w:r>
    </w:p>
    <w:p w14:paraId="1AE1D2BE">
      <w:pPr>
        <w:spacing w:before="0" w:after="160" w:line="360" w:lineRule="auto"/>
        <w:ind w:firstLine="0"/>
        <w:jc w:val="both"/>
      </w:pPr>
      <w:r>
        <w:rPr>
          <w:rFonts w:ascii="Times New Roman" w:hAnsi="Times New Roman" w:eastAsia="Times New Roman" w:cs="Times New Roman"/>
          <w:sz w:val="24"/>
          <w:szCs w:val="24"/>
        </w:rPr>
        <w:t>Two experiments tested whether acting on detection output helps. In the first, Isolation Forest was applied to the full 50,000-sample training set; it flagged samples with 46.00% TPR and 6.00% FPR in 152.51 s (0.00305 s per sample), 5,000 samples were removed, and a model retrained on the remaining 45,000 reached 76.21% CA and 94.56% ASR. These values come from an earlier experiment log and are indicative only. ASR increased by 0.39 percentage points (94.17% to 94.56%), so filtering did not improve the attack success rate. Because the recall is 46%, the log reports 2,700 missed poisoned samples (2,300 of 5,000 detected), which is evidently enough to implant the backdoor, a result consistent with the 57.86% ASR obtained with only 500 poisoned samples (Table 4.1).</w:t>
      </w:r>
    </w:p>
    <w:p w14:paraId="4215B31A">
      <w:pPr>
        <w:spacing w:before="0" w:after="160" w:line="360" w:lineRule="auto"/>
        <w:ind w:firstLine="0"/>
        <w:jc w:val="both"/>
      </w:pPr>
      <w:r>
        <w:rPr>
          <w:rFonts w:ascii="Times New Roman" w:hAnsi="Times New Roman" w:eastAsia="Times New Roman" w:cs="Times New Roman"/>
          <w:sz w:val="24"/>
          <w:szCs w:val="24"/>
        </w:rPr>
        <w:t>In the second experiment, the sequential pipeline of Figure 3.3(B), detection on the 5,000-sample set removed 500 samples, the model was retrained on 49,500 samples (CA 76.34%, ASR 96.89%), and fine-pruning at 29.46% followed. The final model had CA 74.43% and ASR 98.58%, an ASR change of +4.41 pp and a recovery rate of −4.68% (Table 4.5, Figure 4.12). Total recovery time was 1,383.56 s. Detection and filtering at a TPR near 47% thus failed to remove the backdoor, and subsequent pruning did not recover the 56.49% ASR that standalone pruning at 30% achieved. A likely explanation is that pruning and fine-tuning on a dataset that still contains thousands of poisoned samples re-establish the trigger pathway, but the experiments here do not isolate that mechanism and it should be treated as a hypothesis.</w:t>
      </w:r>
    </w:p>
    <w:p w14:paraId="4ED01E6C">
      <w:pPr>
        <w:keepNext/>
        <w:spacing w:before="160" w:after="100" w:line="276" w:lineRule="auto"/>
        <w:jc w:val="center"/>
        <w:rPr>
          <w:b w:val="0"/>
          <w:bCs w:val="0"/>
        </w:rPr>
      </w:pPr>
      <w:r>
        <w:rPr>
          <w:rFonts w:ascii="Times New Roman" w:hAnsi="Times New Roman" w:eastAsia="Times New Roman" w:cs="Times New Roman"/>
          <w:b w:val="0"/>
          <w:bCs w:val="0"/>
          <w:sz w:val="24"/>
          <w:szCs w:val="24"/>
        </w:rPr>
        <w:t>Table 4.5 Filtering-Based Recovery versus Standalone Fine-Pruning</w:t>
      </w:r>
    </w:p>
    <w:tbl>
      <w:tblPr>
        <w:tblStyle w:val="9"/>
        <w:tblW w:w="8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03"/>
        <w:gridCol w:w="1064"/>
        <w:gridCol w:w="1064"/>
        <w:gridCol w:w="1152"/>
        <w:gridCol w:w="1917"/>
      </w:tblGrid>
      <w:tr w14:paraId="7C2EC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3103"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0026E843">
            <w:pPr>
              <w:spacing w:line="240" w:lineRule="auto"/>
              <w:jc w:val="left"/>
            </w:pPr>
            <w:r>
              <w:rPr>
                <w:rFonts w:ascii="Times New Roman" w:hAnsi="Times New Roman" w:eastAsia="Times New Roman" w:cs="Times New Roman"/>
                <w:b/>
                <w:bCs/>
                <w:sz w:val="19"/>
                <w:szCs w:val="19"/>
              </w:rPr>
              <w:t>Strategy</w:t>
            </w:r>
          </w:p>
        </w:tc>
        <w:tc>
          <w:tcPr>
            <w:tcW w:w="1064"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0D08A586">
            <w:pPr>
              <w:spacing w:line="240" w:lineRule="auto"/>
              <w:jc w:val="center"/>
            </w:pPr>
            <w:r>
              <w:rPr>
                <w:rFonts w:ascii="Times New Roman" w:hAnsi="Times New Roman" w:eastAsia="Times New Roman" w:cs="Times New Roman"/>
                <w:b/>
                <w:bCs/>
                <w:sz w:val="19"/>
                <w:szCs w:val="19"/>
              </w:rPr>
              <w:t>CA (%)</w:t>
            </w:r>
          </w:p>
        </w:tc>
        <w:tc>
          <w:tcPr>
            <w:tcW w:w="1064"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29136414">
            <w:pPr>
              <w:spacing w:line="240" w:lineRule="auto"/>
              <w:jc w:val="center"/>
            </w:pPr>
            <w:r>
              <w:rPr>
                <w:rFonts w:ascii="Times New Roman" w:hAnsi="Times New Roman" w:eastAsia="Times New Roman" w:cs="Times New Roman"/>
                <w:b/>
                <w:bCs/>
                <w:sz w:val="19"/>
                <w:szCs w:val="19"/>
              </w:rPr>
              <w:t>ASR (%)</w:t>
            </w:r>
          </w:p>
        </w:tc>
        <w:tc>
          <w:tcPr>
            <w:tcW w:w="1152"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24BDC1B0">
            <w:pPr>
              <w:spacing w:line="240" w:lineRule="auto"/>
              <w:jc w:val="center"/>
            </w:pPr>
            <w:r>
              <w:rPr>
                <w:rFonts w:ascii="Times New Roman" w:hAnsi="Times New Roman" w:eastAsia="Times New Roman" w:cs="Times New Roman"/>
                <w:b/>
                <w:bCs/>
                <w:sz w:val="19"/>
                <w:szCs w:val="19"/>
              </w:rPr>
              <w:t>RR (%)</w:t>
            </w:r>
          </w:p>
        </w:tc>
        <w:tc>
          <w:tcPr>
            <w:tcW w:w="1917"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3DEAF7C4">
            <w:pPr>
              <w:spacing w:line="240" w:lineRule="auto"/>
              <w:jc w:val="center"/>
            </w:pPr>
            <w:r>
              <w:rPr>
                <w:rFonts w:ascii="Times New Roman" w:hAnsi="Times New Roman" w:eastAsia="Times New Roman" w:cs="Times New Roman"/>
                <w:b/>
                <w:bCs/>
                <w:sz w:val="19"/>
                <w:szCs w:val="19"/>
              </w:rPr>
              <w:t>Time (s)</w:t>
            </w:r>
          </w:p>
        </w:tc>
      </w:tr>
      <w:tr w14:paraId="6B92E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103"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9F3E6B7">
            <w:pPr>
              <w:spacing w:line="240" w:lineRule="auto"/>
              <w:jc w:val="left"/>
            </w:pPr>
            <w:r>
              <w:rPr>
                <w:rFonts w:ascii="Times New Roman" w:hAnsi="Times New Roman" w:eastAsia="Times New Roman" w:cs="Times New Roman"/>
                <w:b w:val="0"/>
                <w:bCs w:val="0"/>
                <w:sz w:val="19"/>
                <w:szCs w:val="19"/>
              </w:rPr>
              <w:t>Undefended baseline</w:t>
            </w:r>
          </w:p>
        </w:tc>
        <w:tc>
          <w:tcPr>
            <w:tcW w:w="106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B33116F">
            <w:pPr>
              <w:spacing w:line="240" w:lineRule="auto"/>
              <w:jc w:val="center"/>
            </w:pPr>
            <w:r>
              <w:rPr>
                <w:rFonts w:ascii="Times New Roman" w:hAnsi="Times New Roman" w:eastAsia="Times New Roman" w:cs="Times New Roman"/>
                <w:b w:val="0"/>
                <w:bCs w:val="0"/>
                <w:sz w:val="19"/>
                <w:szCs w:val="19"/>
              </w:rPr>
              <w:t>78.40</w:t>
            </w:r>
          </w:p>
        </w:tc>
        <w:tc>
          <w:tcPr>
            <w:tcW w:w="106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826680F">
            <w:pPr>
              <w:spacing w:line="240" w:lineRule="auto"/>
              <w:jc w:val="center"/>
            </w:pPr>
            <w:r>
              <w:rPr>
                <w:rFonts w:ascii="Times New Roman" w:hAnsi="Times New Roman" w:eastAsia="Times New Roman" w:cs="Times New Roman"/>
                <w:b w:val="0"/>
                <w:bCs w:val="0"/>
                <w:sz w:val="19"/>
                <w:szCs w:val="19"/>
              </w:rPr>
              <w:t>94.17</w:t>
            </w:r>
          </w:p>
        </w:tc>
        <w:tc>
          <w:tcPr>
            <w:tcW w:w="115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D24F43E">
            <w:pPr>
              <w:spacing w:line="240" w:lineRule="auto"/>
              <w:jc w:val="center"/>
            </w:pPr>
            <w:r>
              <w:rPr>
                <w:rFonts w:ascii="Times New Roman" w:hAnsi="Times New Roman" w:eastAsia="Times New Roman" w:cs="Times New Roman"/>
                <w:b w:val="0"/>
                <w:bCs w:val="0"/>
                <w:sz w:val="19"/>
                <w:szCs w:val="19"/>
              </w:rPr>
              <w:t>0</w:t>
            </w:r>
          </w:p>
        </w:tc>
        <w:tc>
          <w:tcPr>
            <w:tcW w:w="1917"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65BC31F">
            <w:pPr>
              <w:spacing w:line="240" w:lineRule="auto"/>
              <w:jc w:val="center"/>
            </w:pPr>
            <w:r>
              <w:rPr>
                <w:rFonts w:ascii="Times New Roman" w:hAnsi="Times New Roman" w:eastAsia="Times New Roman" w:cs="Times New Roman"/>
                <w:b w:val="0"/>
                <w:bCs w:val="0"/>
                <w:sz w:val="19"/>
                <w:szCs w:val="19"/>
              </w:rPr>
              <w:t>—</w:t>
            </w:r>
          </w:p>
        </w:tc>
      </w:tr>
      <w:tr w14:paraId="06052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103"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713ADBB">
            <w:pPr>
              <w:spacing w:line="240" w:lineRule="auto"/>
              <w:jc w:val="left"/>
            </w:pPr>
            <w:r>
              <w:rPr>
                <w:rFonts w:ascii="Times New Roman" w:hAnsi="Times New Roman" w:eastAsia="Times New Roman" w:cs="Times New Roman"/>
                <w:b w:val="0"/>
                <w:bCs w:val="0"/>
                <w:sz w:val="19"/>
                <w:szCs w:val="19"/>
              </w:rPr>
              <w:t>Filter only, retrain (full set, indicative)</w:t>
            </w:r>
          </w:p>
        </w:tc>
        <w:tc>
          <w:tcPr>
            <w:tcW w:w="106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1711413">
            <w:pPr>
              <w:spacing w:line="240" w:lineRule="auto"/>
              <w:jc w:val="center"/>
            </w:pPr>
            <w:r>
              <w:rPr>
                <w:rFonts w:ascii="Times New Roman" w:hAnsi="Times New Roman" w:eastAsia="Times New Roman" w:cs="Times New Roman"/>
                <w:b w:val="0"/>
                <w:bCs w:val="0"/>
                <w:sz w:val="19"/>
                <w:szCs w:val="19"/>
              </w:rPr>
              <w:t>76.21</w:t>
            </w:r>
          </w:p>
        </w:tc>
        <w:tc>
          <w:tcPr>
            <w:tcW w:w="106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D440C86">
            <w:pPr>
              <w:spacing w:line="240" w:lineRule="auto"/>
              <w:jc w:val="center"/>
            </w:pPr>
            <w:r>
              <w:rPr>
                <w:rFonts w:ascii="Times New Roman" w:hAnsi="Times New Roman" w:eastAsia="Times New Roman" w:cs="Times New Roman"/>
                <w:b w:val="0"/>
                <w:bCs w:val="0"/>
                <w:sz w:val="19"/>
                <w:szCs w:val="19"/>
              </w:rPr>
              <w:t>94.56</w:t>
            </w:r>
          </w:p>
        </w:tc>
        <w:tc>
          <w:tcPr>
            <w:tcW w:w="115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9878032">
            <w:pPr>
              <w:spacing w:line="240" w:lineRule="auto"/>
              <w:jc w:val="center"/>
            </w:pPr>
            <w:r>
              <w:rPr>
                <w:rFonts w:ascii="Times New Roman" w:hAnsi="Times New Roman" w:eastAsia="Times New Roman" w:cs="Times New Roman"/>
                <w:b w:val="0"/>
                <w:bCs w:val="0"/>
                <w:sz w:val="19"/>
                <w:szCs w:val="19"/>
              </w:rPr>
              <w:t>−0.41</w:t>
            </w:r>
          </w:p>
        </w:tc>
        <w:tc>
          <w:tcPr>
            <w:tcW w:w="1917"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AEAE8B2">
            <w:pPr>
              <w:spacing w:line="240" w:lineRule="auto"/>
              <w:jc w:val="center"/>
            </w:pPr>
            <w:r>
              <w:rPr>
                <w:rFonts w:ascii="Times New Roman" w:hAnsi="Times New Roman" w:eastAsia="Times New Roman" w:cs="Times New Roman"/>
                <w:b w:val="0"/>
                <w:bCs w:val="0"/>
                <w:sz w:val="19"/>
                <w:szCs w:val="19"/>
              </w:rPr>
              <w:t>152.51 detection</w:t>
            </w:r>
          </w:p>
        </w:tc>
      </w:tr>
      <w:tr w14:paraId="21676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103"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5820670">
            <w:pPr>
              <w:spacing w:line="240" w:lineRule="auto"/>
              <w:jc w:val="left"/>
            </w:pPr>
            <w:r>
              <w:rPr>
                <w:rFonts w:ascii="Times New Roman" w:hAnsi="Times New Roman" w:eastAsia="Times New Roman" w:cs="Times New Roman"/>
                <w:b w:val="0"/>
                <w:bCs w:val="0"/>
                <w:sz w:val="19"/>
                <w:szCs w:val="19"/>
              </w:rPr>
              <w:t>Sequential, partial inspection</w:t>
            </w:r>
          </w:p>
        </w:tc>
        <w:tc>
          <w:tcPr>
            <w:tcW w:w="106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444E1B8">
            <w:pPr>
              <w:spacing w:line="240" w:lineRule="auto"/>
              <w:jc w:val="center"/>
            </w:pPr>
            <w:r>
              <w:rPr>
                <w:rFonts w:ascii="Times New Roman" w:hAnsi="Times New Roman" w:eastAsia="Times New Roman" w:cs="Times New Roman"/>
                <w:b w:val="0"/>
                <w:bCs w:val="0"/>
                <w:sz w:val="19"/>
                <w:szCs w:val="19"/>
              </w:rPr>
              <w:t>74.43</w:t>
            </w:r>
          </w:p>
        </w:tc>
        <w:tc>
          <w:tcPr>
            <w:tcW w:w="106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7E857C7">
            <w:pPr>
              <w:spacing w:line="240" w:lineRule="auto"/>
              <w:jc w:val="center"/>
            </w:pPr>
            <w:r>
              <w:rPr>
                <w:rFonts w:ascii="Times New Roman" w:hAnsi="Times New Roman" w:eastAsia="Times New Roman" w:cs="Times New Roman"/>
                <w:b w:val="0"/>
                <w:bCs w:val="0"/>
                <w:sz w:val="19"/>
                <w:szCs w:val="19"/>
              </w:rPr>
              <w:t>98.58</w:t>
            </w:r>
          </w:p>
        </w:tc>
        <w:tc>
          <w:tcPr>
            <w:tcW w:w="115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B7124AA">
            <w:pPr>
              <w:spacing w:line="240" w:lineRule="auto"/>
              <w:jc w:val="center"/>
            </w:pPr>
            <w:r>
              <w:rPr>
                <w:rFonts w:ascii="Times New Roman" w:hAnsi="Times New Roman" w:eastAsia="Times New Roman" w:cs="Times New Roman"/>
                <w:b w:val="0"/>
                <w:bCs w:val="0"/>
                <w:sz w:val="19"/>
                <w:szCs w:val="19"/>
              </w:rPr>
              <w:t>−4.68</w:t>
            </w:r>
          </w:p>
        </w:tc>
        <w:tc>
          <w:tcPr>
            <w:tcW w:w="1917"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045ABC5">
            <w:pPr>
              <w:spacing w:line="240" w:lineRule="auto"/>
              <w:jc w:val="center"/>
            </w:pPr>
            <w:r>
              <w:rPr>
                <w:rFonts w:ascii="Times New Roman" w:hAnsi="Times New Roman" w:eastAsia="Times New Roman" w:cs="Times New Roman"/>
                <w:b w:val="0"/>
                <w:bCs w:val="0"/>
                <w:sz w:val="19"/>
                <w:szCs w:val="19"/>
              </w:rPr>
              <w:t>1,383.56</w:t>
            </w:r>
          </w:p>
        </w:tc>
      </w:tr>
      <w:tr w14:paraId="66125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103"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8235B7B">
            <w:pPr>
              <w:spacing w:line="240" w:lineRule="auto"/>
              <w:jc w:val="left"/>
            </w:pPr>
            <w:r>
              <w:rPr>
                <w:rFonts w:ascii="Times New Roman" w:hAnsi="Times New Roman" w:eastAsia="Times New Roman" w:cs="Times New Roman"/>
                <w:b w:val="0"/>
                <w:bCs w:val="0"/>
                <w:sz w:val="19"/>
                <w:szCs w:val="19"/>
              </w:rPr>
              <w:t>Fine-pruning 30% (standalone)</w:t>
            </w:r>
          </w:p>
        </w:tc>
        <w:tc>
          <w:tcPr>
            <w:tcW w:w="106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52DACB9">
            <w:pPr>
              <w:spacing w:line="240" w:lineRule="auto"/>
              <w:jc w:val="center"/>
            </w:pPr>
            <w:r>
              <w:rPr>
                <w:rFonts w:ascii="Times New Roman" w:hAnsi="Times New Roman" w:eastAsia="Times New Roman" w:cs="Times New Roman"/>
                <w:b w:val="0"/>
                <w:bCs w:val="0"/>
                <w:sz w:val="19"/>
                <w:szCs w:val="19"/>
              </w:rPr>
              <w:t>74.06</w:t>
            </w:r>
          </w:p>
        </w:tc>
        <w:tc>
          <w:tcPr>
            <w:tcW w:w="106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45DC202">
            <w:pPr>
              <w:spacing w:line="240" w:lineRule="auto"/>
              <w:jc w:val="center"/>
            </w:pPr>
            <w:r>
              <w:rPr>
                <w:rFonts w:ascii="Times New Roman" w:hAnsi="Times New Roman" w:eastAsia="Times New Roman" w:cs="Times New Roman"/>
                <w:b w:val="0"/>
                <w:bCs w:val="0"/>
                <w:sz w:val="19"/>
                <w:szCs w:val="19"/>
              </w:rPr>
              <w:t>56.49</w:t>
            </w:r>
          </w:p>
        </w:tc>
        <w:tc>
          <w:tcPr>
            <w:tcW w:w="115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7BA160D">
            <w:pPr>
              <w:spacing w:line="240" w:lineRule="auto"/>
              <w:jc w:val="center"/>
            </w:pPr>
            <w:r>
              <w:rPr>
                <w:rFonts w:ascii="Times New Roman" w:hAnsi="Times New Roman" w:eastAsia="Times New Roman" w:cs="Times New Roman"/>
                <w:b w:val="0"/>
                <w:bCs w:val="0"/>
                <w:sz w:val="19"/>
                <w:szCs w:val="19"/>
              </w:rPr>
              <w:t>40.01</w:t>
            </w:r>
          </w:p>
        </w:tc>
        <w:tc>
          <w:tcPr>
            <w:tcW w:w="1917"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A3940CF">
            <w:pPr>
              <w:spacing w:line="240" w:lineRule="auto"/>
              <w:jc w:val="center"/>
            </w:pPr>
            <w:r>
              <w:rPr>
                <w:rFonts w:ascii="Times New Roman" w:hAnsi="Times New Roman" w:eastAsia="Times New Roman" w:cs="Times New Roman"/>
                <w:b w:val="0"/>
                <w:bCs w:val="0"/>
                <w:sz w:val="19"/>
                <w:szCs w:val="19"/>
              </w:rPr>
              <w:t>435.59</w:t>
            </w:r>
          </w:p>
        </w:tc>
      </w:tr>
    </w:tbl>
    <w:p w14:paraId="704BDE06">
      <w:pPr>
        <w:spacing w:after="200"/>
      </w:pPr>
    </w:p>
    <w:p w14:paraId="66B987B8">
      <w:pPr>
        <w:keepNext/>
        <w:spacing w:before="120" w:after="80"/>
        <w:jc w:val="center"/>
      </w:pPr>
      <w:r>
        <w:drawing>
          <wp:inline distT="0" distB="0" distL="0" distR="0">
            <wp:extent cx="4752975" cy="2476500"/>
            <wp:effectExtent l="0" t="0" r="0" b="0"/>
            <wp:docPr id="16" name="fig4.12" descr="ASR across recovery strategies: filtering did not help, the sequential pipeline raised ASR, and standalone fine-pruning reduced it." title="Fig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4.12" descr="ASR across recovery strategies: filtering did not help, the sequential pipeline raised ASR, and standalone fine-pruning reduced it." title="Figure 4.12"/>
                    <pic:cNvPicPr>
                      <a:picLocks noChangeAspect="1" noChangeArrowheads="1"/>
                    </pic:cNvPicPr>
                  </pic:nvPicPr>
                  <pic:blipFill>
                    <a:blip r:embed="rId21"/>
                    <a:srcRect/>
                    <a:stretch>
                      <a:fillRect/>
                    </a:stretch>
                  </pic:blipFill>
                  <pic:spPr>
                    <a:xfrm>
                      <a:off x="0" y="0"/>
                      <a:ext cx="4752975" cy="2476500"/>
                    </a:xfrm>
                    <a:prstGeom prst="rect">
                      <a:avLst/>
                    </a:prstGeom>
                  </pic:spPr>
                </pic:pic>
              </a:graphicData>
            </a:graphic>
          </wp:inline>
        </w:drawing>
      </w:r>
    </w:p>
    <w:p w14:paraId="6586215C">
      <w:pPr>
        <w:spacing w:before="0" w:after="240" w:line="276" w:lineRule="auto"/>
        <w:jc w:val="center"/>
        <w:rPr>
          <w:b w:val="0"/>
          <w:bCs w:val="0"/>
        </w:rPr>
      </w:pPr>
      <w:r>
        <w:rPr>
          <w:rFonts w:ascii="Times New Roman" w:hAnsi="Times New Roman" w:eastAsia="Times New Roman" w:cs="Times New Roman"/>
          <w:b w:val="0"/>
          <w:bCs w:val="0"/>
          <w:sz w:val="24"/>
          <w:szCs w:val="24"/>
        </w:rPr>
        <w:t>Figure 4.12 ASR across recovery strategies: filtering did not help, the sequential pipeline raised ASR, and standalone fine-pruning reduced it</w:t>
      </w:r>
    </w:p>
    <w:p w14:paraId="6AEC4BDE">
      <w:pPr>
        <w:pStyle w:val="5"/>
        <w:keepNext/>
        <w:spacing w:before="280" w:after="160" w:line="276" w:lineRule="auto"/>
        <w:jc w:val="left"/>
      </w:pPr>
      <w:r>
        <w:rPr>
          <w:rFonts w:ascii="Times New Roman" w:hAnsi="Times New Roman" w:eastAsia="Times New Roman" w:cs="Times New Roman"/>
          <w:b/>
          <w:bCs/>
          <w:sz w:val="26"/>
          <w:szCs w:val="26"/>
        </w:rPr>
        <w:t>4.1.7 Component Comparison (Not a Full Ablation)</w:t>
      </w:r>
    </w:p>
    <w:p w14:paraId="1054F567">
      <w:pPr>
        <w:spacing w:before="0" w:after="160" w:line="360" w:lineRule="auto"/>
        <w:ind w:firstLine="0"/>
        <w:jc w:val="both"/>
      </w:pPr>
      <w:r>
        <w:rPr>
          <w:rFonts w:ascii="Times New Roman" w:hAnsi="Times New Roman" w:eastAsia="Times New Roman" w:cs="Times New Roman"/>
          <w:sz w:val="24"/>
          <w:szCs w:val="24"/>
        </w:rPr>
        <w:t>Table 4.6 compares the implemented components; it is not a full causal ablation. The undefended model and detection-only configuration have identical CA and ASR (78.40% and 94.17%) because the detectors flag samples but do not modify the model. All configurations that include recovery use the values of the 40% fine-pruning run (73.24% CA, 40.54% ASR, RR 56.94%). The Detection+Recovery and Full Framework rows equal the Recovery-only row because recovery operates directly on the backdoored model and does not consume detection output, and monitoring does not change predictions. These rows therefore do not show that combining layers adds benefit. When detection output is actually used to filter data before recovery, the result is worse (Section 4.1.6). The answer to RQ4 is accordingly negative for the tested composition.</w:t>
      </w:r>
    </w:p>
    <w:p w14:paraId="798A8FD7">
      <w:pPr>
        <w:keepNext/>
        <w:spacing w:before="160" w:after="100" w:line="276" w:lineRule="auto"/>
        <w:jc w:val="center"/>
        <w:rPr>
          <w:b w:val="0"/>
          <w:bCs w:val="0"/>
        </w:rPr>
      </w:pPr>
      <w:r>
        <w:rPr>
          <w:rFonts w:ascii="Times New Roman" w:hAnsi="Times New Roman" w:eastAsia="Times New Roman" w:cs="Times New Roman"/>
          <w:b w:val="0"/>
          <w:bCs w:val="0"/>
          <w:sz w:val="24"/>
          <w:szCs w:val="24"/>
        </w:rPr>
        <w:t>Table 4.6 Component Comparison Under the Current Implementation</w:t>
      </w:r>
    </w:p>
    <w:tbl>
      <w:tblPr>
        <w:tblStyle w:val="9"/>
        <w:tblW w:w="8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28"/>
        <w:gridCol w:w="620"/>
        <w:gridCol w:w="620"/>
        <w:gridCol w:w="620"/>
        <w:gridCol w:w="886"/>
        <w:gridCol w:w="886"/>
        <w:gridCol w:w="1330"/>
        <w:gridCol w:w="1210"/>
      </w:tblGrid>
      <w:tr w14:paraId="46FFF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128"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1A766C2C">
            <w:pPr>
              <w:spacing w:line="240" w:lineRule="auto"/>
              <w:jc w:val="left"/>
            </w:pPr>
            <w:r>
              <w:rPr>
                <w:rFonts w:ascii="Times New Roman" w:hAnsi="Times New Roman" w:eastAsia="Times New Roman" w:cs="Times New Roman"/>
                <w:b/>
                <w:bCs/>
                <w:sz w:val="17"/>
                <w:szCs w:val="17"/>
              </w:rPr>
              <w:t>Configuration</w:t>
            </w:r>
          </w:p>
        </w:tc>
        <w:tc>
          <w:tcPr>
            <w:tcW w:w="620"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2759D3C1">
            <w:pPr>
              <w:spacing w:line="240" w:lineRule="auto"/>
              <w:jc w:val="center"/>
            </w:pPr>
            <w:r>
              <w:rPr>
                <w:rFonts w:ascii="Times New Roman" w:hAnsi="Times New Roman" w:eastAsia="Times New Roman" w:cs="Times New Roman"/>
                <w:b/>
                <w:bCs/>
                <w:sz w:val="17"/>
                <w:szCs w:val="17"/>
              </w:rPr>
              <w:t>Det.</w:t>
            </w:r>
          </w:p>
        </w:tc>
        <w:tc>
          <w:tcPr>
            <w:tcW w:w="620"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14DBC14C">
            <w:pPr>
              <w:spacing w:line="240" w:lineRule="auto"/>
              <w:jc w:val="center"/>
            </w:pPr>
            <w:r>
              <w:rPr>
                <w:rFonts w:ascii="Times New Roman" w:hAnsi="Times New Roman" w:eastAsia="Times New Roman" w:cs="Times New Roman"/>
                <w:b/>
                <w:bCs/>
                <w:sz w:val="17"/>
                <w:szCs w:val="17"/>
              </w:rPr>
              <w:t>Rec.</w:t>
            </w:r>
          </w:p>
        </w:tc>
        <w:tc>
          <w:tcPr>
            <w:tcW w:w="620"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0B694512">
            <w:pPr>
              <w:spacing w:line="240" w:lineRule="auto"/>
              <w:jc w:val="center"/>
            </w:pPr>
            <w:r>
              <w:rPr>
                <w:rFonts w:ascii="Times New Roman" w:hAnsi="Times New Roman" w:eastAsia="Times New Roman" w:cs="Times New Roman"/>
                <w:b/>
                <w:bCs/>
                <w:sz w:val="17"/>
                <w:szCs w:val="17"/>
              </w:rPr>
              <w:t>Mon.</w:t>
            </w:r>
          </w:p>
        </w:tc>
        <w:tc>
          <w:tcPr>
            <w:tcW w:w="886"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33291ED9">
            <w:pPr>
              <w:spacing w:line="240" w:lineRule="auto"/>
              <w:jc w:val="center"/>
            </w:pPr>
            <w:r>
              <w:rPr>
                <w:rFonts w:ascii="Times New Roman" w:hAnsi="Times New Roman" w:eastAsia="Times New Roman" w:cs="Times New Roman"/>
                <w:b/>
                <w:bCs/>
                <w:sz w:val="17"/>
                <w:szCs w:val="17"/>
              </w:rPr>
              <w:t>CA (%)</w:t>
            </w:r>
          </w:p>
        </w:tc>
        <w:tc>
          <w:tcPr>
            <w:tcW w:w="886"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343465A6">
            <w:pPr>
              <w:spacing w:line="240" w:lineRule="auto"/>
              <w:jc w:val="center"/>
            </w:pPr>
            <w:r>
              <w:rPr>
                <w:rFonts w:ascii="Times New Roman" w:hAnsi="Times New Roman" w:eastAsia="Times New Roman" w:cs="Times New Roman"/>
                <w:b/>
                <w:bCs/>
                <w:sz w:val="17"/>
                <w:szCs w:val="17"/>
              </w:rPr>
              <w:t>ASR (%)</w:t>
            </w:r>
          </w:p>
        </w:tc>
        <w:tc>
          <w:tcPr>
            <w:tcW w:w="1330"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21CA71D5">
            <w:pPr>
              <w:spacing w:line="240" w:lineRule="auto"/>
              <w:jc w:val="center"/>
            </w:pPr>
            <w:r>
              <w:rPr>
                <w:rFonts w:ascii="Times New Roman" w:hAnsi="Times New Roman" w:eastAsia="Times New Roman" w:cs="Times New Roman"/>
                <w:b/>
                <w:bCs/>
                <w:sz w:val="17"/>
                <w:szCs w:val="17"/>
              </w:rPr>
              <w:t>ΔASR (pp)</w:t>
            </w:r>
          </w:p>
        </w:tc>
        <w:tc>
          <w:tcPr>
            <w:tcW w:w="1210"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651F41E5">
            <w:pPr>
              <w:spacing w:line="240" w:lineRule="auto"/>
              <w:jc w:val="center"/>
            </w:pPr>
            <w:r>
              <w:rPr>
                <w:rFonts w:ascii="Times New Roman" w:hAnsi="Times New Roman" w:eastAsia="Times New Roman" w:cs="Times New Roman"/>
                <w:b/>
                <w:bCs/>
                <w:sz w:val="17"/>
                <w:szCs w:val="17"/>
              </w:rPr>
              <w:t>RR (%)</w:t>
            </w:r>
          </w:p>
        </w:tc>
      </w:tr>
      <w:tr w14:paraId="11782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2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1E39470">
            <w:pPr>
              <w:spacing w:line="240" w:lineRule="auto"/>
              <w:jc w:val="left"/>
            </w:pPr>
            <w:r>
              <w:rPr>
                <w:rFonts w:ascii="Times New Roman" w:hAnsi="Times New Roman" w:eastAsia="Times New Roman" w:cs="Times New Roman"/>
                <w:b w:val="0"/>
                <w:bCs w:val="0"/>
                <w:sz w:val="17"/>
                <w:szCs w:val="17"/>
              </w:rPr>
              <w:t>Baseline</w:t>
            </w:r>
          </w:p>
        </w:tc>
        <w:tc>
          <w:tcPr>
            <w:tcW w:w="62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5DAA5EF">
            <w:pPr>
              <w:spacing w:line="240" w:lineRule="auto"/>
              <w:jc w:val="center"/>
            </w:pPr>
            <w:r>
              <w:rPr>
                <w:rFonts w:ascii="Times New Roman" w:hAnsi="Times New Roman" w:eastAsia="Times New Roman" w:cs="Times New Roman"/>
                <w:b w:val="0"/>
                <w:bCs w:val="0"/>
                <w:sz w:val="17"/>
                <w:szCs w:val="17"/>
              </w:rPr>
              <w:t>No</w:t>
            </w:r>
          </w:p>
        </w:tc>
        <w:tc>
          <w:tcPr>
            <w:tcW w:w="62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537EB20">
            <w:pPr>
              <w:spacing w:line="240" w:lineRule="auto"/>
              <w:jc w:val="center"/>
            </w:pPr>
            <w:r>
              <w:rPr>
                <w:rFonts w:ascii="Times New Roman" w:hAnsi="Times New Roman" w:eastAsia="Times New Roman" w:cs="Times New Roman"/>
                <w:b w:val="0"/>
                <w:bCs w:val="0"/>
                <w:sz w:val="17"/>
                <w:szCs w:val="17"/>
              </w:rPr>
              <w:t>No</w:t>
            </w:r>
          </w:p>
        </w:tc>
        <w:tc>
          <w:tcPr>
            <w:tcW w:w="62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BC93952">
            <w:pPr>
              <w:spacing w:line="240" w:lineRule="auto"/>
              <w:jc w:val="center"/>
            </w:pPr>
            <w:r>
              <w:rPr>
                <w:rFonts w:ascii="Times New Roman" w:hAnsi="Times New Roman" w:eastAsia="Times New Roman" w:cs="Times New Roman"/>
                <w:b w:val="0"/>
                <w:bCs w:val="0"/>
                <w:sz w:val="17"/>
                <w:szCs w:val="17"/>
              </w:rPr>
              <w:t>No</w:t>
            </w:r>
          </w:p>
        </w:tc>
        <w:tc>
          <w:tcPr>
            <w:tcW w:w="88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67E2D81">
            <w:pPr>
              <w:spacing w:line="240" w:lineRule="auto"/>
              <w:jc w:val="center"/>
            </w:pPr>
            <w:r>
              <w:rPr>
                <w:rFonts w:ascii="Times New Roman" w:hAnsi="Times New Roman" w:eastAsia="Times New Roman" w:cs="Times New Roman"/>
                <w:b w:val="0"/>
                <w:bCs w:val="0"/>
                <w:sz w:val="17"/>
                <w:szCs w:val="17"/>
              </w:rPr>
              <w:t>78.40</w:t>
            </w:r>
          </w:p>
        </w:tc>
        <w:tc>
          <w:tcPr>
            <w:tcW w:w="88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6E69FF2">
            <w:pPr>
              <w:spacing w:line="240" w:lineRule="auto"/>
              <w:jc w:val="center"/>
            </w:pPr>
            <w:r>
              <w:rPr>
                <w:rFonts w:ascii="Times New Roman" w:hAnsi="Times New Roman" w:eastAsia="Times New Roman" w:cs="Times New Roman"/>
                <w:b w:val="0"/>
                <w:bCs w:val="0"/>
                <w:sz w:val="17"/>
                <w:szCs w:val="17"/>
              </w:rPr>
              <w:t>94.17</w:t>
            </w:r>
          </w:p>
        </w:tc>
        <w:tc>
          <w:tcPr>
            <w:tcW w:w="133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F9ECFAA">
            <w:pPr>
              <w:spacing w:line="240" w:lineRule="auto"/>
              <w:jc w:val="center"/>
            </w:pPr>
            <w:r>
              <w:rPr>
                <w:rFonts w:ascii="Times New Roman" w:hAnsi="Times New Roman" w:eastAsia="Times New Roman" w:cs="Times New Roman"/>
                <w:b w:val="0"/>
                <w:bCs w:val="0"/>
                <w:sz w:val="17"/>
                <w:szCs w:val="17"/>
              </w:rPr>
              <w:t>0.00</w:t>
            </w:r>
          </w:p>
        </w:tc>
        <w:tc>
          <w:tcPr>
            <w:tcW w:w="121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CB66B7E">
            <w:pPr>
              <w:spacing w:line="240" w:lineRule="auto"/>
              <w:jc w:val="center"/>
            </w:pPr>
            <w:r>
              <w:rPr>
                <w:rFonts w:ascii="Times New Roman" w:hAnsi="Times New Roman" w:eastAsia="Times New Roman" w:cs="Times New Roman"/>
                <w:b w:val="0"/>
                <w:bCs w:val="0"/>
                <w:sz w:val="17"/>
                <w:szCs w:val="17"/>
              </w:rPr>
              <w:t>N/A</w:t>
            </w:r>
          </w:p>
        </w:tc>
      </w:tr>
      <w:tr w14:paraId="10EF1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2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7F7A0B7">
            <w:pPr>
              <w:spacing w:line="240" w:lineRule="auto"/>
              <w:jc w:val="left"/>
            </w:pPr>
            <w:r>
              <w:rPr>
                <w:rFonts w:ascii="Times New Roman" w:hAnsi="Times New Roman" w:eastAsia="Times New Roman" w:cs="Times New Roman"/>
                <w:b w:val="0"/>
                <w:bCs w:val="0"/>
                <w:sz w:val="17"/>
                <w:szCs w:val="17"/>
              </w:rPr>
              <w:t>Detection only</w:t>
            </w:r>
          </w:p>
        </w:tc>
        <w:tc>
          <w:tcPr>
            <w:tcW w:w="62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442A8EB">
            <w:pPr>
              <w:spacing w:line="240" w:lineRule="auto"/>
              <w:jc w:val="center"/>
            </w:pPr>
            <w:r>
              <w:rPr>
                <w:rFonts w:ascii="Times New Roman" w:hAnsi="Times New Roman" w:eastAsia="Times New Roman" w:cs="Times New Roman"/>
                <w:b w:val="0"/>
                <w:bCs w:val="0"/>
                <w:sz w:val="17"/>
                <w:szCs w:val="17"/>
              </w:rPr>
              <w:t>Yes</w:t>
            </w:r>
          </w:p>
        </w:tc>
        <w:tc>
          <w:tcPr>
            <w:tcW w:w="62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1D56A27">
            <w:pPr>
              <w:spacing w:line="240" w:lineRule="auto"/>
              <w:jc w:val="center"/>
            </w:pPr>
            <w:r>
              <w:rPr>
                <w:rFonts w:ascii="Times New Roman" w:hAnsi="Times New Roman" w:eastAsia="Times New Roman" w:cs="Times New Roman"/>
                <w:b w:val="0"/>
                <w:bCs w:val="0"/>
                <w:sz w:val="17"/>
                <w:szCs w:val="17"/>
              </w:rPr>
              <w:t>No</w:t>
            </w:r>
          </w:p>
        </w:tc>
        <w:tc>
          <w:tcPr>
            <w:tcW w:w="62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C292488">
            <w:pPr>
              <w:spacing w:line="240" w:lineRule="auto"/>
              <w:jc w:val="center"/>
            </w:pPr>
            <w:r>
              <w:rPr>
                <w:rFonts w:ascii="Times New Roman" w:hAnsi="Times New Roman" w:eastAsia="Times New Roman" w:cs="Times New Roman"/>
                <w:b w:val="0"/>
                <w:bCs w:val="0"/>
                <w:sz w:val="17"/>
                <w:szCs w:val="17"/>
              </w:rPr>
              <w:t>No</w:t>
            </w:r>
          </w:p>
        </w:tc>
        <w:tc>
          <w:tcPr>
            <w:tcW w:w="88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27A5180">
            <w:pPr>
              <w:spacing w:line="240" w:lineRule="auto"/>
              <w:jc w:val="center"/>
            </w:pPr>
            <w:r>
              <w:rPr>
                <w:rFonts w:ascii="Times New Roman" w:hAnsi="Times New Roman" w:eastAsia="Times New Roman" w:cs="Times New Roman"/>
                <w:b w:val="0"/>
                <w:bCs w:val="0"/>
                <w:sz w:val="17"/>
                <w:szCs w:val="17"/>
              </w:rPr>
              <w:t>78.40</w:t>
            </w:r>
          </w:p>
        </w:tc>
        <w:tc>
          <w:tcPr>
            <w:tcW w:w="88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436923F">
            <w:pPr>
              <w:spacing w:line="240" w:lineRule="auto"/>
              <w:jc w:val="center"/>
            </w:pPr>
            <w:r>
              <w:rPr>
                <w:rFonts w:ascii="Times New Roman" w:hAnsi="Times New Roman" w:eastAsia="Times New Roman" w:cs="Times New Roman"/>
                <w:b w:val="0"/>
                <w:bCs w:val="0"/>
                <w:sz w:val="17"/>
                <w:szCs w:val="17"/>
              </w:rPr>
              <w:t>94.17</w:t>
            </w:r>
          </w:p>
        </w:tc>
        <w:tc>
          <w:tcPr>
            <w:tcW w:w="133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0D03CF4">
            <w:pPr>
              <w:spacing w:line="240" w:lineRule="auto"/>
              <w:jc w:val="center"/>
            </w:pPr>
            <w:r>
              <w:rPr>
                <w:rFonts w:ascii="Times New Roman" w:hAnsi="Times New Roman" w:eastAsia="Times New Roman" w:cs="Times New Roman"/>
                <w:b w:val="0"/>
                <w:bCs w:val="0"/>
                <w:sz w:val="17"/>
                <w:szCs w:val="17"/>
              </w:rPr>
              <w:t>0.00</w:t>
            </w:r>
          </w:p>
        </w:tc>
        <w:tc>
          <w:tcPr>
            <w:tcW w:w="121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8DC6F12">
            <w:pPr>
              <w:spacing w:line="240" w:lineRule="auto"/>
              <w:jc w:val="center"/>
            </w:pPr>
            <w:r>
              <w:rPr>
                <w:rFonts w:ascii="Times New Roman" w:hAnsi="Times New Roman" w:eastAsia="Times New Roman" w:cs="Times New Roman"/>
                <w:b w:val="0"/>
                <w:bCs w:val="0"/>
                <w:sz w:val="17"/>
                <w:szCs w:val="17"/>
              </w:rPr>
              <w:t>N/A</w:t>
            </w:r>
          </w:p>
        </w:tc>
      </w:tr>
      <w:tr w14:paraId="4B935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2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42BB01A">
            <w:pPr>
              <w:spacing w:line="240" w:lineRule="auto"/>
              <w:jc w:val="left"/>
            </w:pPr>
            <w:r>
              <w:rPr>
                <w:rFonts w:ascii="Times New Roman" w:hAnsi="Times New Roman" w:eastAsia="Times New Roman" w:cs="Times New Roman"/>
                <w:b w:val="0"/>
                <w:bCs w:val="0"/>
                <w:sz w:val="17"/>
                <w:szCs w:val="17"/>
              </w:rPr>
              <w:t>Recovery only</w:t>
            </w:r>
          </w:p>
        </w:tc>
        <w:tc>
          <w:tcPr>
            <w:tcW w:w="62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2C8FA90">
            <w:pPr>
              <w:spacing w:line="240" w:lineRule="auto"/>
              <w:jc w:val="center"/>
            </w:pPr>
            <w:r>
              <w:rPr>
                <w:rFonts w:ascii="Times New Roman" w:hAnsi="Times New Roman" w:eastAsia="Times New Roman" w:cs="Times New Roman"/>
                <w:b w:val="0"/>
                <w:bCs w:val="0"/>
                <w:sz w:val="17"/>
                <w:szCs w:val="17"/>
              </w:rPr>
              <w:t>No</w:t>
            </w:r>
          </w:p>
        </w:tc>
        <w:tc>
          <w:tcPr>
            <w:tcW w:w="62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EC857F4">
            <w:pPr>
              <w:spacing w:line="240" w:lineRule="auto"/>
              <w:jc w:val="center"/>
            </w:pPr>
            <w:r>
              <w:rPr>
                <w:rFonts w:ascii="Times New Roman" w:hAnsi="Times New Roman" w:eastAsia="Times New Roman" w:cs="Times New Roman"/>
                <w:b w:val="0"/>
                <w:bCs w:val="0"/>
                <w:sz w:val="17"/>
                <w:szCs w:val="17"/>
              </w:rPr>
              <w:t>Yes</w:t>
            </w:r>
          </w:p>
        </w:tc>
        <w:tc>
          <w:tcPr>
            <w:tcW w:w="62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0DA50F0">
            <w:pPr>
              <w:spacing w:line="240" w:lineRule="auto"/>
              <w:jc w:val="center"/>
            </w:pPr>
            <w:r>
              <w:rPr>
                <w:rFonts w:ascii="Times New Roman" w:hAnsi="Times New Roman" w:eastAsia="Times New Roman" w:cs="Times New Roman"/>
                <w:b w:val="0"/>
                <w:bCs w:val="0"/>
                <w:sz w:val="17"/>
                <w:szCs w:val="17"/>
              </w:rPr>
              <w:t>No</w:t>
            </w:r>
          </w:p>
        </w:tc>
        <w:tc>
          <w:tcPr>
            <w:tcW w:w="88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F4FA93C">
            <w:pPr>
              <w:spacing w:line="240" w:lineRule="auto"/>
              <w:jc w:val="center"/>
            </w:pPr>
            <w:r>
              <w:rPr>
                <w:rFonts w:ascii="Times New Roman" w:hAnsi="Times New Roman" w:eastAsia="Times New Roman" w:cs="Times New Roman"/>
                <w:b w:val="0"/>
                <w:bCs w:val="0"/>
                <w:sz w:val="17"/>
                <w:szCs w:val="17"/>
              </w:rPr>
              <w:t>73.24</w:t>
            </w:r>
          </w:p>
        </w:tc>
        <w:tc>
          <w:tcPr>
            <w:tcW w:w="88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DE4ABD7">
            <w:pPr>
              <w:spacing w:line="240" w:lineRule="auto"/>
              <w:jc w:val="center"/>
            </w:pPr>
            <w:r>
              <w:rPr>
                <w:rFonts w:ascii="Times New Roman" w:hAnsi="Times New Roman" w:eastAsia="Times New Roman" w:cs="Times New Roman"/>
                <w:b w:val="0"/>
                <w:bCs w:val="0"/>
                <w:sz w:val="17"/>
                <w:szCs w:val="17"/>
              </w:rPr>
              <w:t>40.54</w:t>
            </w:r>
          </w:p>
        </w:tc>
        <w:tc>
          <w:tcPr>
            <w:tcW w:w="133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B445F98">
            <w:pPr>
              <w:spacing w:line="240" w:lineRule="auto"/>
              <w:jc w:val="center"/>
            </w:pPr>
            <w:r>
              <w:rPr>
                <w:rFonts w:ascii="Times New Roman" w:hAnsi="Times New Roman" w:eastAsia="Times New Roman" w:cs="Times New Roman"/>
                <w:b w:val="0"/>
                <w:bCs w:val="0"/>
                <w:sz w:val="17"/>
                <w:szCs w:val="17"/>
              </w:rPr>
              <w:t>53.62</w:t>
            </w:r>
          </w:p>
        </w:tc>
        <w:tc>
          <w:tcPr>
            <w:tcW w:w="121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0ECB57B">
            <w:pPr>
              <w:spacing w:line="240" w:lineRule="auto"/>
              <w:jc w:val="center"/>
            </w:pPr>
            <w:r>
              <w:rPr>
                <w:rFonts w:ascii="Times New Roman" w:hAnsi="Times New Roman" w:eastAsia="Times New Roman" w:cs="Times New Roman"/>
                <w:b w:val="0"/>
                <w:bCs w:val="0"/>
                <w:sz w:val="17"/>
                <w:szCs w:val="17"/>
              </w:rPr>
              <w:t>56.94</w:t>
            </w:r>
          </w:p>
        </w:tc>
      </w:tr>
      <w:tr w14:paraId="33FA2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2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EB44730">
            <w:pPr>
              <w:spacing w:line="240" w:lineRule="auto"/>
              <w:jc w:val="left"/>
            </w:pPr>
            <w:r>
              <w:rPr>
                <w:rFonts w:ascii="Times New Roman" w:hAnsi="Times New Roman" w:eastAsia="Times New Roman" w:cs="Times New Roman"/>
                <w:b w:val="0"/>
                <w:bCs w:val="0"/>
                <w:sz w:val="17"/>
                <w:szCs w:val="17"/>
              </w:rPr>
              <w:t>Detection + Recovery</w:t>
            </w:r>
          </w:p>
        </w:tc>
        <w:tc>
          <w:tcPr>
            <w:tcW w:w="62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07D8924">
            <w:pPr>
              <w:spacing w:line="240" w:lineRule="auto"/>
              <w:jc w:val="center"/>
            </w:pPr>
            <w:r>
              <w:rPr>
                <w:rFonts w:ascii="Times New Roman" w:hAnsi="Times New Roman" w:eastAsia="Times New Roman" w:cs="Times New Roman"/>
                <w:b w:val="0"/>
                <w:bCs w:val="0"/>
                <w:sz w:val="17"/>
                <w:szCs w:val="17"/>
              </w:rPr>
              <w:t>Yes</w:t>
            </w:r>
          </w:p>
        </w:tc>
        <w:tc>
          <w:tcPr>
            <w:tcW w:w="62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5AAA269">
            <w:pPr>
              <w:spacing w:line="240" w:lineRule="auto"/>
              <w:jc w:val="center"/>
            </w:pPr>
            <w:r>
              <w:rPr>
                <w:rFonts w:ascii="Times New Roman" w:hAnsi="Times New Roman" w:eastAsia="Times New Roman" w:cs="Times New Roman"/>
                <w:b w:val="0"/>
                <w:bCs w:val="0"/>
                <w:sz w:val="17"/>
                <w:szCs w:val="17"/>
              </w:rPr>
              <w:t>Yes</w:t>
            </w:r>
          </w:p>
        </w:tc>
        <w:tc>
          <w:tcPr>
            <w:tcW w:w="62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2008127">
            <w:pPr>
              <w:spacing w:line="240" w:lineRule="auto"/>
              <w:jc w:val="center"/>
            </w:pPr>
            <w:r>
              <w:rPr>
                <w:rFonts w:ascii="Times New Roman" w:hAnsi="Times New Roman" w:eastAsia="Times New Roman" w:cs="Times New Roman"/>
                <w:b w:val="0"/>
                <w:bCs w:val="0"/>
                <w:sz w:val="17"/>
                <w:szCs w:val="17"/>
              </w:rPr>
              <w:t>No</w:t>
            </w:r>
          </w:p>
        </w:tc>
        <w:tc>
          <w:tcPr>
            <w:tcW w:w="88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95A85B7">
            <w:pPr>
              <w:spacing w:line="240" w:lineRule="auto"/>
              <w:jc w:val="center"/>
            </w:pPr>
            <w:r>
              <w:rPr>
                <w:rFonts w:ascii="Times New Roman" w:hAnsi="Times New Roman" w:eastAsia="Times New Roman" w:cs="Times New Roman"/>
                <w:b w:val="0"/>
                <w:bCs w:val="0"/>
                <w:sz w:val="17"/>
                <w:szCs w:val="17"/>
              </w:rPr>
              <w:t>73.24</w:t>
            </w:r>
          </w:p>
        </w:tc>
        <w:tc>
          <w:tcPr>
            <w:tcW w:w="88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098DB8A">
            <w:pPr>
              <w:spacing w:line="240" w:lineRule="auto"/>
              <w:jc w:val="center"/>
            </w:pPr>
            <w:r>
              <w:rPr>
                <w:rFonts w:ascii="Times New Roman" w:hAnsi="Times New Roman" w:eastAsia="Times New Roman" w:cs="Times New Roman"/>
                <w:b w:val="0"/>
                <w:bCs w:val="0"/>
                <w:sz w:val="17"/>
                <w:szCs w:val="17"/>
              </w:rPr>
              <w:t>40.54</w:t>
            </w:r>
          </w:p>
        </w:tc>
        <w:tc>
          <w:tcPr>
            <w:tcW w:w="133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DE22681">
            <w:pPr>
              <w:spacing w:line="240" w:lineRule="auto"/>
              <w:jc w:val="center"/>
            </w:pPr>
            <w:r>
              <w:rPr>
                <w:rFonts w:ascii="Times New Roman" w:hAnsi="Times New Roman" w:eastAsia="Times New Roman" w:cs="Times New Roman"/>
                <w:b w:val="0"/>
                <w:bCs w:val="0"/>
                <w:sz w:val="17"/>
                <w:szCs w:val="17"/>
              </w:rPr>
              <w:t>53.62</w:t>
            </w:r>
          </w:p>
        </w:tc>
        <w:tc>
          <w:tcPr>
            <w:tcW w:w="121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D5BB43F">
            <w:pPr>
              <w:spacing w:line="240" w:lineRule="auto"/>
              <w:jc w:val="center"/>
            </w:pPr>
            <w:r>
              <w:rPr>
                <w:rFonts w:ascii="Times New Roman" w:hAnsi="Times New Roman" w:eastAsia="Times New Roman" w:cs="Times New Roman"/>
                <w:b w:val="0"/>
                <w:bCs w:val="0"/>
                <w:sz w:val="17"/>
                <w:szCs w:val="17"/>
              </w:rPr>
              <w:t>56.94</w:t>
            </w:r>
          </w:p>
        </w:tc>
      </w:tr>
      <w:tr w14:paraId="278D6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2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D2C2B8D">
            <w:pPr>
              <w:spacing w:line="240" w:lineRule="auto"/>
              <w:jc w:val="left"/>
            </w:pPr>
            <w:r>
              <w:rPr>
                <w:rFonts w:ascii="Times New Roman" w:hAnsi="Times New Roman" w:eastAsia="Times New Roman" w:cs="Times New Roman"/>
                <w:b w:val="0"/>
                <w:bCs w:val="0"/>
                <w:sz w:val="17"/>
                <w:szCs w:val="17"/>
              </w:rPr>
              <w:t>Full framework</w:t>
            </w:r>
          </w:p>
        </w:tc>
        <w:tc>
          <w:tcPr>
            <w:tcW w:w="62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DFB9541">
            <w:pPr>
              <w:spacing w:line="240" w:lineRule="auto"/>
              <w:jc w:val="center"/>
            </w:pPr>
            <w:r>
              <w:rPr>
                <w:rFonts w:ascii="Times New Roman" w:hAnsi="Times New Roman" w:eastAsia="Times New Roman" w:cs="Times New Roman"/>
                <w:b w:val="0"/>
                <w:bCs w:val="0"/>
                <w:sz w:val="17"/>
                <w:szCs w:val="17"/>
              </w:rPr>
              <w:t>Yes</w:t>
            </w:r>
          </w:p>
        </w:tc>
        <w:tc>
          <w:tcPr>
            <w:tcW w:w="62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23661F6">
            <w:pPr>
              <w:spacing w:line="240" w:lineRule="auto"/>
              <w:jc w:val="center"/>
            </w:pPr>
            <w:r>
              <w:rPr>
                <w:rFonts w:ascii="Times New Roman" w:hAnsi="Times New Roman" w:eastAsia="Times New Roman" w:cs="Times New Roman"/>
                <w:b w:val="0"/>
                <w:bCs w:val="0"/>
                <w:sz w:val="17"/>
                <w:szCs w:val="17"/>
              </w:rPr>
              <w:t>Yes</w:t>
            </w:r>
          </w:p>
        </w:tc>
        <w:tc>
          <w:tcPr>
            <w:tcW w:w="62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1196D17">
            <w:pPr>
              <w:spacing w:line="240" w:lineRule="auto"/>
              <w:jc w:val="center"/>
            </w:pPr>
            <w:r>
              <w:rPr>
                <w:rFonts w:ascii="Times New Roman" w:hAnsi="Times New Roman" w:eastAsia="Times New Roman" w:cs="Times New Roman"/>
                <w:b w:val="0"/>
                <w:bCs w:val="0"/>
                <w:sz w:val="17"/>
                <w:szCs w:val="17"/>
              </w:rPr>
              <w:t>Yes</w:t>
            </w:r>
          </w:p>
        </w:tc>
        <w:tc>
          <w:tcPr>
            <w:tcW w:w="88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3353928">
            <w:pPr>
              <w:spacing w:line="240" w:lineRule="auto"/>
              <w:jc w:val="center"/>
            </w:pPr>
            <w:r>
              <w:rPr>
                <w:rFonts w:ascii="Times New Roman" w:hAnsi="Times New Roman" w:eastAsia="Times New Roman" w:cs="Times New Roman"/>
                <w:b w:val="0"/>
                <w:bCs w:val="0"/>
                <w:sz w:val="17"/>
                <w:szCs w:val="17"/>
              </w:rPr>
              <w:t>73.24</w:t>
            </w:r>
          </w:p>
        </w:tc>
        <w:tc>
          <w:tcPr>
            <w:tcW w:w="88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BE4E6D6">
            <w:pPr>
              <w:spacing w:line="240" w:lineRule="auto"/>
              <w:jc w:val="center"/>
            </w:pPr>
            <w:r>
              <w:rPr>
                <w:rFonts w:ascii="Times New Roman" w:hAnsi="Times New Roman" w:eastAsia="Times New Roman" w:cs="Times New Roman"/>
                <w:b w:val="0"/>
                <w:bCs w:val="0"/>
                <w:sz w:val="17"/>
                <w:szCs w:val="17"/>
              </w:rPr>
              <w:t>40.54</w:t>
            </w:r>
          </w:p>
        </w:tc>
        <w:tc>
          <w:tcPr>
            <w:tcW w:w="133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C07722C">
            <w:pPr>
              <w:spacing w:line="240" w:lineRule="auto"/>
              <w:jc w:val="center"/>
            </w:pPr>
            <w:r>
              <w:rPr>
                <w:rFonts w:ascii="Times New Roman" w:hAnsi="Times New Roman" w:eastAsia="Times New Roman" w:cs="Times New Roman"/>
                <w:b w:val="0"/>
                <w:bCs w:val="0"/>
                <w:sz w:val="17"/>
                <w:szCs w:val="17"/>
              </w:rPr>
              <w:t>53.62</w:t>
            </w:r>
          </w:p>
        </w:tc>
        <w:tc>
          <w:tcPr>
            <w:tcW w:w="121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0DC0533">
            <w:pPr>
              <w:spacing w:line="240" w:lineRule="auto"/>
              <w:jc w:val="center"/>
            </w:pPr>
            <w:r>
              <w:rPr>
                <w:rFonts w:ascii="Times New Roman" w:hAnsi="Times New Roman" w:eastAsia="Times New Roman" w:cs="Times New Roman"/>
                <w:b w:val="0"/>
                <w:bCs w:val="0"/>
                <w:sz w:val="17"/>
                <w:szCs w:val="17"/>
              </w:rPr>
              <w:t>56.94</w:t>
            </w:r>
          </w:p>
        </w:tc>
      </w:tr>
    </w:tbl>
    <w:p w14:paraId="5D270DF7">
      <w:pPr>
        <w:spacing w:after="200"/>
      </w:pPr>
    </w:p>
    <w:p w14:paraId="0B4D6613">
      <w:pPr>
        <w:pStyle w:val="5"/>
        <w:keepNext/>
        <w:spacing w:before="280" w:after="160" w:line="276" w:lineRule="auto"/>
        <w:jc w:val="left"/>
      </w:pPr>
      <w:r>
        <w:rPr>
          <w:rFonts w:ascii="Times New Roman" w:hAnsi="Times New Roman" w:eastAsia="Times New Roman" w:cs="Times New Roman"/>
          <w:b/>
          <w:bCs/>
          <w:sz w:val="26"/>
          <w:szCs w:val="26"/>
        </w:rPr>
        <w:t>4.1.8 Computational Overhead</w:t>
      </w:r>
    </w:p>
    <w:p w14:paraId="5DC9357B">
      <w:pPr>
        <w:spacing w:before="0" w:after="160" w:line="360" w:lineRule="auto"/>
        <w:ind w:firstLine="0"/>
        <w:jc w:val="both"/>
      </w:pPr>
      <w:r>
        <w:rPr>
          <w:rFonts w:ascii="Times New Roman" w:hAnsi="Times New Roman" w:eastAsia="Times New Roman" w:cs="Times New Roman"/>
          <w:sz w:val="24"/>
          <w:szCs w:val="24"/>
        </w:rPr>
        <w:t>Table 4.7 and Figure 4.13 give the recovery cost. Filter pruning took 13.77–16.09 s and fine-tuning took 368.61–602.93 s. The remaining 50.73–74.40 s (the reported total minus these two stages) is not itemised in the run files and probably includes activation collection and evaluation. Together the three parts sum to the reported totals of 436.69 s, 435.59 s and 692.78 s. The 40% configuration costs about 59% more time than the 20% configuration, although its ASR is also much lower. The sequential pipeline costs 1,383.56 s, over three times the standalone 30% run, for a worse outcome.</w:t>
      </w:r>
    </w:p>
    <w:p w14:paraId="26977766">
      <w:pPr>
        <w:keepNext/>
        <w:spacing w:before="160" w:after="100" w:line="276" w:lineRule="auto"/>
        <w:jc w:val="center"/>
        <w:rPr>
          <w:b w:val="0"/>
          <w:bCs w:val="0"/>
        </w:rPr>
      </w:pPr>
      <w:r>
        <w:rPr>
          <w:rFonts w:ascii="Times New Roman" w:hAnsi="Times New Roman" w:eastAsia="Times New Roman" w:cs="Times New Roman"/>
          <w:b w:val="0"/>
          <w:bCs w:val="0"/>
          <w:sz w:val="24"/>
          <w:szCs w:val="24"/>
        </w:rPr>
        <w:t>Table 4.7 Recovery Time for Fine-Pruning Configurations</w:t>
      </w:r>
    </w:p>
    <w:tbl>
      <w:tblPr>
        <w:tblStyle w:val="9"/>
        <w:tblW w:w="8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4"/>
        <w:gridCol w:w="1185"/>
        <w:gridCol w:w="1138"/>
        <w:gridCol w:w="1565"/>
        <w:gridCol w:w="1423"/>
        <w:gridCol w:w="1425"/>
      </w:tblGrid>
      <w:tr w14:paraId="362BE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564"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1DDDD8A9">
            <w:pPr>
              <w:spacing w:line="240" w:lineRule="auto"/>
              <w:jc w:val="left"/>
            </w:pPr>
            <w:r>
              <w:rPr>
                <w:rFonts w:ascii="Times New Roman" w:hAnsi="Times New Roman" w:eastAsia="Times New Roman" w:cs="Times New Roman"/>
                <w:b/>
                <w:bCs/>
                <w:sz w:val="19"/>
                <w:szCs w:val="19"/>
              </w:rPr>
              <w:t>Configuration</w:t>
            </w:r>
          </w:p>
        </w:tc>
        <w:tc>
          <w:tcPr>
            <w:tcW w:w="1185"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78A162F5">
            <w:pPr>
              <w:spacing w:line="240" w:lineRule="auto"/>
              <w:jc w:val="center"/>
            </w:pPr>
            <w:r>
              <w:rPr>
                <w:rFonts w:ascii="Times New Roman" w:hAnsi="Times New Roman" w:eastAsia="Times New Roman" w:cs="Times New Roman"/>
                <w:b/>
                <w:bCs/>
                <w:sz w:val="19"/>
                <w:szCs w:val="19"/>
              </w:rPr>
              <w:t>Other, not itemised (s)</w:t>
            </w:r>
          </w:p>
        </w:tc>
        <w:tc>
          <w:tcPr>
            <w:tcW w:w="1138"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16102C08">
            <w:pPr>
              <w:spacing w:line="240" w:lineRule="auto"/>
              <w:jc w:val="center"/>
            </w:pPr>
            <w:r>
              <w:rPr>
                <w:rFonts w:ascii="Times New Roman" w:hAnsi="Times New Roman" w:eastAsia="Times New Roman" w:cs="Times New Roman"/>
                <w:b/>
                <w:bCs/>
                <w:sz w:val="19"/>
                <w:szCs w:val="19"/>
              </w:rPr>
              <w:t>Pruning (s)</w:t>
            </w:r>
          </w:p>
        </w:tc>
        <w:tc>
          <w:tcPr>
            <w:tcW w:w="1565"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5787B27A">
            <w:pPr>
              <w:spacing w:line="240" w:lineRule="auto"/>
              <w:jc w:val="center"/>
            </w:pPr>
            <w:r>
              <w:rPr>
                <w:rFonts w:ascii="Times New Roman" w:hAnsi="Times New Roman" w:eastAsia="Times New Roman" w:cs="Times New Roman"/>
                <w:b/>
                <w:bCs/>
                <w:sz w:val="19"/>
                <w:szCs w:val="19"/>
              </w:rPr>
              <w:t>Fine-tuning (s)</w:t>
            </w:r>
          </w:p>
        </w:tc>
        <w:tc>
          <w:tcPr>
            <w:tcW w:w="1423"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3FC044F3">
            <w:pPr>
              <w:spacing w:line="240" w:lineRule="auto"/>
              <w:jc w:val="center"/>
            </w:pPr>
            <w:r>
              <w:rPr>
                <w:rFonts w:ascii="Times New Roman" w:hAnsi="Times New Roman" w:eastAsia="Times New Roman" w:cs="Times New Roman"/>
                <w:b/>
                <w:bCs/>
                <w:sz w:val="19"/>
                <w:szCs w:val="19"/>
              </w:rPr>
              <w:t>Total (s)</w:t>
            </w:r>
          </w:p>
        </w:tc>
        <w:tc>
          <w:tcPr>
            <w:tcW w:w="1425"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1EC169FF">
            <w:pPr>
              <w:spacing w:line="240" w:lineRule="auto"/>
              <w:jc w:val="center"/>
            </w:pPr>
            <w:r>
              <w:rPr>
                <w:rFonts w:ascii="Times New Roman" w:hAnsi="Times New Roman" w:eastAsia="Times New Roman" w:cs="Times New Roman"/>
                <w:b/>
                <w:bCs/>
                <w:sz w:val="19"/>
                <w:szCs w:val="19"/>
              </w:rPr>
              <w:t>Best epoch</w:t>
            </w:r>
          </w:p>
        </w:tc>
      </w:tr>
      <w:tr w14:paraId="08E38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6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8E0F6E4">
            <w:pPr>
              <w:spacing w:line="240" w:lineRule="auto"/>
              <w:jc w:val="left"/>
            </w:pPr>
            <w:r>
              <w:rPr>
                <w:rFonts w:ascii="Times New Roman" w:hAnsi="Times New Roman" w:eastAsia="Times New Roman" w:cs="Times New Roman"/>
                <w:b w:val="0"/>
                <w:bCs w:val="0"/>
                <w:sz w:val="19"/>
                <w:szCs w:val="19"/>
              </w:rPr>
              <w:t>20%</w:t>
            </w:r>
          </w:p>
        </w:tc>
        <w:tc>
          <w:tcPr>
            <w:tcW w:w="1185"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9816DA2">
            <w:pPr>
              <w:spacing w:line="240" w:lineRule="auto"/>
              <w:jc w:val="center"/>
            </w:pPr>
            <w:r>
              <w:rPr>
                <w:rFonts w:ascii="Times New Roman" w:hAnsi="Times New Roman" w:eastAsia="Times New Roman" w:cs="Times New Roman"/>
                <w:b w:val="0"/>
                <w:bCs w:val="0"/>
                <w:sz w:val="19"/>
                <w:szCs w:val="19"/>
              </w:rPr>
              <w:t>50.73</w:t>
            </w:r>
          </w:p>
        </w:tc>
        <w:tc>
          <w:tcPr>
            <w:tcW w:w="113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23A4D78">
            <w:pPr>
              <w:spacing w:line="240" w:lineRule="auto"/>
              <w:jc w:val="center"/>
            </w:pPr>
            <w:r>
              <w:rPr>
                <w:rFonts w:ascii="Times New Roman" w:hAnsi="Times New Roman" w:eastAsia="Times New Roman" w:cs="Times New Roman"/>
                <w:b w:val="0"/>
                <w:bCs w:val="0"/>
                <w:sz w:val="19"/>
                <w:szCs w:val="19"/>
              </w:rPr>
              <w:t>13.77</w:t>
            </w:r>
          </w:p>
        </w:tc>
        <w:tc>
          <w:tcPr>
            <w:tcW w:w="1565"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FE4011C">
            <w:pPr>
              <w:spacing w:line="240" w:lineRule="auto"/>
              <w:jc w:val="center"/>
            </w:pPr>
            <w:r>
              <w:rPr>
                <w:rFonts w:ascii="Times New Roman" w:hAnsi="Times New Roman" w:eastAsia="Times New Roman" w:cs="Times New Roman"/>
                <w:b w:val="0"/>
                <w:bCs w:val="0"/>
                <w:sz w:val="19"/>
                <w:szCs w:val="19"/>
              </w:rPr>
              <w:t>372.19</w:t>
            </w:r>
          </w:p>
        </w:tc>
        <w:tc>
          <w:tcPr>
            <w:tcW w:w="1423"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642F5BE">
            <w:pPr>
              <w:spacing w:line="240" w:lineRule="auto"/>
              <w:jc w:val="center"/>
            </w:pPr>
            <w:r>
              <w:rPr>
                <w:rFonts w:ascii="Times New Roman" w:hAnsi="Times New Roman" w:eastAsia="Times New Roman" w:cs="Times New Roman"/>
                <w:b w:val="0"/>
                <w:bCs w:val="0"/>
                <w:sz w:val="19"/>
                <w:szCs w:val="19"/>
              </w:rPr>
              <w:t>436.69</w:t>
            </w:r>
          </w:p>
        </w:tc>
        <w:tc>
          <w:tcPr>
            <w:tcW w:w="1425"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70F44CA">
            <w:pPr>
              <w:spacing w:line="240" w:lineRule="auto"/>
              <w:jc w:val="center"/>
            </w:pPr>
            <w:r>
              <w:rPr>
                <w:rFonts w:ascii="Times New Roman" w:hAnsi="Times New Roman" w:eastAsia="Times New Roman" w:cs="Times New Roman"/>
                <w:b w:val="0"/>
                <w:bCs w:val="0"/>
                <w:sz w:val="19"/>
                <w:szCs w:val="19"/>
              </w:rPr>
              <w:t>9</w:t>
            </w:r>
          </w:p>
        </w:tc>
      </w:tr>
      <w:tr w14:paraId="499AD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6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4E1B432">
            <w:pPr>
              <w:spacing w:line="240" w:lineRule="auto"/>
              <w:jc w:val="left"/>
            </w:pPr>
            <w:r>
              <w:rPr>
                <w:rFonts w:ascii="Times New Roman" w:hAnsi="Times New Roman" w:eastAsia="Times New Roman" w:cs="Times New Roman"/>
                <w:b w:val="0"/>
                <w:bCs w:val="0"/>
                <w:sz w:val="19"/>
                <w:szCs w:val="19"/>
              </w:rPr>
              <w:t>30%</w:t>
            </w:r>
          </w:p>
        </w:tc>
        <w:tc>
          <w:tcPr>
            <w:tcW w:w="1185"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9419A30">
            <w:pPr>
              <w:spacing w:line="240" w:lineRule="auto"/>
              <w:jc w:val="center"/>
            </w:pPr>
            <w:r>
              <w:rPr>
                <w:rFonts w:ascii="Times New Roman" w:hAnsi="Times New Roman" w:eastAsia="Times New Roman" w:cs="Times New Roman"/>
                <w:b w:val="0"/>
                <w:bCs w:val="0"/>
                <w:sz w:val="19"/>
                <w:szCs w:val="19"/>
              </w:rPr>
              <w:t>50.89</w:t>
            </w:r>
          </w:p>
        </w:tc>
        <w:tc>
          <w:tcPr>
            <w:tcW w:w="113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9AF7653">
            <w:pPr>
              <w:spacing w:line="240" w:lineRule="auto"/>
              <w:jc w:val="center"/>
            </w:pPr>
            <w:r>
              <w:rPr>
                <w:rFonts w:ascii="Times New Roman" w:hAnsi="Times New Roman" w:eastAsia="Times New Roman" w:cs="Times New Roman"/>
                <w:b w:val="0"/>
                <w:bCs w:val="0"/>
                <w:sz w:val="19"/>
                <w:szCs w:val="19"/>
              </w:rPr>
              <w:t>16.09</w:t>
            </w:r>
          </w:p>
        </w:tc>
        <w:tc>
          <w:tcPr>
            <w:tcW w:w="1565"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0CB8E02">
            <w:pPr>
              <w:spacing w:line="240" w:lineRule="auto"/>
              <w:jc w:val="center"/>
            </w:pPr>
            <w:r>
              <w:rPr>
                <w:rFonts w:ascii="Times New Roman" w:hAnsi="Times New Roman" w:eastAsia="Times New Roman" w:cs="Times New Roman"/>
                <w:b w:val="0"/>
                <w:bCs w:val="0"/>
                <w:sz w:val="19"/>
                <w:szCs w:val="19"/>
              </w:rPr>
              <w:t>368.61</w:t>
            </w:r>
          </w:p>
        </w:tc>
        <w:tc>
          <w:tcPr>
            <w:tcW w:w="1423"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DB37170">
            <w:pPr>
              <w:spacing w:line="240" w:lineRule="auto"/>
              <w:jc w:val="center"/>
            </w:pPr>
            <w:r>
              <w:rPr>
                <w:rFonts w:ascii="Times New Roman" w:hAnsi="Times New Roman" w:eastAsia="Times New Roman" w:cs="Times New Roman"/>
                <w:b w:val="0"/>
                <w:bCs w:val="0"/>
                <w:sz w:val="19"/>
                <w:szCs w:val="19"/>
              </w:rPr>
              <w:t>435.59</w:t>
            </w:r>
          </w:p>
        </w:tc>
        <w:tc>
          <w:tcPr>
            <w:tcW w:w="1425"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18A6D14">
            <w:pPr>
              <w:spacing w:line="240" w:lineRule="auto"/>
              <w:jc w:val="center"/>
            </w:pPr>
            <w:r>
              <w:rPr>
                <w:rFonts w:ascii="Times New Roman" w:hAnsi="Times New Roman" w:eastAsia="Times New Roman" w:cs="Times New Roman"/>
                <w:b w:val="0"/>
                <w:bCs w:val="0"/>
                <w:sz w:val="19"/>
                <w:szCs w:val="19"/>
              </w:rPr>
              <w:t>10</w:t>
            </w:r>
          </w:p>
        </w:tc>
      </w:tr>
      <w:tr w14:paraId="16950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6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2B251BC">
            <w:pPr>
              <w:spacing w:line="240" w:lineRule="auto"/>
              <w:jc w:val="left"/>
            </w:pPr>
            <w:r>
              <w:rPr>
                <w:rFonts w:ascii="Times New Roman" w:hAnsi="Times New Roman" w:eastAsia="Times New Roman" w:cs="Times New Roman"/>
                <w:b w:val="0"/>
                <w:bCs w:val="0"/>
                <w:sz w:val="19"/>
                <w:szCs w:val="19"/>
              </w:rPr>
              <w:t>40%</w:t>
            </w:r>
          </w:p>
        </w:tc>
        <w:tc>
          <w:tcPr>
            <w:tcW w:w="1185"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4BB7ABE">
            <w:pPr>
              <w:spacing w:line="240" w:lineRule="auto"/>
              <w:jc w:val="center"/>
            </w:pPr>
            <w:r>
              <w:rPr>
                <w:rFonts w:ascii="Times New Roman" w:hAnsi="Times New Roman" w:eastAsia="Times New Roman" w:cs="Times New Roman"/>
                <w:b w:val="0"/>
                <w:bCs w:val="0"/>
                <w:sz w:val="19"/>
                <w:szCs w:val="19"/>
              </w:rPr>
              <w:t>74.40</w:t>
            </w:r>
          </w:p>
        </w:tc>
        <w:tc>
          <w:tcPr>
            <w:tcW w:w="113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928BD97">
            <w:pPr>
              <w:spacing w:line="240" w:lineRule="auto"/>
              <w:jc w:val="center"/>
            </w:pPr>
            <w:r>
              <w:rPr>
                <w:rFonts w:ascii="Times New Roman" w:hAnsi="Times New Roman" w:eastAsia="Times New Roman" w:cs="Times New Roman"/>
                <w:b w:val="0"/>
                <w:bCs w:val="0"/>
                <w:sz w:val="19"/>
                <w:szCs w:val="19"/>
              </w:rPr>
              <w:t>15.45</w:t>
            </w:r>
          </w:p>
        </w:tc>
        <w:tc>
          <w:tcPr>
            <w:tcW w:w="1565"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74934B0">
            <w:pPr>
              <w:spacing w:line="240" w:lineRule="auto"/>
              <w:jc w:val="center"/>
            </w:pPr>
            <w:r>
              <w:rPr>
                <w:rFonts w:ascii="Times New Roman" w:hAnsi="Times New Roman" w:eastAsia="Times New Roman" w:cs="Times New Roman"/>
                <w:b w:val="0"/>
                <w:bCs w:val="0"/>
                <w:sz w:val="19"/>
                <w:szCs w:val="19"/>
              </w:rPr>
              <w:t>602.93</w:t>
            </w:r>
          </w:p>
        </w:tc>
        <w:tc>
          <w:tcPr>
            <w:tcW w:w="1423"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C1CD113">
            <w:pPr>
              <w:spacing w:line="240" w:lineRule="auto"/>
              <w:jc w:val="center"/>
            </w:pPr>
            <w:r>
              <w:rPr>
                <w:rFonts w:ascii="Times New Roman" w:hAnsi="Times New Roman" w:eastAsia="Times New Roman" w:cs="Times New Roman"/>
                <w:b w:val="0"/>
                <w:bCs w:val="0"/>
                <w:sz w:val="19"/>
                <w:szCs w:val="19"/>
              </w:rPr>
              <w:t>692.78</w:t>
            </w:r>
          </w:p>
        </w:tc>
        <w:tc>
          <w:tcPr>
            <w:tcW w:w="1425"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B27F3F9">
            <w:pPr>
              <w:spacing w:line="240" w:lineRule="auto"/>
              <w:jc w:val="center"/>
            </w:pPr>
            <w:r>
              <w:rPr>
                <w:rFonts w:ascii="Times New Roman" w:hAnsi="Times New Roman" w:eastAsia="Times New Roman" w:cs="Times New Roman"/>
                <w:b w:val="0"/>
                <w:bCs w:val="0"/>
                <w:sz w:val="19"/>
                <w:szCs w:val="19"/>
              </w:rPr>
              <w:t>10</w:t>
            </w:r>
          </w:p>
        </w:tc>
      </w:tr>
    </w:tbl>
    <w:p w14:paraId="38E39C65">
      <w:pPr>
        <w:spacing w:after="200"/>
      </w:pPr>
    </w:p>
    <w:p w14:paraId="5643C64A">
      <w:pPr>
        <w:keepNext/>
        <w:spacing w:before="120" w:after="80"/>
        <w:jc w:val="center"/>
      </w:pPr>
      <w:r>
        <w:drawing>
          <wp:inline distT="0" distB="0" distL="0" distR="0">
            <wp:extent cx="4752975" cy="2838450"/>
            <wp:effectExtent l="0" t="0" r="0" b="0"/>
            <wp:docPr id="17" name="fig4.13" descr="Total fine-pruning time for each configuration." title="Fig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4.13" descr="Total fine-pruning time for each configuration." title="Figure 4.13"/>
                    <pic:cNvPicPr>
                      <a:picLocks noChangeAspect="1" noChangeArrowheads="1"/>
                    </pic:cNvPicPr>
                  </pic:nvPicPr>
                  <pic:blipFill>
                    <a:blip r:embed="rId22"/>
                    <a:srcRect/>
                    <a:stretch>
                      <a:fillRect/>
                    </a:stretch>
                  </pic:blipFill>
                  <pic:spPr>
                    <a:xfrm>
                      <a:off x="0" y="0"/>
                      <a:ext cx="4752975" cy="2838450"/>
                    </a:xfrm>
                    <a:prstGeom prst="rect">
                      <a:avLst/>
                    </a:prstGeom>
                  </pic:spPr>
                </pic:pic>
              </a:graphicData>
            </a:graphic>
          </wp:inline>
        </w:drawing>
      </w:r>
    </w:p>
    <w:p w14:paraId="65BE83D2">
      <w:pPr>
        <w:spacing w:before="0" w:after="240" w:line="276" w:lineRule="auto"/>
        <w:jc w:val="center"/>
        <w:rPr>
          <w:b w:val="0"/>
          <w:bCs w:val="0"/>
        </w:rPr>
      </w:pPr>
      <w:r>
        <w:rPr>
          <w:rFonts w:ascii="Times New Roman" w:hAnsi="Times New Roman" w:eastAsia="Times New Roman" w:cs="Times New Roman"/>
          <w:b w:val="0"/>
          <w:bCs w:val="0"/>
          <w:sz w:val="24"/>
          <w:szCs w:val="24"/>
        </w:rPr>
        <w:t>Figure 4.13 Total fine-pruning time for each configuration</w:t>
      </w:r>
    </w:p>
    <w:p w14:paraId="739686BB">
      <w:pPr>
        <w:spacing w:before="0" w:after="160" w:line="360" w:lineRule="auto"/>
        <w:ind w:firstLine="0"/>
        <w:jc w:val="both"/>
      </w:pPr>
      <w:r>
        <w:rPr>
          <w:rFonts w:ascii="Times New Roman" w:hAnsi="Times New Roman" w:eastAsia="Times New Roman" w:cs="Times New Roman"/>
          <w:sz w:val="24"/>
          <w:szCs w:val="24"/>
        </w:rPr>
        <w:t>Inference cost was measured on CPU with batch size 64 over 50 timed batches (Table 4.8). Parameter count and parameter memory are identical for all models (620,362 parameters, 2.37 MB), consistent with pruning implemented by zeroing filters rather than removing them. The measured latencies (60.68 ms per batch for the baseline; 73.61, 56.07 and 55.01 ms for 20%, 30% and 40%) differ by amounts that are within the variation expected for single, CPU-based timing runs, and the negative memory increase for the 20% model is a measurement artefact. No inference speed-up or memory saving can therefore be claimed from this pruning scheme; structural pruning that removes filters would be needed for that.</w:t>
      </w:r>
    </w:p>
    <w:p w14:paraId="59ED4370">
      <w:pPr>
        <w:keepNext/>
        <w:spacing w:before="160" w:after="100" w:line="276" w:lineRule="auto"/>
        <w:jc w:val="center"/>
        <w:rPr>
          <w:b w:val="0"/>
          <w:bCs w:val="0"/>
        </w:rPr>
      </w:pPr>
      <w:r>
        <w:rPr>
          <w:rFonts w:ascii="Times New Roman" w:hAnsi="Times New Roman" w:eastAsia="Times New Roman" w:cs="Times New Roman"/>
          <w:b w:val="0"/>
          <w:bCs w:val="0"/>
          <w:sz w:val="24"/>
          <w:szCs w:val="24"/>
        </w:rPr>
        <w:t>Table 4.8 Inference Latency and Memory Benchmark (CPU, Batch 64)</w:t>
      </w:r>
    </w:p>
    <w:tbl>
      <w:tblPr>
        <w:tblStyle w:val="9"/>
        <w:tblW w:w="8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39"/>
        <w:gridCol w:w="1241"/>
        <w:gridCol w:w="1684"/>
        <w:gridCol w:w="1684"/>
        <w:gridCol w:w="1652"/>
      </w:tblGrid>
      <w:tr w14:paraId="06945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039"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6442ADAF">
            <w:pPr>
              <w:spacing w:line="240" w:lineRule="auto"/>
              <w:jc w:val="left"/>
            </w:pPr>
            <w:r>
              <w:rPr>
                <w:rFonts w:ascii="Times New Roman" w:hAnsi="Times New Roman" w:eastAsia="Times New Roman" w:cs="Times New Roman"/>
                <w:b/>
                <w:bCs/>
                <w:sz w:val="19"/>
                <w:szCs w:val="19"/>
              </w:rPr>
              <w:t>Model</w:t>
            </w:r>
          </w:p>
        </w:tc>
        <w:tc>
          <w:tcPr>
            <w:tcW w:w="1241"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1A44A02D">
            <w:pPr>
              <w:spacing w:line="240" w:lineRule="auto"/>
              <w:jc w:val="center"/>
            </w:pPr>
            <w:r>
              <w:rPr>
                <w:rFonts w:ascii="Times New Roman" w:hAnsi="Times New Roman" w:eastAsia="Times New Roman" w:cs="Times New Roman"/>
                <w:b/>
                <w:bCs/>
                <w:sz w:val="19"/>
                <w:szCs w:val="19"/>
              </w:rPr>
              <w:t>Params</w:t>
            </w:r>
          </w:p>
        </w:tc>
        <w:tc>
          <w:tcPr>
            <w:tcW w:w="1684"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7A8E8D34">
            <w:pPr>
              <w:spacing w:line="240" w:lineRule="auto"/>
              <w:jc w:val="center"/>
            </w:pPr>
            <w:r>
              <w:rPr>
                <w:rFonts w:ascii="Times New Roman" w:hAnsi="Times New Roman" w:eastAsia="Times New Roman" w:cs="Times New Roman"/>
                <w:b/>
                <w:bCs/>
                <w:sz w:val="19"/>
                <w:szCs w:val="19"/>
              </w:rPr>
              <w:t>Batch latency (ms)</w:t>
            </w:r>
          </w:p>
        </w:tc>
        <w:tc>
          <w:tcPr>
            <w:tcW w:w="1684"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2C9BC2CC">
            <w:pPr>
              <w:spacing w:line="240" w:lineRule="auto"/>
              <w:jc w:val="center"/>
            </w:pPr>
            <w:r>
              <w:rPr>
                <w:rFonts w:ascii="Times New Roman" w:hAnsi="Times New Roman" w:eastAsia="Times New Roman" w:cs="Times New Roman"/>
                <w:b/>
                <w:bCs/>
                <w:sz w:val="19"/>
                <w:szCs w:val="19"/>
              </w:rPr>
              <w:t>Image latency (ms)</w:t>
            </w:r>
          </w:p>
        </w:tc>
        <w:tc>
          <w:tcPr>
            <w:tcW w:w="1652"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6989ABF8">
            <w:pPr>
              <w:spacing w:line="240" w:lineRule="auto"/>
              <w:jc w:val="center"/>
            </w:pPr>
            <w:r>
              <w:rPr>
                <w:rFonts w:ascii="Times New Roman" w:hAnsi="Times New Roman" w:eastAsia="Times New Roman" w:cs="Times New Roman"/>
                <w:b/>
                <w:bCs/>
                <w:sz w:val="19"/>
                <w:szCs w:val="19"/>
              </w:rPr>
              <w:t>Mem. increase (MB)</w:t>
            </w:r>
          </w:p>
        </w:tc>
      </w:tr>
      <w:tr w14:paraId="4C21F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39"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C821108">
            <w:pPr>
              <w:spacing w:line="240" w:lineRule="auto"/>
              <w:jc w:val="left"/>
            </w:pPr>
            <w:r>
              <w:rPr>
                <w:rFonts w:ascii="Times New Roman" w:hAnsi="Times New Roman" w:eastAsia="Times New Roman" w:cs="Times New Roman"/>
                <w:b w:val="0"/>
                <w:bCs w:val="0"/>
                <w:sz w:val="19"/>
                <w:szCs w:val="19"/>
              </w:rPr>
              <w:t>Baseline</w:t>
            </w:r>
          </w:p>
        </w:tc>
        <w:tc>
          <w:tcPr>
            <w:tcW w:w="1241"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D858774">
            <w:pPr>
              <w:spacing w:line="240" w:lineRule="auto"/>
              <w:jc w:val="center"/>
            </w:pPr>
            <w:r>
              <w:rPr>
                <w:rFonts w:ascii="Times New Roman" w:hAnsi="Times New Roman" w:eastAsia="Times New Roman" w:cs="Times New Roman"/>
                <w:b w:val="0"/>
                <w:bCs w:val="0"/>
                <w:sz w:val="19"/>
                <w:szCs w:val="19"/>
              </w:rPr>
              <w:t>620,362</w:t>
            </w:r>
          </w:p>
        </w:tc>
        <w:tc>
          <w:tcPr>
            <w:tcW w:w="168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7907C82">
            <w:pPr>
              <w:spacing w:line="240" w:lineRule="auto"/>
              <w:jc w:val="center"/>
            </w:pPr>
            <w:r>
              <w:rPr>
                <w:rFonts w:ascii="Times New Roman" w:hAnsi="Times New Roman" w:eastAsia="Times New Roman" w:cs="Times New Roman"/>
                <w:b w:val="0"/>
                <w:bCs w:val="0"/>
                <w:sz w:val="19"/>
                <w:szCs w:val="19"/>
              </w:rPr>
              <w:t>60.68</w:t>
            </w:r>
          </w:p>
        </w:tc>
        <w:tc>
          <w:tcPr>
            <w:tcW w:w="168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2770BC5">
            <w:pPr>
              <w:spacing w:line="240" w:lineRule="auto"/>
              <w:jc w:val="center"/>
            </w:pPr>
            <w:r>
              <w:rPr>
                <w:rFonts w:ascii="Times New Roman" w:hAnsi="Times New Roman" w:eastAsia="Times New Roman" w:cs="Times New Roman"/>
                <w:b w:val="0"/>
                <w:bCs w:val="0"/>
                <w:sz w:val="19"/>
                <w:szCs w:val="19"/>
              </w:rPr>
              <w:t>0.948</w:t>
            </w:r>
          </w:p>
        </w:tc>
        <w:tc>
          <w:tcPr>
            <w:tcW w:w="165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F09831B">
            <w:pPr>
              <w:spacing w:line="240" w:lineRule="auto"/>
              <w:jc w:val="center"/>
            </w:pPr>
            <w:r>
              <w:rPr>
                <w:rFonts w:ascii="Times New Roman" w:hAnsi="Times New Roman" w:eastAsia="Times New Roman" w:cs="Times New Roman"/>
                <w:b w:val="0"/>
                <w:bCs w:val="0"/>
                <w:sz w:val="19"/>
                <w:szCs w:val="19"/>
              </w:rPr>
              <w:t>13.35</w:t>
            </w:r>
          </w:p>
        </w:tc>
      </w:tr>
      <w:tr w14:paraId="058EC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39"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223FC56">
            <w:pPr>
              <w:spacing w:line="240" w:lineRule="auto"/>
              <w:jc w:val="left"/>
            </w:pPr>
            <w:r>
              <w:rPr>
                <w:rFonts w:ascii="Times New Roman" w:hAnsi="Times New Roman" w:eastAsia="Times New Roman" w:cs="Times New Roman"/>
                <w:b w:val="0"/>
                <w:bCs w:val="0"/>
                <w:sz w:val="19"/>
                <w:szCs w:val="19"/>
              </w:rPr>
              <w:t>Fine-pruning 20%</w:t>
            </w:r>
          </w:p>
        </w:tc>
        <w:tc>
          <w:tcPr>
            <w:tcW w:w="1241"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FE38ABB">
            <w:pPr>
              <w:spacing w:line="240" w:lineRule="auto"/>
              <w:jc w:val="center"/>
            </w:pPr>
            <w:r>
              <w:rPr>
                <w:rFonts w:ascii="Times New Roman" w:hAnsi="Times New Roman" w:eastAsia="Times New Roman" w:cs="Times New Roman"/>
                <w:b w:val="0"/>
                <w:bCs w:val="0"/>
                <w:sz w:val="19"/>
                <w:szCs w:val="19"/>
              </w:rPr>
              <w:t>620,362</w:t>
            </w:r>
          </w:p>
        </w:tc>
        <w:tc>
          <w:tcPr>
            <w:tcW w:w="168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11A1D7B">
            <w:pPr>
              <w:spacing w:line="240" w:lineRule="auto"/>
              <w:jc w:val="center"/>
            </w:pPr>
            <w:r>
              <w:rPr>
                <w:rFonts w:ascii="Times New Roman" w:hAnsi="Times New Roman" w:eastAsia="Times New Roman" w:cs="Times New Roman"/>
                <w:b w:val="0"/>
                <w:bCs w:val="0"/>
                <w:sz w:val="19"/>
                <w:szCs w:val="19"/>
              </w:rPr>
              <w:t>73.61</w:t>
            </w:r>
          </w:p>
        </w:tc>
        <w:tc>
          <w:tcPr>
            <w:tcW w:w="168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0ADFA3C">
            <w:pPr>
              <w:spacing w:line="240" w:lineRule="auto"/>
              <w:jc w:val="center"/>
            </w:pPr>
            <w:r>
              <w:rPr>
                <w:rFonts w:ascii="Times New Roman" w:hAnsi="Times New Roman" w:eastAsia="Times New Roman" w:cs="Times New Roman"/>
                <w:b w:val="0"/>
                <w:bCs w:val="0"/>
                <w:sz w:val="19"/>
                <w:szCs w:val="19"/>
              </w:rPr>
              <w:t>1.150</w:t>
            </w:r>
          </w:p>
        </w:tc>
        <w:tc>
          <w:tcPr>
            <w:tcW w:w="165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E61B915">
            <w:pPr>
              <w:spacing w:line="240" w:lineRule="auto"/>
              <w:jc w:val="center"/>
            </w:pPr>
            <w:r>
              <w:rPr>
                <w:rFonts w:ascii="Times New Roman" w:hAnsi="Times New Roman" w:eastAsia="Times New Roman" w:cs="Times New Roman"/>
                <w:b w:val="0"/>
                <w:bCs w:val="0"/>
                <w:sz w:val="19"/>
                <w:szCs w:val="19"/>
              </w:rPr>
              <w:t>−8.19</w:t>
            </w:r>
          </w:p>
        </w:tc>
      </w:tr>
      <w:tr w14:paraId="68E14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39"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5D54DCD">
            <w:pPr>
              <w:spacing w:line="240" w:lineRule="auto"/>
              <w:jc w:val="left"/>
            </w:pPr>
            <w:r>
              <w:rPr>
                <w:rFonts w:ascii="Times New Roman" w:hAnsi="Times New Roman" w:eastAsia="Times New Roman" w:cs="Times New Roman"/>
                <w:b w:val="0"/>
                <w:bCs w:val="0"/>
                <w:sz w:val="19"/>
                <w:szCs w:val="19"/>
              </w:rPr>
              <w:t>Fine-pruning 30%</w:t>
            </w:r>
          </w:p>
        </w:tc>
        <w:tc>
          <w:tcPr>
            <w:tcW w:w="1241"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09404DE">
            <w:pPr>
              <w:spacing w:line="240" w:lineRule="auto"/>
              <w:jc w:val="center"/>
            </w:pPr>
            <w:r>
              <w:rPr>
                <w:rFonts w:ascii="Times New Roman" w:hAnsi="Times New Roman" w:eastAsia="Times New Roman" w:cs="Times New Roman"/>
                <w:b w:val="0"/>
                <w:bCs w:val="0"/>
                <w:sz w:val="19"/>
                <w:szCs w:val="19"/>
              </w:rPr>
              <w:t>620,362</w:t>
            </w:r>
          </w:p>
        </w:tc>
        <w:tc>
          <w:tcPr>
            <w:tcW w:w="168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BA80C87">
            <w:pPr>
              <w:spacing w:line="240" w:lineRule="auto"/>
              <w:jc w:val="center"/>
            </w:pPr>
            <w:r>
              <w:rPr>
                <w:rFonts w:ascii="Times New Roman" w:hAnsi="Times New Roman" w:eastAsia="Times New Roman" w:cs="Times New Roman"/>
                <w:b w:val="0"/>
                <w:bCs w:val="0"/>
                <w:sz w:val="19"/>
                <w:szCs w:val="19"/>
              </w:rPr>
              <w:t>56.07</w:t>
            </w:r>
          </w:p>
        </w:tc>
        <w:tc>
          <w:tcPr>
            <w:tcW w:w="168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07A0ED0">
            <w:pPr>
              <w:spacing w:line="240" w:lineRule="auto"/>
              <w:jc w:val="center"/>
            </w:pPr>
            <w:r>
              <w:rPr>
                <w:rFonts w:ascii="Times New Roman" w:hAnsi="Times New Roman" w:eastAsia="Times New Roman" w:cs="Times New Roman"/>
                <w:b w:val="0"/>
                <w:bCs w:val="0"/>
                <w:sz w:val="19"/>
                <w:szCs w:val="19"/>
              </w:rPr>
              <w:t>0.876</w:t>
            </w:r>
          </w:p>
        </w:tc>
        <w:tc>
          <w:tcPr>
            <w:tcW w:w="165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6134824">
            <w:pPr>
              <w:spacing w:line="240" w:lineRule="auto"/>
              <w:jc w:val="center"/>
            </w:pPr>
            <w:r>
              <w:rPr>
                <w:rFonts w:ascii="Times New Roman" w:hAnsi="Times New Roman" w:eastAsia="Times New Roman" w:cs="Times New Roman"/>
                <w:b w:val="0"/>
                <w:bCs w:val="0"/>
                <w:sz w:val="19"/>
                <w:szCs w:val="19"/>
              </w:rPr>
              <w:t>6.04</w:t>
            </w:r>
          </w:p>
        </w:tc>
      </w:tr>
      <w:tr w14:paraId="45943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39"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F2E97DC">
            <w:pPr>
              <w:spacing w:line="240" w:lineRule="auto"/>
              <w:jc w:val="left"/>
            </w:pPr>
            <w:r>
              <w:rPr>
                <w:rFonts w:ascii="Times New Roman" w:hAnsi="Times New Roman" w:eastAsia="Times New Roman" w:cs="Times New Roman"/>
                <w:b w:val="0"/>
                <w:bCs w:val="0"/>
                <w:sz w:val="19"/>
                <w:szCs w:val="19"/>
              </w:rPr>
              <w:t>Fine-pruning 40%</w:t>
            </w:r>
          </w:p>
        </w:tc>
        <w:tc>
          <w:tcPr>
            <w:tcW w:w="1241"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F821550">
            <w:pPr>
              <w:spacing w:line="240" w:lineRule="auto"/>
              <w:jc w:val="center"/>
            </w:pPr>
            <w:r>
              <w:rPr>
                <w:rFonts w:ascii="Times New Roman" w:hAnsi="Times New Roman" w:eastAsia="Times New Roman" w:cs="Times New Roman"/>
                <w:b w:val="0"/>
                <w:bCs w:val="0"/>
                <w:sz w:val="19"/>
                <w:szCs w:val="19"/>
              </w:rPr>
              <w:t>620,362</w:t>
            </w:r>
          </w:p>
        </w:tc>
        <w:tc>
          <w:tcPr>
            <w:tcW w:w="168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1C874BC">
            <w:pPr>
              <w:spacing w:line="240" w:lineRule="auto"/>
              <w:jc w:val="center"/>
            </w:pPr>
            <w:r>
              <w:rPr>
                <w:rFonts w:ascii="Times New Roman" w:hAnsi="Times New Roman" w:eastAsia="Times New Roman" w:cs="Times New Roman"/>
                <w:b w:val="0"/>
                <w:bCs w:val="0"/>
                <w:sz w:val="19"/>
                <w:szCs w:val="19"/>
              </w:rPr>
              <w:t>55.01</w:t>
            </w:r>
          </w:p>
        </w:tc>
        <w:tc>
          <w:tcPr>
            <w:tcW w:w="168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75F6AAB">
            <w:pPr>
              <w:spacing w:line="240" w:lineRule="auto"/>
              <w:jc w:val="center"/>
            </w:pPr>
            <w:r>
              <w:rPr>
                <w:rFonts w:ascii="Times New Roman" w:hAnsi="Times New Roman" w:eastAsia="Times New Roman" w:cs="Times New Roman"/>
                <w:b w:val="0"/>
                <w:bCs w:val="0"/>
                <w:sz w:val="19"/>
                <w:szCs w:val="19"/>
              </w:rPr>
              <w:t>0.859</w:t>
            </w:r>
          </w:p>
        </w:tc>
        <w:tc>
          <w:tcPr>
            <w:tcW w:w="165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11CADB8">
            <w:pPr>
              <w:spacing w:line="240" w:lineRule="auto"/>
              <w:jc w:val="center"/>
            </w:pPr>
            <w:r>
              <w:rPr>
                <w:rFonts w:ascii="Times New Roman" w:hAnsi="Times New Roman" w:eastAsia="Times New Roman" w:cs="Times New Roman"/>
                <w:b w:val="0"/>
                <w:bCs w:val="0"/>
                <w:sz w:val="19"/>
                <w:szCs w:val="19"/>
              </w:rPr>
              <w:t>2.00</w:t>
            </w:r>
          </w:p>
        </w:tc>
      </w:tr>
    </w:tbl>
    <w:p w14:paraId="58042A61">
      <w:pPr>
        <w:spacing w:after="200"/>
      </w:pPr>
    </w:p>
    <w:p w14:paraId="5C33F321">
      <w:pPr>
        <w:pStyle w:val="5"/>
        <w:keepNext/>
        <w:spacing w:before="280" w:after="160" w:line="276" w:lineRule="auto"/>
        <w:jc w:val="left"/>
      </w:pPr>
      <w:r>
        <w:rPr>
          <w:rFonts w:ascii="Times New Roman" w:hAnsi="Times New Roman" w:eastAsia="Times New Roman" w:cs="Times New Roman"/>
          <w:b/>
          <w:bCs/>
          <w:sz w:val="26"/>
          <w:szCs w:val="26"/>
        </w:rPr>
        <w:t>4.1.9 Attacker Knowledge: Grey-Box versus White-Box</w:t>
      </w:r>
    </w:p>
    <w:p w14:paraId="1C044870">
      <w:pPr>
        <w:spacing w:before="0" w:after="160" w:line="360" w:lineRule="auto"/>
        <w:ind w:firstLine="0"/>
        <w:jc w:val="both"/>
      </w:pPr>
      <w:r>
        <w:rPr>
          <w:rFonts w:ascii="Times New Roman" w:hAnsi="Times New Roman" w:eastAsia="Times New Roman" w:cs="Times New Roman"/>
          <w:sz w:val="24"/>
          <w:szCs w:val="24"/>
        </w:rPr>
        <w:t>Table 4.9 and Figure 4.14 compare the two knowledge settings. Both report CA 78.40%, ASR 94.17% (8,475 of 9,000). The grey-box case grants training-data access without parameters or activations; the white-box case grants controlled data access plus parameters, internal features and convolutional activations (620,362 parameters, 3 convolutional and 2 linear layers, 256 features, 224 channels, mean activation 0.7249). Because both settings analyse the same trained model, the identical outcomes do not show that the two attackers are equally effective. The experiment documents which information each setting observes. A genuine comparison would require training separate attacks under each assumption.</w:t>
      </w:r>
    </w:p>
    <w:p w14:paraId="6B92D98B">
      <w:pPr>
        <w:keepNext/>
        <w:spacing w:before="160" w:after="100" w:line="276" w:lineRule="auto"/>
        <w:jc w:val="center"/>
        <w:rPr>
          <w:b w:val="0"/>
          <w:bCs w:val="0"/>
        </w:rPr>
      </w:pPr>
      <w:r>
        <w:rPr>
          <w:rFonts w:ascii="Times New Roman" w:hAnsi="Times New Roman" w:eastAsia="Times New Roman" w:cs="Times New Roman"/>
          <w:b w:val="0"/>
          <w:bCs w:val="0"/>
          <w:sz w:val="24"/>
          <w:szCs w:val="24"/>
        </w:rPr>
        <w:t>Table 4.9 Attacker Access Comparison</w:t>
      </w:r>
    </w:p>
    <w:tbl>
      <w:tblPr>
        <w:tblStyle w:val="9"/>
        <w:tblW w:w="8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7"/>
        <w:gridCol w:w="1507"/>
        <w:gridCol w:w="1330"/>
        <w:gridCol w:w="1330"/>
        <w:gridCol w:w="1312"/>
        <w:gridCol w:w="1314"/>
      </w:tblGrid>
      <w:tr w14:paraId="2601A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507"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36044D57">
            <w:pPr>
              <w:spacing w:line="240" w:lineRule="auto"/>
              <w:jc w:val="left"/>
            </w:pPr>
            <w:r>
              <w:rPr>
                <w:rFonts w:ascii="Times New Roman" w:hAnsi="Times New Roman" w:eastAsia="Times New Roman" w:cs="Times New Roman"/>
                <w:b/>
                <w:bCs/>
                <w:sz w:val="19"/>
                <w:szCs w:val="19"/>
              </w:rPr>
              <w:t>Scenario</w:t>
            </w:r>
          </w:p>
        </w:tc>
        <w:tc>
          <w:tcPr>
            <w:tcW w:w="1507"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63C37D73">
            <w:pPr>
              <w:spacing w:line="240" w:lineRule="auto"/>
              <w:jc w:val="center"/>
            </w:pPr>
            <w:r>
              <w:rPr>
                <w:rFonts w:ascii="Times New Roman" w:hAnsi="Times New Roman" w:eastAsia="Times New Roman" w:cs="Times New Roman"/>
                <w:b/>
                <w:bCs/>
                <w:sz w:val="19"/>
                <w:szCs w:val="19"/>
              </w:rPr>
              <w:t>Training data</w:t>
            </w:r>
          </w:p>
        </w:tc>
        <w:tc>
          <w:tcPr>
            <w:tcW w:w="1330"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5C91CF81">
            <w:pPr>
              <w:spacing w:line="240" w:lineRule="auto"/>
              <w:jc w:val="center"/>
            </w:pPr>
            <w:r>
              <w:rPr>
                <w:rFonts w:ascii="Times New Roman" w:hAnsi="Times New Roman" w:eastAsia="Times New Roman" w:cs="Times New Roman"/>
                <w:b/>
                <w:bCs/>
                <w:sz w:val="19"/>
                <w:szCs w:val="19"/>
              </w:rPr>
              <w:t>Parameters</w:t>
            </w:r>
          </w:p>
        </w:tc>
        <w:tc>
          <w:tcPr>
            <w:tcW w:w="1330"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441818BD">
            <w:pPr>
              <w:spacing w:line="240" w:lineRule="auto"/>
              <w:jc w:val="center"/>
            </w:pPr>
            <w:r>
              <w:rPr>
                <w:rFonts w:ascii="Times New Roman" w:hAnsi="Times New Roman" w:eastAsia="Times New Roman" w:cs="Times New Roman"/>
                <w:b/>
                <w:bCs/>
                <w:sz w:val="19"/>
                <w:szCs w:val="19"/>
              </w:rPr>
              <w:t>Activations</w:t>
            </w:r>
          </w:p>
        </w:tc>
        <w:tc>
          <w:tcPr>
            <w:tcW w:w="1312"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462E0014">
            <w:pPr>
              <w:spacing w:line="240" w:lineRule="auto"/>
              <w:jc w:val="center"/>
            </w:pPr>
            <w:r>
              <w:rPr>
                <w:rFonts w:ascii="Times New Roman" w:hAnsi="Times New Roman" w:eastAsia="Times New Roman" w:cs="Times New Roman"/>
                <w:b/>
                <w:bCs/>
                <w:sz w:val="19"/>
                <w:szCs w:val="19"/>
              </w:rPr>
              <w:t>CA (%)</w:t>
            </w:r>
          </w:p>
        </w:tc>
        <w:tc>
          <w:tcPr>
            <w:tcW w:w="1314"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4A133F76">
            <w:pPr>
              <w:spacing w:line="240" w:lineRule="auto"/>
              <w:jc w:val="center"/>
            </w:pPr>
            <w:r>
              <w:rPr>
                <w:rFonts w:ascii="Times New Roman" w:hAnsi="Times New Roman" w:eastAsia="Times New Roman" w:cs="Times New Roman"/>
                <w:b/>
                <w:bCs/>
                <w:sz w:val="19"/>
                <w:szCs w:val="19"/>
              </w:rPr>
              <w:t>ASR (%)</w:t>
            </w:r>
          </w:p>
        </w:tc>
      </w:tr>
      <w:tr w14:paraId="0A8A2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7"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EBDBCB3">
            <w:pPr>
              <w:spacing w:line="240" w:lineRule="auto"/>
              <w:jc w:val="left"/>
            </w:pPr>
            <w:r>
              <w:rPr>
                <w:rFonts w:ascii="Times New Roman" w:hAnsi="Times New Roman" w:eastAsia="Times New Roman" w:cs="Times New Roman"/>
                <w:b w:val="0"/>
                <w:bCs w:val="0"/>
                <w:sz w:val="19"/>
                <w:szCs w:val="19"/>
              </w:rPr>
              <w:t>Grey-box</w:t>
            </w:r>
          </w:p>
        </w:tc>
        <w:tc>
          <w:tcPr>
            <w:tcW w:w="1507"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2257055">
            <w:pPr>
              <w:spacing w:line="240" w:lineRule="auto"/>
              <w:jc w:val="center"/>
            </w:pPr>
            <w:r>
              <w:rPr>
                <w:rFonts w:ascii="Times New Roman" w:hAnsi="Times New Roman" w:eastAsia="Times New Roman" w:cs="Times New Roman"/>
                <w:b w:val="0"/>
                <w:bCs w:val="0"/>
                <w:sz w:val="19"/>
                <w:szCs w:val="19"/>
              </w:rPr>
              <w:t>Yes</w:t>
            </w:r>
          </w:p>
        </w:tc>
        <w:tc>
          <w:tcPr>
            <w:tcW w:w="133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F2DED1F">
            <w:pPr>
              <w:spacing w:line="240" w:lineRule="auto"/>
              <w:jc w:val="center"/>
            </w:pPr>
            <w:r>
              <w:rPr>
                <w:rFonts w:ascii="Times New Roman" w:hAnsi="Times New Roman" w:eastAsia="Times New Roman" w:cs="Times New Roman"/>
                <w:b w:val="0"/>
                <w:bCs w:val="0"/>
                <w:sz w:val="19"/>
                <w:szCs w:val="19"/>
              </w:rPr>
              <w:t>No</w:t>
            </w:r>
          </w:p>
        </w:tc>
        <w:tc>
          <w:tcPr>
            <w:tcW w:w="133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74A5240">
            <w:pPr>
              <w:spacing w:line="240" w:lineRule="auto"/>
              <w:jc w:val="center"/>
            </w:pPr>
            <w:r>
              <w:rPr>
                <w:rFonts w:ascii="Times New Roman" w:hAnsi="Times New Roman" w:eastAsia="Times New Roman" w:cs="Times New Roman"/>
                <w:b w:val="0"/>
                <w:bCs w:val="0"/>
                <w:sz w:val="19"/>
                <w:szCs w:val="19"/>
              </w:rPr>
              <w:t>No</w:t>
            </w:r>
          </w:p>
        </w:tc>
        <w:tc>
          <w:tcPr>
            <w:tcW w:w="131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C38349B">
            <w:pPr>
              <w:spacing w:line="240" w:lineRule="auto"/>
              <w:jc w:val="center"/>
            </w:pPr>
            <w:r>
              <w:rPr>
                <w:rFonts w:ascii="Times New Roman" w:hAnsi="Times New Roman" w:eastAsia="Times New Roman" w:cs="Times New Roman"/>
                <w:b w:val="0"/>
                <w:bCs w:val="0"/>
                <w:sz w:val="19"/>
                <w:szCs w:val="19"/>
              </w:rPr>
              <w:t>78.40</w:t>
            </w:r>
          </w:p>
        </w:tc>
        <w:tc>
          <w:tcPr>
            <w:tcW w:w="131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2B85FF4">
            <w:pPr>
              <w:spacing w:line="240" w:lineRule="auto"/>
              <w:jc w:val="center"/>
            </w:pPr>
            <w:r>
              <w:rPr>
                <w:rFonts w:ascii="Times New Roman" w:hAnsi="Times New Roman" w:eastAsia="Times New Roman" w:cs="Times New Roman"/>
                <w:b w:val="0"/>
                <w:bCs w:val="0"/>
                <w:sz w:val="19"/>
                <w:szCs w:val="19"/>
              </w:rPr>
              <w:t>94.17</w:t>
            </w:r>
          </w:p>
        </w:tc>
      </w:tr>
      <w:tr w14:paraId="667A8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7"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12E0E97">
            <w:pPr>
              <w:spacing w:line="240" w:lineRule="auto"/>
              <w:jc w:val="left"/>
            </w:pPr>
            <w:r>
              <w:rPr>
                <w:rFonts w:ascii="Times New Roman" w:hAnsi="Times New Roman" w:eastAsia="Times New Roman" w:cs="Times New Roman"/>
                <w:b w:val="0"/>
                <w:bCs w:val="0"/>
                <w:sz w:val="19"/>
                <w:szCs w:val="19"/>
              </w:rPr>
              <w:t>White-box</w:t>
            </w:r>
          </w:p>
        </w:tc>
        <w:tc>
          <w:tcPr>
            <w:tcW w:w="1507"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12758B7">
            <w:pPr>
              <w:spacing w:line="240" w:lineRule="auto"/>
              <w:jc w:val="center"/>
            </w:pPr>
            <w:r>
              <w:rPr>
                <w:rFonts w:ascii="Times New Roman" w:hAnsi="Times New Roman" w:eastAsia="Times New Roman" w:cs="Times New Roman"/>
                <w:b w:val="0"/>
                <w:bCs w:val="0"/>
                <w:sz w:val="19"/>
                <w:szCs w:val="19"/>
              </w:rPr>
              <w:t>Controlled</w:t>
            </w:r>
          </w:p>
        </w:tc>
        <w:tc>
          <w:tcPr>
            <w:tcW w:w="133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9936C1D">
            <w:pPr>
              <w:spacing w:line="240" w:lineRule="auto"/>
              <w:jc w:val="center"/>
            </w:pPr>
            <w:r>
              <w:rPr>
                <w:rFonts w:ascii="Times New Roman" w:hAnsi="Times New Roman" w:eastAsia="Times New Roman" w:cs="Times New Roman"/>
                <w:b w:val="0"/>
                <w:bCs w:val="0"/>
                <w:sz w:val="19"/>
                <w:szCs w:val="19"/>
              </w:rPr>
              <w:t>Yes</w:t>
            </w:r>
          </w:p>
        </w:tc>
        <w:tc>
          <w:tcPr>
            <w:tcW w:w="133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985A776">
            <w:pPr>
              <w:spacing w:line="240" w:lineRule="auto"/>
              <w:jc w:val="center"/>
            </w:pPr>
            <w:r>
              <w:rPr>
                <w:rFonts w:ascii="Times New Roman" w:hAnsi="Times New Roman" w:eastAsia="Times New Roman" w:cs="Times New Roman"/>
                <w:b w:val="0"/>
                <w:bCs w:val="0"/>
                <w:sz w:val="19"/>
                <w:szCs w:val="19"/>
              </w:rPr>
              <w:t>Yes</w:t>
            </w:r>
          </w:p>
        </w:tc>
        <w:tc>
          <w:tcPr>
            <w:tcW w:w="131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A4901D5">
            <w:pPr>
              <w:spacing w:line="240" w:lineRule="auto"/>
              <w:jc w:val="center"/>
            </w:pPr>
            <w:r>
              <w:rPr>
                <w:rFonts w:ascii="Times New Roman" w:hAnsi="Times New Roman" w:eastAsia="Times New Roman" w:cs="Times New Roman"/>
                <w:b w:val="0"/>
                <w:bCs w:val="0"/>
                <w:sz w:val="19"/>
                <w:szCs w:val="19"/>
              </w:rPr>
              <w:t>78.40</w:t>
            </w:r>
          </w:p>
        </w:tc>
        <w:tc>
          <w:tcPr>
            <w:tcW w:w="131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16C41A0">
            <w:pPr>
              <w:spacing w:line="240" w:lineRule="auto"/>
              <w:jc w:val="center"/>
            </w:pPr>
            <w:r>
              <w:rPr>
                <w:rFonts w:ascii="Times New Roman" w:hAnsi="Times New Roman" w:eastAsia="Times New Roman" w:cs="Times New Roman"/>
                <w:b w:val="0"/>
                <w:bCs w:val="0"/>
                <w:sz w:val="19"/>
                <w:szCs w:val="19"/>
              </w:rPr>
              <w:t>94.17</w:t>
            </w:r>
          </w:p>
        </w:tc>
      </w:tr>
    </w:tbl>
    <w:p w14:paraId="090C57EF">
      <w:pPr>
        <w:spacing w:after="200"/>
      </w:pPr>
    </w:p>
    <w:p w14:paraId="31538EAB">
      <w:pPr>
        <w:keepNext/>
        <w:spacing w:before="120" w:after="80"/>
        <w:jc w:val="center"/>
      </w:pPr>
      <w:r>
        <w:drawing>
          <wp:inline distT="0" distB="0" distL="0" distR="0">
            <wp:extent cx="4752975" cy="3152775"/>
            <wp:effectExtent l="0" t="0" r="0" b="0"/>
            <wp:docPr id="18" name="fig4.14" descr="Clean accuracy and ASR in the grey-box and white-box scenarios, which analyse the same trained model." title="Fig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4.14" descr="Clean accuracy and ASR in the grey-box and white-box scenarios, which analyse the same trained model." title="Figure 4.14"/>
                    <pic:cNvPicPr>
                      <a:picLocks noChangeAspect="1" noChangeArrowheads="1"/>
                    </pic:cNvPicPr>
                  </pic:nvPicPr>
                  <pic:blipFill>
                    <a:blip r:embed="rId23"/>
                    <a:srcRect/>
                    <a:stretch>
                      <a:fillRect/>
                    </a:stretch>
                  </pic:blipFill>
                  <pic:spPr>
                    <a:xfrm>
                      <a:off x="0" y="0"/>
                      <a:ext cx="4752975" cy="3152775"/>
                    </a:xfrm>
                    <a:prstGeom prst="rect">
                      <a:avLst/>
                    </a:prstGeom>
                  </pic:spPr>
                </pic:pic>
              </a:graphicData>
            </a:graphic>
          </wp:inline>
        </w:drawing>
      </w:r>
    </w:p>
    <w:p w14:paraId="21EC53D5">
      <w:pPr>
        <w:spacing w:before="0" w:after="240" w:line="276" w:lineRule="auto"/>
        <w:jc w:val="center"/>
        <w:rPr>
          <w:b w:val="0"/>
          <w:bCs w:val="0"/>
        </w:rPr>
      </w:pPr>
      <w:r>
        <w:rPr>
          <w:rFonts w:ascii="Times New Roman" w:hAnsi="Times New Roman" w:eastAsia="Times New Roman" w:cs="Times New Roman"/>
          <w:b w:val="0"/>
          <w:bCs w:val="0"/>
          <w:sz w:val="24"/>
          <w:szCs w:val="24"/>
        </w:rPr>
        <w:t>Figure 4.14 Clean accuracy and ASR in the grey-box and white-box scenarios, which analyse the same trained model</w:t>
      </w:r>
    </w:p>
    <w:p w14:paraId="3B5F2446">
      <w:pPr>
        <w:pStyle w:val="5"/>
        <w:keepNext/>
        <w:spacing w:before="280" w:after="160" w:line="276" w:lineRule="auto"/>
        <w:jc w:val="left"/>
      </w:pPr>
      <w:r>
        <w:rPr>
          <w:rFonts w:ascii="Times New Roman" w:hAnsi="Times New Roman" w:eastAsia="Times New Roman" w:cs="Times New Roman"/>
          <w:b/>
          <w:bCs/>
          <w:sz w:val="26"/>
          <w:szCs w:val="26"/>
        </w:rPr>
        <w:t>4.1.10 Trigger Size, Position and Shape</w:t>
      </w:r>
    </w:p>
    <w:p w14:paraId="7419CC9B">
      <w:pPr>
        <w:spacing w:before="0" w:after="160" w:line="360" w:lineRule="auto"/>
        <w:ind w:firstLine="0"/>
        <w:jc w:val="both"/>
      </w:pPr>
      <w:r>
        <w:rPr>
          <w:rFonts w:ascii="Times New Roman" w:hAnsi="Times New Roman" w:eastAsia="Times New Roman" w:cs="Times New Roman"/>
          <w:sz w:val="24"/>
          <w:szCs w:val="24"/>
        </w:rPr>
        <w:t>Trigger size and position were varied with 8 epochs, batch size 128 and learning rate 0.001 (Table 4.10, Figures 4.15 to 4.17). A 2x2 bottom-right trigger gives 88.53% ASR, while 3x3 and 4x4 bottom-right triggers give 97.84% and 97.96%, so the benefit of a larger trigger saturates near 3x3. A 3x3 trigger at the top-left gives the highest ASR (98.94%), so the corner chosen does not weaken the attack. CA stays between 74.19% and 75.66%.</w:t>
      </w:r>
    </w:p>
    <w:p w14:paraId="64A10041">
      <w:pPr>
        <w:keepNext/>
        <w:spacing w:before="120" w:after="80"/>
        <w:jc w:val="center"/>
      </w:pPr>
      <w:r>
        <w:drawing>
          <wp:inline distT="0" distB="0" distL="0" distR="0">
            <wp:extent cx="4752975" cy="1228725"/>
            <wp:effectExtent l="0" t="0" r="0" b="0"/>
            <wp:docPr id="19" name="fig4.15" descr="The same image with the four trigger configurations: 2x2, 3x3 and 4x4 at bottom-right and 3x3 at top-left." title="Fig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4.15" descr="The same image with the four trigger configurations: 2x2, 3x3 and 4x4 at bottom-right and 3x3 at top-left." title="Figure 4.15"/>
                    <pic:cNvPicPr>
                      <a:picLocks noChangeAspect="1" noChangeArrowheads="1"/>
                    </pic:cNvPicPr>
                  </pic:nvPicPr>
                  <pic:blipFill>
                    <a:blip r:embed="rId24"/>
                    <a:srcRect/>
                    <a:stretch>
                      <a:fillRect/>
                    </a:stretch>
                  </pic:blipFill>
                  <pic:spPr>
                    <a:xfrm>
                      <a:off x="0" y="0"/>
                      <a:ext cx="4752975" cy="1228725"/>
                    </a:xfrm>
                    <a:prstGeom prst="rect">
                      <a:avLst/>
                    </a:prstGeom>
                  </pic:spPr>
                </pic:pic>
              </a:graphicData>
            </a:graphic>
          </wp:inline>
        </w:drawing>
      </w:r>
    </w:p>
    <w:p w14:paraId="142DC283">
      <w:pPr>
        <w:spacing w:before="0" w:after="240" w:line="276" w:lineRule="auto"/>
        <w:jc w:val="center"/>
        <w:rPr>
          <w:b w:val="0"/>
          <w:bCs w:val="0"/>
        </w:rPr>
      </w:pPr>
      <w:r>
        <w:rPr>
          <w:rFonts w:ascii="Times New Roman" w:hAnsi="Times New Roman" w:eastAsia="Times New Roman" w:cs="Times New Roman"/>
          <w:b w:val="0"/>
          <w:bCs w:val="0"/>
          <w:sz w:val="24"/>
          <w:szCs w:val="24"/>
        </w:rPr>
        <w:t>Figure 4.15 The same image with the four trigger configurations: 2x2, 3x3 and 4x4 at bottom-right and 3x3 at top-left</w:t>
      </w:r>
    </w:p>
    <w:p w14:paraId="042A19A6">
      <w:pPr>
        <w:keepNext/>
        <w:spacing w:before="160" w:after="100" w:line="276" w:lineRule="auto"/>
        <w:jc w:val="center"/>
        <w:rPr>
          <w:b w:val="0"/>
          <w:bCs w:val="0"/>
        </w:rPr>
      </w:pPr>
      <w:r>
        <w:rPr>
          <w:rFonts w:ascii="Times New Roman" w:hAnsi="Times New Roman" w:eastAsia="Times New Roman" w:cs="Times New Roman"/>
          <w:b w:val="0"/>
          <w:bCs w:val="0"/>
          <w:sz w:val="24"/>
          <w:szCs w:val="24"/>
        </w:rPr>
        <w:t>Table 4.10 Trigger Size and Position (10% Poisoning, 8 Epochs, LR 0.001)</w:t>
      </w:r>
    </w:p>
    <w:tbl>
      <w:tblPr>
        <w:tblStyle w:val="9"/>
        <w:tblW w:w="8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16"/>
        <w:gridCol w:w="1064"/>
        <w:gridCol w:w="1064"/>
        <w:gridCol w:w="2128"/>
        <w:gridCol w:w="1828"/>
      </w:tblGrid>
      <w:tr w14:paraId="70994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216"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305BE739">
            <w:pPr>
              <w:spacing w:line="240" w:lineRule="auto"/>
              <w:jc w:val="left"/>
            </w:pPr>
            <w:r>
              <w:rPr>
                <w:rFonts w:ascii="Times New Roman" w:hAnsi="Times New Roman" w:eastAsia="Times New Roman" w:cs="Times New Roman"/>
                <w:b/>
                <w:bCs/>
                <w:sz w:val="19"/>
                <w:szCs w:val="19"/>
              </w:rPr>
              <w:t>Configuration</w:t>
            </w:r>
          </w:p>
        </w:tc>
        <w:tc>
          <w:tcPr>
            <w:tcW w:w="1064"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27AF30A1">
            <w:pPr>
              <w:spacing w:line="240" w:lineRule="auto"/>
              <w:jc w:val="center"/>
            </w:pPr>
            <w:r>
              <w:rPr>
                <w:rFonts w:ascii="Times New Roman" w:hAnsi="Times New Roman" w:eastAsia="Times New Roman" w:cs="Times New Roman"/>
                <w:b/>
                <w:bCs/>
                <w:sz w:val="19"/>
                <w:szCs w:val="19"/>
              </w:rPr>
              <w:t>CA (%)</w:t>
            </w:r>
          </w:p>
        </w:tc>
        <w:tc>
          <w:tcPr>
            <w:tcW w:w="1064"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25C6EC64">
            <w:pPr>
              <w:spacing w:line="240" w:lineRule="auto"/>
              <w:jc w:val="center"/>
            </w:pPr>
            <w:r>
              <w:rPr>
                <w:rFonts w:ascii="Times New Roman" w:hAnsi="Times New Roman" w:eastAsia="Times New Roman" w:cs="Times New Roman"/>
                <w:b/>
                <w:bCs/>
                <w:sz w:val="19"/>
                <w:szCs w:val="19"/>
              </w:rPr>
              <w:t>ASR (%)</w:t>
            </w:r>
          </w:p>
        </w:tc>
        <w:tc>
          <w:tcPr>
            <w:tcW w:w="2128"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01086E34">
            <w:pPr>
              <w:spacing w:line="240" w:lineRule="auto"/>
              <w:jc w:val="center"/>
            </w:pPr>
            <w:r>
              <w:rPr>
                <w:rFonts w:ascii="Times New Roman" w:hAnsi="Times New Roman" w:eastAsia="Times New Roman" w:cs="Times New Roman"/>
                <w:b/>
                <w:bCs/>
                <w:sz w:val="19"/>
                <w:szCs w:val="19"/>
              </w:rPr>
              <w:t>Successful attacks</w:t>
            </w:r>
          </w:p>
        </w:tc>
        <w:tc>
          <w:tcPr>
            <w:tcW w:w="1828"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79501B00">
            <w:pPr>
              <w:spacing w:line="240" w:lineRule="auto"/>
              <w:jc w:val="center"/>
            </w:pPr>
            <w:r>
              <w:rPr>
                <w:rFonts w:ascii="Times New Roman" w:hAnsi="Times New Roman" w:eastAsia="Times New Roman" w:cs="Times New Roman"/>
                <w:b/>
                <w:bCs/>
                <w:sz w:val="19"/>
                <w:szCs w:val="19"/>
              </w:rPr>
              <w:t>Train time (s)</w:t>
            </w:r>
          </w:p>
        </w:tc>
      </w:tr>
      <w:tr w14:paraId="36FF5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1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7B375AB">
            <w:pPr>
              <w:spacing w:line="240" w:lineRule="auto"/>
              <w:jc w:val="left"/>
            </w:pPr>
            <w:r>
              <w:rPr>
                <w:rFonts w:ascii="Times New Roman" w:hAnsi="Times New Roman" w:eastAsia="Times New Roman" w:cs="Times New Roman"/>
                <w:b w:val="0"/>
                <w:bCs w:val="0"/>
                <w:sz w:val="19"/>
                <w:szCs w:val="19"/>
              </w:rPr>
              <w:t>2x2 bottom-right</w:t>
            </w:r>
          </w:p>
        </w:tc>
        <w:tc>
          <w:tcPr>
            <w:tcW w:w="106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FE32F9D">
            <w:pPr>
              <w:spacing w:line="240" w:lineRule="auto"/>
              <w:jc w:val="center"/>
            </w:pPr>
            <w:r>
              <w:rPr>
                <w:rFonts w:ascii="Times New Roman" w:hAnsi="Times New Roman" w:eastAsia="Times New Roman" w:cs="Times New Roman"/>
                <w:b w:val="0"/>
                <w:bCs w:val="0"/>
                <w:sz w:val="19"/>
                <w:szCs w:val="19"/>
              </w:rPr>
              <w:t>74.55</w:t>
            </w:r>
          </w:p>
        </w:tc>
        <w:tc>
          <w:tcPr>
            <w:tcW w:w="106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3E21292">
            <w:pPr>
              <w:spacing w:line="240" w:lineRule="auto"/>
              <w:jc w:val="center"/>
            </w:pPr>
            <w:r>
              <w:rPr>
                <w:rFonts w:ascii="Times New Roman" w:hAnsi="Times New Roman" w:eastAsia="Times New Roman" w:cs="Times New Roman"/>
                <w:b w:val="0"/>
                <w:bCs w:val="0"/>
                <w:sz w:val="19"/>
                <w:szCs w:val="19"/>
              </w:rPr>
              <w:t>88.53</w:t>
            </w:r>
          </w:p>
        </w:tc>
        <w:tc>
          <w:tcPr>
            <w:tcW w:w="212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EB17CC5">
            <w:pPr>
              <w:spacing w:line="240" w:lineRule="auto"/>
              <w:jc w:val="center"/>
            </w:pPr>
            <w:r>
              <w:rPr>
                <w:rFonts w:ascii="Times New Roman" w:hAnsi="Times New Roman" w:eastAsia="Times New Roman" w:cs="Times New Roman"/>
                <w:b w:val="0"/>
                <w:bCs w:val="0"/>
                <w:sz w:val="19"/>
                <w:szCs w:val="19"/>
              </w:rPr>
              <w:t>7,968 / 9,000</w:t>
            </w:r>
          </w:p>
        </w:tc>
        <w:tc>
          <w:tcPr>
            <w:tcW w:w="182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50DC1EB">
            <w:pPr>
              <w:spacing w:line="240" w:lineRule="auto"/>
              <w:jc w:val="center"/>
            </w:pPr>
            <w:r>
              <w:rPr>
                <w:rFonts w:ascii="Times New Roman" w:hAnsi="Times New Roman" w:eastAsia="Times New Roman" w:cs="Times New Roman"/>
                <w:b w:val="0"/>
                <w:bCs w:val="0"/>
                <w:sz w:val="19"/>
                <w:szCs w:val="19"/>
              </w:rPr>
              <w:t>922</w:t>
            </w:r>
          </w:p>
        </w:tc>
      </w:tr>
      <w:tr w14:paraId="60447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1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B814943">
            <w:pPr>
              <w:spacing w:line="240" w:lineRule="auto"/>
              <w:jc w:val="left"/>
            </w:pPr>
            <w:r>
              <w:rPr>
                <w:rFonts w:ascii="Times New Roman" w:hAnsi="Times New Roman" w:eastAsia="Times New Roman" w:cs="Times New Roman"/>
                <w:b w:val="0"/>
                <w:bCs w:val="0"/>
                <w:sz w:val="19"/>
                <w:szCs w:val="19"/>
              </w:rPr>
              <w:t>3x3 bottom-right</w:t>
            </w:r>
          </w:p>
        </w:tc>
        <w:tc>
          <w:tcPr>
            <w:tcW w:w="106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CBE2842">
            <w:pPr>
              <w:spacing w:line="240" w:lineRule="auto"/>
              <w:jc w:val="center"/>
            </w:pPr>
            <w:r>
              <w:rPr>
                <w:rFonts w:ascii="Times New Roman" w:hAnsi="Times New Roman" w:eastAsia="Times New Roman" w:cs="Times New Roman"/>
                <w:b w:val="0"/>
                <w:bCs w:val="0"/>
                <w:sz w:val="19"/>
                <w:szCs w:val="19"/>
              </w:rPr>
              <w:t>75.66</w:t>
            </w:r>
          </w:p>
        </w:tc>
        <w:tc>
          <w:tcPr>
            <w:tcW w:w="106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8432B95">
            <w:pPr>
              <w:spacing w:line="240" w:lineRule="auto"/>
              <w:jc w:val="center"/>
            </w:pPr>
            <w:r>
              <w:rPr>
                <w:rFonts w:ascii="Times New Roman" w:hAnsi="Times New Roman" w:eastAsia="Times New Roman" w:cs="Times New Roman"/>
                <w:b w:val="0"/>
                <w:bCs w:val="0"/>
                <w:sz w:val="19"/>
                <w:szCs w:val="19"/>
              </w:rPr>
              <w:t>97.84</w:t>
            </w:r>
          </w:p>
        </w:tc>
        <w:tc>
          <w:tcPr>
            <w:tcW w:w="212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9812DE5">
            <w:pPr>
              <w:spacing w:line="240" w:lineRule="auto"/>
              <w:jc w:val="center"/>
            </w:pPr>
            <w:r>
              <w:rPr>
                <w:rFonts w:ascii="Times New Roman" w:hAnsi="Times New Roman" w:eastAsia="Times New Roman" w:cs="Times New Roman"/>
                <w:b w:val="0"/>
                <w:bCs w:val="0"/>
                <w:sz w:val="19"/>
                <w:szCs w:val="19"/>
              </w:rPr>
              <w:t>8,806 / 9,000</w:t>
            </w:r>
          </w:p>
        </w:tc>
        <w:tc>
          <w:tcPr>
            <w:tcW w:w="182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AE99D55">
            <w:pPr>
              <w:spacing w:line="240" w:lineRule="auto"/>
              <w:jc w:val="center"/>
            </w:pPr>
            <w:r>
              <w:rPr>
                <w:rFonts w:ascii="Times New Roman" w:hAnsi="Times New Roman" w:eastAsia="Times New Roman" w:cs="Times New Roman"/>
                <w:b w:val="0"/>
                <w:bCs w:val="0"/>
                <w:sz w:val="19"/>
                <w:szCs w:val="19"/>
              </w:rPr>
              <w:t>945</w:t>
            </w:r>
          </w:p>
        </w:tc>
      </w:tr>
      <w:tr w14:paraId="62CE9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1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CCF5E20">
            <w:pPr>
              <w:spacing w:line="240" w:lineRule="auto"/>
              <w:jc w:val="left"/>
            </w:pPr>
            <w:r>
              <w:rPr>
                <w:rFonts w:ascii="Times New Roman" w:hAnsi="Times New Roman" w:eastAsia="Times New Roman" w:cs="Times New Roman"/>
                <w:b w:val="0"/>
                <w:bCs w:val="0"/>
                <w:sz w:val="19"/>
                <w:szCs w:val="19"/>
              </w:rPr>
              <w:t>4x4 bottom-right</w:t>
            </w:r>
          </w:p>
        </w:tc>
        <w:tc>
          <w:tcPr>
            <w:tcW w:w="106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7597C1E">
            <w:pPr>
              <w:spacing w:line="240" w:lineRule="auto"/>
              <w:jc w:val="center"/>
            </w:pPr>
            <w:r>
              <w:rPr>
                <w:rFonts w:ascii="Times New Roman" w:hAnsi="Times New Roman" w:eastAsia="Times New Roman" w:cs="Times New Roman"/>
                <w:b w:val="0"/>
                <w:bCs w:val="0"/>
                <w:sz w:val="19"/>
                <w:szCs w:val="19"/>
              </w:rPr>
              <w:t>74.79</w:t>
            </w:r>
          </w:p>
        </w:tc>
        <w:tc>
          <w:tcPr>
            <w:tcW w:w="106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56B02AE">
            <w:pPr>
              <w:spacing w:line="240" w:lineRule="auto"/>
              <w:jc w:val="center"/>
            </w:pPr>
            <w:r>
              <w:rPr>
                <w:rFonts w:ascii="Times New Roman" w:hAnsi="Times New Roman" w:eastAsia="Times New Roman" w:cs="Times New Roman"/>
                <w:b w:val="0"/>
                <w:bCs w:val="0"/>
                <w:sz w:val="19"/>
                <w:szCs w:val="19"/>
              </w:rPr>
              <w:t>97.96</w:t>
            </w:r>
          </w:p>
        </w:tc>
        <w:tc>
          <w:tcPr>
            <w:tcW w:w="212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BCAEAC6">
            <w:pPr>
              <w:spacing w:line="240" w:lineRule="auto"/>
              <w:jc w:val="center"/>
            </w:pPr>
            <w:r>
              <w:rPr>
                <w:rFonts w:ascii="Times New Roman" w:hAnsi="Times New Roman" w:eastAsia="Times New Roman" w:cs="Times New Roman"/>
                <w:b w:val="0"/>
                <w:bCs w:val="0"/>
                <w:sz w:val="19"/>
                <w:szCs w:val="19"/>
              </w:rPr>
              <w:t>8,816 / 9,000</w:t>
            </w:r>
          </w:p>
        </w:tc>
        <w:tc>
          <w:tcPr>
            <w:tcW w:w="182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F517E92">
            <w:pPr>
              <w:spacing w:line="240" w:lineRule="auto"/>
              <w:jc w:val="center"/>
            </w:pPr>
            <w:r>
              <w:rPr>
                <w:rFonts w:ascii="Times New Roman" w:hAnsi="Times New Roman" w:eastAsia="Times New Roman" w:cs="Times New Roman"/>
                <w:b w:val="0"/>
                <w:bCs w:val="0"/>
                <w:sz w:val="19"/>
                <w:szCs w:val="19"/>
              </w:rPr>
              <w:t>977</w:t>
            </w:r>
          </w:p>
        </w:tc>
      </w:tr>
      <w:tr w14:paraId="3AF06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1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9B20E72">
            <w:pPr>
              <w:spacing w:line="240" w:lineRule="auto"/>
              <w:jc w:val="left"/>
            </w:pPr>
            <w:r>
              <w:rPr>
                <w:rFonts w:ascii="Times New Roman" w:hAnsi="Times New Roman" w:eastAsia="Times New Roman" w:cs="Times New Roman"/>
                <w:b w:val="0"/>
                <w:bCs w:val="0"/>
                <w:sz w:val="19"/>
                <w:szCs w:val="19"/>
              </w:rPr>
              <w:t>3x3 top-left</w:t>
            </w:r>
          </w:p>
        </w:tc>
        <w:tc>
          <w:tcPr>
            <w:tcW w:w="106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566E3BF">
            <w:pPr>
              <w:spacing w:line="240" w:lineRule="auto"/>
              <w:jc w:val="center"/>
            </w:pPr>
            <w:r>
              <w:rPr>
                <w:rFonts w:ascii="Times New Roman" w:hAnsi="Times New Roman" w:eastAsia="Times New Roman" w:cs="Times New Roman"/>
                <w:b w:val="0"/>
                <w:bCs w:val="0"/>
                <w:sz w:val="19"/>
                <w:szCs w:val="19"/>
              </w:rPr>
              <w:t>74.19</w:t>
            </w:r>
          </w:p>
        </w:tc>
        <w:tc>
          <w:tcPr>
            <w:tcW w:w="106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F45D959">
            <w:pPr>
              <w:spacing w:line="240" w:lineRule="auto"/>
              <w:jc w:val="center"/>
            </w:pPr>
            <w:r>
              <w:rPr>
                <w:rFonts w:ascii="Times New Roman" w:hAnsi="Times New Roman" w:eastAsia="Times New Roman" w:cs="Times New Roman"/>
                <w:b w:val="0"/>
                <w:bCs w:val="0"/>
                <w:sz w:val="19"/>
                <w:szCs w:val="19"/>
              </w:rPr>
              <w:t>98.94</w:t>
            </w:r>
          </w:p>
        </w:tc>
        <w:tc>
          <w:tcPr>
            <w:tcW w:w="212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CF736B0">
            <w:pPr>
              <w:spacing w:line="240" w:lineRule="auto"/>
              <w:jc w:val="center"/>
            </w:pPr>
            <w:r>
              <w:rPr>
                <w:rFonts w:ascii="Times New Roman" w:hAnsi="Times New Roman" w:eastAsia="Times New Roman" w:cs="Times New Roman"/>
                <w:b w:val="0"/>
                <w:bCs w:val="0"/>
                <w:sz w:val="19"/>
                <w:szCs w:val="19"/>
              </w:rPr>
              <w:t>8,905 / 9,000</w:t>
            </w:r>
          </w:p>
        </w:tc>
        <w:tc>
          <w:tcPr>
            <w:tcW w:w="182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AB68F65">
            <w:pPr>
              <w:spacing w:line="240" w:lineRule="auto"/>
              <w:jc w:val="center"/>
            </w:pPr>
            <w:r>
              <w:rPr>
                <w:rFonts w:ascii="Times New Roman" w:hAnsi="Times New Roman" w:eastAsia="Times New Roman" w:cs="Times New Roman"/>
                <w:b w:val="0"/>
                <w:bCs w:val="0"/>
                <w:sz w:val="19"/>
                <w:szCs w:val="19"/>
              </w:rPr>
              <w:t>987</w:t>
            </w:r>
          </w:p>
        </w:tc>
      </w:tr>
    </w:tbl>
    <w:p w14:paraId="3927269C">
      <w:pPr>
        <w:spacing w:after="200"/>
      </w:pPr>
    </w:p>
    <w:p w14:paraId="37FE677D">
      <w:pPr>
        <w:keepNext/>
        <w:spacing w:before="120" w:after="80"/>
        <w:jc w:val="center"/>
      </w:pPr>
      <w:r>
        <w:drawing>
          <wp:inline distT="0" distB="0" distL="0" distR="0">
            <wp:extent cx="4752975" cy="2609850"/>
            <wp:effectExtent l="0" t="0" r="0" b="0"/>
            <wp:docPr id="20" name="fig4.16" descr="ASR for each trigger size and position." title="Fig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4.16" descr="ASR for each trigger size and position." title="Figure 4.16"/>
                    <pic:cNvPicPr>
                      <a:picLocks noChangeAspect="1" noChangeArrowheads="1"/>
                    </pic:cNvPicPr>
                  </pic:nvPicPr>
                  <pic:blipFill>
                    <a:blip r:embed="rId25"/>
                    <a:srcRect/>
                    <a:stretch>
                      <a:fillRect/>
                    </a:stretch>
                  </pic:blipFill>
                  <pic:spPr>
                    <a:xfrm>
                      <a:off x="0" y="0"/>
                      <a:ext cx="4752975" cy="2609850"/>
                    </a:xfrm>
                    <a:prstGeom prst="rect">
                      <a:avLst/>
                    </a:prstGeom>
                  </pic:spPr>
                </pic:pic>
              </a:graphicData>
            </a:graphic>
          </wp:inline>
        </w:drawing>
      </w:r>
    </w:p>
    <w:p w14:paraId="2F637AF6">
      <w:pPr>
        <w:spacing w:before="0" w:after="240" w:line="276" w:lineRule="auto"/>
        <w:jc w:val="center"/>
        <w:rPr>
          <w:b w:val="0"/>
          <w:bCs w:val="0"/>
        </w:rPr>
      </w:pPr>
      <w:r>
        <w:rPr>
          <w:rFonts w:ascii="Times New Roman" w:hAnsi="Times New Roman" w:eastAsia="Times New Roman" w:cs="Times New Roman"/>
          <w:b w:val="0"/>
          <w:bCs w:val="0"/>
          <w:sz w:val="24"/>
          <w:szCs w:val="24"/>
        </w:rPr>
        <w:t>Figure 4.16 ASR for each trigger size and position</w:t>
      </w:r>
    </w:p>
    <w:p w14:paraId="2D847D60">
      <w:pPr>
        <w:keepNext/>
        <w:spacing w:before="120" w:after="80"/>
        <w:jc w:val="center"/>
      </w:pPr>
      <w:r>
        <w:drawing>
          <wp:inline distT="0" distB="0" distL="0" distR="0">
            <wp:extent cx="4752975" cy="2343150"/>
            <wp:effectExtent l="0" t="0" r="0" b="0"/>
            <wp:docPr id="21" name="fig4.17" descr="Clean accuracy and ASR for each trigger size and position." title="Fig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4.17" descr="Clean accuracy and ASR for each trigger size and position." title="Figure 4.17"/>
                    <pic:cNvPicPr>
                      <a:picLocks noChangeAspect="1" noChangeArrowheads="1"/>
                    </pic:cNvPicPr>
                  </pic:nvPicPr>
                  <pic:blipFill>
                    <a:blip r:embed="rId26"/>
                    <a:srcRect/>
                    <a:stretch>
                      <a:fillRect/>
                    </a:stretch>
                  </pic:blipFill>
                  <pic:spPr>
                    <a:xfrm>
                      <a:off x="0" y="0"/>
                      <a:ext cx="4752975" cy="2343150"/>
                    </a:xfrm>
                    <a:prstGeom prst="rect">
                      <a:avLst/>
                    </a:prstGeom>
                  </pic:spPr>
                </pic:pic>
              </a:graphicData>
            </a:graphic>
          </wp:inline>
        </w:drawing>
      </w:r>
    </w:p>
    <w:p w14:paraId="2A382677">
      <w:pPr>
        <w:spacing w:before="0" w:after="240" w:line="276" w:lineRule="auto"/>
        <w:jc w:val="center"/>
        <w:rPr>
          <w:b w:val="0"/>
          <w:bCs w:val="0"/>
        </w:rPr>
      </w:pPr>
      <w:r>
        <w:rPr>
          <w:rFonts w:ascii="Times New Roman" w:hAnsi="Times New Roman" w:eastAsia="Times New Roman" w:cs="Times New Roman"/>
          <w:b w:val="0"/>
          <w:bCs w:val="0"/>
          <w:sz w:val="24"/>
          <w:szCs w:val="24"/>
        </w:rPr>
        <w:t>Figure 4.17 Clean accuracy and ASR for each trigger size and position</w:t>
      </w:r>
    </w:p>
    <w:p w14:paraId="5EF2F1EF">
      <w:pPr>
        <w:spacing w:before="0" w:after="160" w:line="360" w:lineRule="auto"/>
        <w:ind w:firstLine="0"/>
        <w:jc w:val="both"/>
      </w:pPr>
      <w:r>
        <w:rPr>
          <w:rFonts w:ascii="Times New Roman" w:hAnsi="Times New Roman" w:eastAsia="Times New Roman" w:cs="Times New Roman"/>
          <w:sz w:val="24"/>
          <w:szCs w:val="24"/>
        </w:rPr>
        <w:t>Trigger shape was varied within a 3x3 footprint (Table 4.11, Figures 4.18 to 4.20) with 8 epochs, batch size 128 and learning rate 0.0005. Checkerboard gives the highest ASR (92.04%), followed by square (89.93%), cross (86.71%) and horizontal bar (81.84%), a range of 10.20 pp. CA lies between 70.45% and 71.94%. A pattern with more alternating pixels thus appears easier for the network to learn than a single bar, but the experiment uses one seed and one configuration, so the ordering is suggestive rather than established.</w:t>
      </w:r>
    </w:p>
    <w:p w14:paraId="65D79349">
      <w:pPr>
        <w:keepNext/>
        <w:spacing w:before="120" w:after="80"/>
        <w:jc w:val="center"/>
      </w:pPr>
      <w:r>
        <w:drawing>
          <wp:inline distT="0" distB="0" distL="0" distR="0">
            <wp:extent cx="4752975" cy="1362075"/>
            <wp:effectExtent l="0" t="0" r="0" b="0"/>
            <wp:docPr id="22" name="fig4.18" descr="The four 3x3 trigger masks (white pixels are set to the trigger value)." title="Fig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4.18" descr="The four 3x3 trigger masks (white pixels are set to the trigger value)." title="Figure 4.18"/>
                    <pic:cNvPicPr>
                      <a:picLocks noChangeAspect="1" noChangeArrowheads="1"/>
                    </pic:cNvPicPr>
                  </pic:nvPicPr>
                  <pic:blipFill>
                    <a:blip r:embed="rId27"/>
                    <a:srcRect/>
                    <a:stretch>
                      <a:fillRect/>
                    </a:stretch>
                  </pic:blipFill>
                  <pic:spPr>
                    <a:xfrm>
                      <a:off x="0" y="0"/>
                      <a:ext cx="4752975" cy="1362075"/>
                    </a:xfrm>
                    <a:prstGeom prst="rect">
                      <a:avLst/>
                    </a:prstGeom>
                  </pic:spPr>
                </pic:pic>
              </a:graphicData>
            </a:graphic>
          </wp:inline>
        </w:drawing>
      </w:r>
    </w:p>
    <w:p w14:paraId="24F844F8">
      <w:pPr>
        <w:spacing w:before="0" w:after="240" w:line="276" w:lineRule="auto"/>
        <w:jc w:val="center"/>
        <w:rPr>
          <w:b w:val="0"/>
          <w:bCs w:val="0"/>
        </w:rPr>
      </w:pPr>
      <w:r>
        <w:rPr>
          <w:rFonts w:ascii="Times New Roman" w:hAnsi="Times New Roman" w:eastAsia="Times New Roman" w:cs="Times New Roman"/>
          <w:b w:val="0"/>
          <w:bCs w:val="0"/>
          <w:sz w:val="24"/>
          <w:szCs w:val="24"/>
        </w:rPr>
        <w:t>Figure 4.18 The four 3x3 trigger masks (white pixels are set to the trigger value)</w:t>
      </w:r>
    </w:p>
    <w:p w14:paraId="64D939D9">
      <w:pPr>
        <w:keepNext/>
        <w:spacing w:before="160" w:after="100" w:line="276" w:lineRule="auto"/>
        <w:jc w:val="center"/>
        <w:rPr>
          <w:b w:val="0"/>
          <w:bCs w:val="0"/>
        </w:rPr>
      </w:pPr>
      <w:r>
        <w:rPr>
          <w:rFonts w:ascii="Times New Roman" w:hAnsi="Times New Roman" w:eastAsia="Times New Roman" w:cs="Times New Roman"/>
          <w:b w:val="0"/>
          <w:bCs w:val="0"/>
          <w:sz w:val="24"/>
          <w:szCs w:val="24"/>
        </w:rPr>
        <w:t>Table 4.11 Trigger Shape (3x3 Bottom-Right, 10% Poisoning, 8 Epochs, LR 0.0005)</w:t>
      </w:r>
    </w:p>
    <w:tbl>
      <w:tblPr>
        <w:tblStyle w:val="9"/>
        <w:tblW w:w="8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16"/>
        <w:gridCol w:w="1064"/>
        <w:gridCol w:w="1064"/>
        <w:gridCol w:w="2128"/>
        <w:gridCol w:w="1828"/>
      </w:tblGrid>
      <w:tr w14:paraId="6CDBA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216"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787BE49B">
            <w:pPr>
              <w:spacing w:line="240" w:lineRule="auto"/>
              <w:jc w:val="left"/>
            </w:pPr>
            <w:r>
              <w:rPr>
                <w:rFonts w:ascii="Times New Roman" w:hAnsi="Times New Roman" w:eastAsia="Times New Roman" w:cs="Times New Roman"/>
                <w:b/>
                <w:bCs/>
                <w:sz w:val="19"/>
                <w:szCs w:val="19"/>
              </w:rPr>
              <w:t>Shape</w:t>
            </w:r>
          </w:p>
        </w:tc>
        <w:tc>
          <w:tcPr>
            <w:tcW w:w="1064"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13E73264">
            <w:pPr>
              <w:spacing w:line="240" w:lineRule="auto"/>
              <w:jc w:val="center"/>
            </w:pPr>
            <w:r>
              <w:rPr>
                <w:rFonts w:ascii="Times New Roman" w:hAnsi="Times New Roman" w:eastAsia="Times New Roman" w:cs="Times New Roman"/>
                <w:b/>
                <w:bCs/>
                <w:sz w:val="19"/>
                <w:szCs w:val="19"/>
              </w:rPr>
              <w:t>CA (%)</w:t>
            </w:r>
          </w:p>
        </w:tc>
        <w:tc>
          <w:tcPr>
            <w:tcW w:w="1064"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3C27BF3D">
            <w:pPr>
              <w:spacing w:line="240" w:lineRule="auto"/>
              <w:jc w:val="center"/>
            </w:pPr>
            <w:r>
              <w:rPr>
                <w:rFonts w:ascii="Times New Roman" w:hAnsi="Times New Roman" w:eastAsia="Times New Roman" w:cs="Times New Roman"/>
                <w:b/>
                <w:bCs/>
                <w:sz w:val="19"/>
                <w:szCs w:val="19"/>
              </w:rPr>
              <w:t>ASR (%)</w:t>
            </w:r>
          </w:p>
        </w:tc>
        <w:tc>
          <w:tcPr>
            <w:tcW w:w="2128"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644DBAF1">
            <w:pPr>
              <w:spacing w:line="240" w:lineRule="auto"/>
              <w:jc w:val="center"/>
            </w:pPr>
            <w:r>
              <w:rPr>
                <w:rFonts w:ascii="Times New Roman" w:hAnsi="Times New Roman" w:eastAsia="Times New Roman" w:cs="Times New Roman"/>
                <w:b/>
                <w:bCs/>
                <w:sz w:val="19"/>
                <w:szCs w:val="19"/>
              </w:rPr>
              <w:t>Successful attacks</w:t>
            </w:r>
          </w:p>
        </w:tc>
        <w:tc>
          <w:tcPr>
            <w:tcW w:w="1828"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1A674C21">
            <w:pPr>
              <w:spacing w:line="240" w:lineRule="auto"/>
              <w:jc w:val="center"/>
            </w:pPr>
            <w:r>
              <w:rPr>
                <w:rFonts w:ascii="Times New Roman" w:hAnsi="Times New Roman" w:eastAsia="Times New Roman" w:cs="Times New Roman"/>
                <w:b/>
                <w:bCs/>
                <w:sz w:val="19"/>
                <w:szCs w:val="19"/>
              </w:rPr>
              <w:t>Train time (s)</w:t>
            </w:r>
          </w:p>
        </w:tc>
      </w:tr>
      <w:tr w14:paraId="2FCCF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1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38F692B">
            <w:pPr>
              <w:spacing w:line="240" w:lineRule="auto"/>
              <w:jc w:val="left"/>
            </w:pPr>
            <w:r>
              <w:rPr>
                <w:rFonts w:ascii="Times New Roman" w:hAnsi="Times New Roman" w:eastAsia="Times New Roman" w:cs="Times New Roman"/>
                <w:b w:val="0"/>
                <w:bCs w:val="0"/>
                <w:sz w:val="19"/>
                <w:szCs w:val="19"/>
              </w:rPr>
              <w:t>Square</w:t>
            </w:r>
          </w:p>
        </w:tc>
        <w:tc>
          <w:tcPr>
            <w:tcW w:w="106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9A4E53D">
            <w:pPr>
              <w:spacing w:line="240" w:lineRule="auto"/>
              <w:jc w:val="center"/>
            </w:pPr>
            <w:r>
              <w:rPr>
                <w:rFonts w:ascii="Times New Roman" w:hAnsi="Times New Roman" w:eastAsia="Times New Roman" w:cs="Times New Roman"/>
                <w:b w:val="0"/>
                <w:bCs w:val="0"/>
                <w:sz w:val="19"/>
                <w:szCs w:val="19"/>
              </w:rPr>
              <w:t>70.45</w:t>
            </w:r>
          </w:p>
        </w:tc>
        <w:tc>
          <w:tcPr>
            <w:tcW w:w="106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DE7D67C">
            <w:pPr>
              <w:spacing w:line="240" w:lineRule="auto"/>
              <w:jc w:val="center"/>
            </w:pPr>
            <w:r>
              <w:rPr>
                <w:rFonts w:ascii="Times New Roman" w:hAnsi="Times New Roman" w:eastAsia="Times New Roman" w:cs="Times New Roman"/>
                <w:b w:val="0"/>
                <w:bCs w:val="0"/>
                <w:sz w:val="19"/>
                <w:szCs w:val="19"/>
              </w:rPr>
              <w:t>89.93</w:t>
            </w:r>
          </w:p>
        </w:tc>
        <w:tc>
          <w:tcPr>
            <w:tcW w:w="212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16A3618">
            <w:pPr>
              <w:spacing w:line="240" w:lineRule="auto"/>
              <w:jc w:val="center"/>
            </w:pPr>
            <w:r>
              <w:rPr>
                <w:rFonts w:ascii="Times New Roman" w:hAnsi="Times New Roman" w:eastAsia="Times New Roman" w:cs="Times New Roman"/>
                <w:b w:val="0"/>
                <w:bCs w:val="0"/>
                <w:sz w:val="19"/>
                <w:szCs w:val="19"/>
              </w:rPr>
              <w:t>8,094 / 9,000</w:t>
            </w:r>
          </w:p>
        </w:tc>
        <w:tc>
          <w:tcPr>
            <w:tcW w:w="182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F6060D8">
            <w:pPr>
              <w:spacing w:line="240" w:lineRule="auto"/>
              <w:jc w:val="center"/>
            </w:pPr>
            <w:r>
              <w:rPr>
                <w:rFonts w:ascii="Times New Roman" w:hAnsi="Times New Roman" w:eastAsia="Times New Roman" w:cs="Times New Roman"/>
                <w:b w:val="0"/>
                <w:bCs w:val="0"/>
                <w:sz w:val="19"/>
                <w:szCs w:val="19"/>
              </w:rPr>
              <w:t>1,169</w:t>
            </w:r>
          </w:p>
        </w:tc>
      </w:tr>
      <w:tr w14:paraId="4BF7C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1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5648936">
            <w:pPr>
              <w:spacing w:line="240" w:lineRule="auto"/>
              <w:jc w:val="left"/>
            </w:pPr>
            <w:r>
              <w:rPr>
                <w:rFonts w:ascii="Times New Roman" w:hAnsi="Times New Roman" w:eastAsia="Times New Roman" w:cs="Times New Roman"/>
                <w:b w:val="0"/>
                <w:bCs w:val="0"/>
                <w:sz w:val="19"/>
                <w:szCs w:val="19"/>
              </w:rPr>
              <w:t>Cross</w:t>
            </w:r>
          </w:p>
        </w:tc>
        <w:tc>
          <w:tcPr>
            <w:tcW w:w="106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AEA5C08">
            <w:pPr>
              <w:spacing w:line="240" w:lineRule="auto"/>
              <w:jc w:val="center"/>
            </w:pPr>
            <w:r>
              <w:rPr>
                <w:rFonts w:ascii="Times New Roman" w:hAnsi="Times New Roman" w:eastAsia="Times New Roman" w:cs="Times New Roman"/>
                <w:b w:val="0"/>
                <w:bCs w:val="0"/>
                <w:sz w:val="19"/>
                <w:szCs w:val="19"/>
              </w:rPr>
              <w:t>71.67</w:t>
            </w:r>
          </w:p>
        </w:tc>
        <w:tc>
          <w:tcPr>
            <w:tcW w:w="106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EF4C07A">
            <w:pPr>
              <w:spacing w:line="240" w:lineRule="auto"/>
              <w:jc w:val="center"/>
            </w:pPr>
            <w:r>
              <w:rPr>
                <w:rFonts w:ascii="Times New Roman" w:hAnsi="Times New Roman" w:eastAsia="Times New Roman" w:cs="Times New Roman"/>
                <w:b w:val="0"/>
                <w:bCs w:val="0"/>
                <w:sz w:val="19"/>
                <w:szCs w:val="19"/>
              </w:rPr>
              <w:t>86.71</w:t>
            </w:r>
          </w:p>
        </w:tc>
        <w:tc>
          <w:tcPr>
            <w:tcW w:w="212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1BC13B1">
            <w:pPr>
              <w:spacing w:line="240" w:lineRule="auto"/>
              <w:jc w:val="center"/>
            </w:pPr>
            <w:r>
              <w:rPr>
                <w:rFonts w:ascii="Times New Roman" w:hAnsi="Times New Roman" w:eastAsia="Times New Roman" w:cs="Times New Roman"/>
                <w:b w:val="0"/>
                <w:bCs w:val="0"/>
                <w:sz w:val="19"/>
                <w:szCs w:val="19"/>
              </w:rPr>
              <w:t>7,804 / 9,000</w:t>
            </w:r>
          </w:p>
        </w:tc>
        <w:tc>
          <w:tcPr>
            <w:tcW w:w="182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5FA5ED5">
            <w:pPr>
              <w:spacing w:line="240" w:lineRule="auto"/>
              <w:jc w:val="center"/>
            </w:pPr>
            <w:r>
              <w:rPr>
                <w:rFonts w:ascii="Times New Roman" w:hAnsi="Times New Roman" w:eastAsia="Times New Roman" w:cs="Times New Roman"/>
                <w:b w:val="0"/>
                <w:bCs w:val="0"/>
                <w:sz w:val="19"/>
                <w:szCs w:val="19"/>
              </w:rPr>
              <w:t>1,146</w:t>
            </w:r>
          </w:p>
        </w:tc>
      </w:tr>
      <w:tr w14:paraId="5B5EC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1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EE6DC53">
            <w:pPr>
              <w:spacing w:line="240" w:lineRule="auto"/>
              <w:jc w:val="left"/>
            </w:pPr>
            <w:r>
              <w:rPr>
                <w:rFonts w:ascii="Times New Roman" w:hAnsi="Times New Roman" w:eastAsia="Times New Roman" w:cs="Times New Roman"/>
                <w:b w:val="0"/>
                <w:bCs w:val="0"/>
                <w:sz w:val="19"/>
                <w:szCs w:val="19"/>
              </w:rPr>
              <w:t>Horizontal bar</w:t>
            </w:r>
          </w:p>
        </w:tc>
        <w:tc>
          <w:tcPr>
            <w:tcW w:w="106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2254276">
            <w:pPr>
              <w:spacing w:line="240" w:lineRule="auto"/>
              <w:jc w:val="center"/>
            </w:pPr>
            <w:r>
              <w:rPr>
                <w:rFonts w:ascii="Times New Roman" w:hAnsi="Times New Roman" w:eastAsia="Times New Roman" w:cs="Times New Roman"/>
                <w:b w:val="0"/>
                <w:bCs w:val="0"/>
                <w:sz w:val="19"/>
                <w:szCs w:val="19"/>
              </w:rPr>
              <w:t>71.17</w:t>
            </w:r>
          </w:p>
        </w:tc>
        <w:tc>
          <w:tcPr>
            <w:tcW w:w="106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C0AA64B">
            <w:pPr>
              <w:spacing w:line="240" w:lineRule="auto"/>
              <w:jc w:val="center"/>
            </w:pPr>
            <w:r>
              <w:rPr>
                <w:rFonts w:ascii="Times New Roman" w:hAnsi="Times New Roman" w:eastAsia="Times New Roman" w:cs="Times New Roman"/>
                <w:b w:val="0"/>
                <w:bCs w:val="0"/>
                <w:sz w:val="19"/>
                <w:szCs w:val="19"/>
              </w:rPr>
              <w:t>81.84</w:t>
            </w:r>
          </w:p>
        </w:tc>
        <w:tc>
          <w:tcPr>
            <w:tcW w:w="212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EB08A3A">
            <w:pPr>
              <w:spacing w:line="240" w:lineRule="auto"/>
              <w:jc w:val="center"/>
            </w:pPr>
            <w:r>
              <w:rPr>
                <w:rFonts w:ascii="Times New Roman" w:hAnsi="Times New Roman" w:eastAsia="Times New Roman" w:cs="Times New Roman"/>
                <w:b w:val="0"/>
                <w:bCs w:val="0"/>
                <w:sz w:val="19"/>
                <w:szCs w:val="19"/>
              </w:rPr>
              <w:t>7,366 / 9,000</w:t>
            </w:r>
          </w:p>
        </w:tc>
        <w:tc>
          <w:tcPr>
            <w:tcW w:w="182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1022515">
            <w:pPr>
              <w:spacing w:line="240" w:lineRule="auto"/>
              <w:jc w:val="center"/>
            </w:pPr>
            <w:r>
              <w:rPr>
                <w:rFonts w:ascii="Times New Roman" w:hAnsi="Times New Roman" w:eastAsia="Times New Roman" w:cs="Times New Roman"/>
                <w:b w:val="0"/>
                <w:bCs w:val="0"/>
                <w:sz w:val="19"/>
                <w:szCs w:val="19"/>
              </w:rPr>
              <w:t>1,134</w:t>
            </w:r>
          </w:p>
        </w:tc>
      </w:tr>
      <w:tr w14:paraId="308FF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1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9A4A299">
            <w:pPr>
              <w:spacing w:line="240" w:lineRule="auto"/>
              <w:jc w:val="left"/>
            </w:pPr>
            <w:r>
              <w:rPr>
                <w:rFonts w:ascii="Times New Roman" w:hAnsi="Times New Roman" w:eastAsia="Times New Roman" w:cs="Times New Roman"/>
                <w:b w:val="0"/>
                <w:bCs w:val="0"/>
                <w:sz w:val="19"/>
                <w:szCs w:val="19"/>
              </w:rPr>
              <w:t>Checkerboard</w:t>
            </w:r>
          </w:p>
        </w:tc>
        <w:tc>
          <w:tcPr>
            <w:tcW w:w="106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A8B80CA">
            <w:pPr>
              <w:spacing w:line="240" w:lineRule="auto"/>
              <w:jc w:val="center"/>
            </w:pPr>
            <w:r>
              <w:rPr>
                <w:rFonts w:ascii="Times New Roman" w:hAnsi="Times New Roman" w:eastAsia="Times New Roman" w:cs="Times New Roman"/>
                <w:b w:val="0"/>
                <w:bCs w:val="0"/>
                <w:sz w:val="19"/>
                <w:szCs w:val="19"/>
              </w:rPr>
              <w:t>71.94</w:t>
            </w:r>
          </w:p>
        </w:tc>
        <w:tc>
          <w:tcPr>
            <w:tcW w:w="106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DF86C40">
            <w:pPr>
              <w:spacing w:line="240" w:lineRule="auto"/>
              <w:jc w:val="center"/>
            </w:pPr>
            <w:r>
              <w:rPr>
                <w:rFonts w:ascii="Times New Roman" w:hAnsi="Times New Roman" w:eastAsia="Times New Roman" w:cs="Times New Roman"/>
                <w:b w:val="0"/>
                <w:bCs w:val="0"/>
                <w:sz w:val="19"/>
                <w:szCs w:val="19"/>
              </w:rPr>
              <w:t>92.04</w:t>
            </w:r>
          </w:p>
        </w:tc>
        <w:tc>
          <w:tcPr>
            <w:tcW w:w="212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2E260BA">
            <w:pPr>
              <w:spacing w:line="240" w:lineRule="auto"/>
              <w:jc w:val="center"/>
            </w:pPr>
            <w:r>
              <w:rPr>
                <w:rFonts w:ascii="Times New Roman" w:hAnsi="Times New Roman" w:eastAsia="Times New Roman" w:cs="Times New Roman"/>
                <w:b w:val="0"/>
                <w:bCs w:val="0"/>
                <w:sz w:val="19"/>
                <w:szCs w:val="19"/>
              </w:rPr>
              <w:t>8,284 / 9,000</w:t>
            </w:r>
          </w:p>
        </w:tc>
        <w:tc>
          <w:tcPr>
            <w:tcW w:w="182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1C28BF5">
            <w:pPr>
              <w:spacing w:line="240" w:lineRule="auto"/>
              <w:jc w:val="center"/>
            </w:pPr>
            <w:r>
              <w:rPr>
                <w:rFonts w:ascii="Times New Roman" w:hAnsi="Times New Roman" w:eastAsia="Times New Roman" w:cs="Times New Roman"/>
                <w:b w:val="0"/>
                <w:bCs w:val="0"/>
                <w:sz w:val="19"/>
                <w:szCs w:val="19"/>
              </w:rPr>
              <w:t>1,122</w:t>
            </w:r>
          </w:p>
        </w:tc>
      </w:tr>
    </w:tbl>
    <w:p w14:paraId="65D261E7">
      <w:pPr>
        <w:spacing w:after="200"/>
      </w:pPr>
    </w:p>
    <w:p w14:paraId="067F5455">
      <w:pPr>
        <w:keepNext/>
        <w:spacing w:before="120" w:after="80"/>
        <w:jc w:val="center"/>
      </w:pPr>
      <w:r>
        <w:drawing>
          <wp:inline distT="0" distB="0" distL="0" distR="0">
            <wp:extent cx="4752975" cy="3152775"/>
            <wp:effectExtent l="0" t="0" r="0" b="0"/>
            <wp:docPr id="23" name="fig4.19" descr="ASR by trigger shape." title="Fig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4.19" descr="ASR by trigger shape." title="Figure 4.19"/>
                    <pic:cNvPicPr>
                      <a:picLocks noChangeAspect="1" noChangeArrowheads="1"/>
                    </pic:cNvPicPr>
                  </pic:nvPicPr>
                  <pic:blipFill>
                    <a:blip r:embed="rId28"/>
                    <a:srcRect/>
                    <a:stretch>
                      <a:fillRect/>
                    </a:stretch>
                  </pic:blipFill>
                  <pic:spPr>
                    <a:xfrm>
                      <a:off x="0" y="0"/>
                      <a:ext cx="4752975" cy="3152775"/>
                    </a:xfrm>
                    <a:prstGeom prst="rect">
                      <a:avLst/>
                    </a:prstGeom>
                  </pic:spPr>
                </pic:pic>
              </a:graphicData>
            </a:graphic>
          </wp:inline>
        </w:drawing>
      </w:r>
    </w:p>
    <w:p w14:paraId="21EF066F">
      <w:pPr>
        <w:spacing w:before="0" w:after="240" w:line="276" w:lineRule="auto"/>
        <w:jc w:val="center"/>
        <w:rPr>
          <w:b w:val="0"/>
          <w:bCs w:val="0"/>
        </w:rPr>
      </w:pPr>
      <w:r>
        <w:rPr>
          <w:rFonts w:ascii="Times New Roman" w:hAnsi="Times New Roman" w:eastAsia="Times New Roman" w:cs="Times New Roman"/>
          <w:b w:val="0"/>
          <w:bCs w:val="0"/>
          <w:sz w:val="24"/>
          <w:szCs w:val="24"/>
        </w:rPr>
        <w:t>Figure 4.19 ASR by trigger shape</w:t>
      </w:r>
    </w:p>
    <w:p w14:paraId="7B7E455D">
      <w:pPr>
        <w:keepNext/>
        <w:spacing w:before="120" w:after="80"/>
        <w:jc w:val="center"/>
      </w:pPr>
      <w:r>
        <w:drawing>
          <wp:inline distT="0" distB="0" distL="0" distR="0">
            <wp:extent cx="4629150" cy="3457575"/>
            <wp:effectExtent l="0" t="0" r="0" b="0"/>
            <wp:docPr id="24" name="fig4.20" descr="Clean accuracy versus ASR for each trigger shape." title="Fig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4.20" descr="Clean accuracy versus ASR for each trigger shape." title="Figure 4.20"/>
                    <pic:cNvPicPr>
                      <a:picLocks noChangeAspect="1" noChangeArrowheads="1"/>
                    </pic:cNvPicPr>
                  </pic:nvPicPr>
                  <pic:blipFill>
                    <a:blip r:embed="rId29"/>
                    <a:srcRect/>
                    <a:stretch>
                      <a:fillRect/>
                    </a:stretch>
                  </pic:blipFill>
                  <pic:spPr>
                    <a:xfrm>
                      <a:off x="0" y="0"/>
                      <a:ext cx="4629150" cy="3457575"/>
                    </a:xfrm>
                    <a:prstGeom prst="rect">
                      <a:avLst/>
                    </a:prstGeom>
                  </pic:spPr>
                </pic:pic>
              </a:graphicData>
            </a:graphic>
          </wp:inline>
        </w:drawing>
      </w:r>
    </w:p>
    <w:p w14:paraId="683EA40F">
      <w:pPr>
        <w:spacing w:before="0" w:after="240" w:line="276" w:lineRule="auto"/>
        <w:jc w:val="center"/>
        <w:rPr>
          <w:b w:val="0"/>
          <w:bCs w:val="0"/>
        </w:rPr>
      </w:pPr>
      <w:r>
        <w:rPr>
          <w:rFonts w:ascii="Times New Roman" w:hAnsi="Times New Roman" w:eastAsia="Times New Roman" w:cs="Times New Roman"/>
          <w:b w:val="0"/>
          <w:bCs w:val="0"/>
          <w:sz w:val="24"/>
          <w:szCs w:val="24"/>
        </w:rPr>
        <w:t>Figure 4.20 Clean accuracy versus ASR for each trigger shape</w:t>
      </w:r>
    </w:p>
    <w:p w14:paraId="260C4761">
      <w:pPr>
        <w:spacing w:before="0" w:after="160" w:line="360" w:lineRule="auto"/>
        <w:ind w:firstLine="0"/>
        <w:jc w:val="both"/>
      </w:pPr>
      <w:r>
        <w:rPr>
          <w:rFonts w:ascii="Times New Roman" w:hAnsi="Times New Roman" w:eastAsia="Times New Roman" w:cs="Times New Roman"/>
          <w:sz w:val="24"/>
          <w:szCs w:val="24"/>
        </w:rPr>
        <w:t>The two 8-epoch studies cannot be pooled with the main baseline. A 3x3 square at the bottom-right gave 94.17% ASR (20 epochs, lr 0.0005), 89.93% (8 epochs, lr 0.0005) and 97.84% (8 epochs, lr 0.001). The spread of 7.9 pp for the same nominal trigger shows that ASR is sensitive to the training schedule, and it implies that the shape ordering above may partly reflect training variance.</w:t>
      </w:r>
    </w:p>
    <w:p w14:paraId="4E3A97E1">
      <w:pPr>
        <w:pStyle w:val="5"/>
        <w:keepNext/>
        <w:spacing w:before="280" w:after="160" w:line="276" w:lineRule="auto"/>
        <w:jc w:val="left"/>
      </w:pPr>
      <w:r>
        <w:rPr>
          <w:rFonts w:ascii="Times New Roman" w:hAnsi="Times New Roman" w:eastAsia="Times New Roman" w:cs="Times New Roman"/>
          <w:b/>
          <w:bCs/>
          <w:sz w:val="26"/>
          <w:szCs w:val="26"/>
        </w:rPr>
        <w:t>4.1.11 Access Control and Monitoring Simulation</w:t>
      </w:r>
    </w:p>
    <w:p w14:paraId="0EE16126">
      <w:pPr>
        <w:spacing w:before="0" w:after="160" w:line="360" w:lineRule="auto"/>
        <w:ind w:firstLine="0"/>
        <w:jc w:val="both"/>
      </w:pPr>
      <w:r>
        <w:rPr>
          <w:rFonts w:ascii="Times New Roman" w:hAnsi="Times New Roman" w:eastAsia="Times New Roman" w:cs="Times New Roman"/>
          <w:sz w:val="24"/>
          <w:szCs w:val="24"/>
        </w:rPr>
        <w:t>Table 4.12 shows the monitoring log. The administrator's request against the undefended model (CA 78.40%, ASR 94.17%) raises an ALERT. The researcher's request against the recovered model (CA 73.24%, ASR 40.54%) is logged as NORMAL. The request from the unknown user is denied; its metric cells show n/a because a denied request produces no model measurement. The log demonstrates the intended operational behaviour: unauthorised access is blocked and a model with very high ASR is flagged. It also shows a weakness: a model whose ASR is still 40.54% is treated as normal, so the alert threshold is permissive. The log does not record the threshold, and the simulation does not measure detection latency or false alarms, so no quantitative claim is made about the monitoring layer.</w:t>
      </w:r>
    </w:p>
    <w:p w14:paraId="6B2EA01A">
      <w:pPr>
        <w:keepNext/>
        <w:spacing w:before="160" w:after="100" w:line="276" w:lineRule="auto"/>
        <w:jc w:val="center"/>
        <w:rPr>
          <w:b w:val="0"/>
          <w:bCs w:val="0"/>
        </w:rPr>
      </w:pPr>
      <w:r>
        <w:rPr>
          <w:rFonts w:ascii="Times New Roman" w:hAnsi="Times New Roman" w:eastAsia="Times New Roman" w:cs="Times New Roman"/>
          <w:b w:val="0"/>
          <w:bCs w:val="0"/>
          <w:sz w:val="24"/>
          <w:szCs w:val="24"/>
        </w:rPr>
        <w:t>Table 4.12 Model Monitoring Log (Simulation)</w:t>
      </w:r>
    </w:p>
    <w:tbl>
      <w:tblPr>
        <w:tblStyle w:val="9"/>
        <w:tblW w:w="8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50"/>
        <w:gridCol w:w="1596"/>
        <w:gridCol w:w="1241"/>
        <w:gridCol w:w="1241"/>
        <w:gridCol w:w="2272"/>
      </w:tblGrid>
      <w:tr w14:paraId="223E4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950"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3A2AEF50">
            <w:pPr>
              <w:spacing w:line="240" w:lineRule="auto"/>
              <w:jc w:val="left"/>
            </w:pPr>
            <w:r>
              <w:rPr>
                <w:rFonts w:ascii="Times New Roman" w:hAnsi="Times New Roman" w:eastAsia="Times New Roman" w:cs="Times New Roman"/>
                <w:b/>
                <w:bCs/>
                <w:sz w:val="19"/>
                <w:szCs w:val="19"/>
              </w:rPr>
              <w:t>User</w:t>
            </w:r>
          </w:p>
        </w:tc>
        <w:tc>
          <w:tcPr>
            <w:tcW w:w="1596"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049F96AE">
            <w:pPr>
              <w:spacing w:line="240" w:lineRule="auto"/>
              <w:jc w:val="center"/>
            </w:pPr>
            <w:r>
              <w:rPr>
                <w:rFonts w:ascii="Times New Roman" w:hAnsi="Times New Roman" w:eastAsia="Times New Roman" w:cs="Times New Roman"/>
                <w:b/>
                <w:bCs/>
                <w:sz w:val="19"/>
                <w:szCs w:val="19"/>
              </w:rPr>
              <w:t>Access</w:t>
            </w:r>
          </w:p>
        </w:tc>
        <w:tc>
          <w:tcPr>
            <w:tcW w:w="1241"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50639682">
            <w:pPr>
              <w:spacing w:line="240" w:lineRule="auto"/>
              <w:jc w:val="center"/>
            </w:pPr>
            <w:r>
              <w:rPr>
                <w:rFonts w:ascii="Times New Roman" w:hAnsi="Times New Roman" w:eastAsia="Times New Roman" w:cs="Times New Roman"/>
                <w:b/>
                <w:bCs/>
                <w:sz w:val="19"/>
                <w:szCs w:val="19"/>
              </w:rPr>
              <w:t>CA (%)</w:t>
            </w:r>
          </w:p>
        </w:tc>
        <w:tc>
          <w:tcPr>
            <w:tcW w:w="1241"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6AA11444">
            <w:pPr>
              <w:spacing w:line="240" w:lineRule="auto"/>
              <w:jc w:val="center"/>
            </w:pPr>
            <w:r>
              <w:rPr>
                <w:rFonts w:ascii="Times New Roman" w:hAnsi="Times New Roman" w:eastAsia="Times New Roman" w:cs="Times New Roman"/>
                <w:b/>
                <w:bCs/>
                <w:sz w:val="19"/>
                <w:szCs w:val="19"/>
              </w:rPr>
              <w:t>ASR (%)</w:t>
            </w:r>
          </w:p>
        </w:tc>
        <w:tc>
          <w:tcPr>
            <w:tcW w:w="2272"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235D5494">
            <w:pPr>
              <w:spacing w:line="240" w:lineRule="auto"/>
              <w:jc w:val="center"/>
            </w:pPr>
            <w:r>
              <w:rPr>
                <w:rFonts w:ascii="Times New Roman" w:hAnsi="Times New Roman" w:eastAsia="Times New Roman" w:cs="Times New Roman"/>
                <w:b/>
                <w:bCs/>
                <w:sz w:val="19"/>
                <w:szCs w:val="19"/>
              </w:rPr>
              <w:t>Status</w:t>
            </w:r>
          </w:p>
        </w:tc>
      </w:tr>
      <w:tr w14:paraId="09CFA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5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3BDCE12">
            <w:pPr>
              <w:spacing w:line="240" w:lineRule="auto"/>
              <w:jc w:val="left"/>
            </w:pPr>
            <w:r>
              <w:rPr>
                <w:rFonts w:ascii="Times New Roman" w:hAnsi="Times New Roman" w:eastAsia="Times New Roman" w:cs="Times New Roman"/>
                <w:b w:val="0"/>
                <w:bCs w:val="0"/>
                <w:sz w:val="19"/>
                <w:szCs w:val="19"/>
              </w:rPr>
              <w:t>admin</w:t>
            </w:r>
          </w:p>
        </w:tc>
        <w:tc>
          <w:tcPr>
            <w:tcW w:w="159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3FB1AB0">
            <w:pPr>
              <w:spacing w:line="240" w:lineRule="auto"/>
              <w:jc w:val="center"/>
            </w:pPr>
            <w:r>
              <w:rPr>
                <w:rFonts w:ascii="Times New Roman" w:hAnsi="Times New Roman" w:eastAsia="Times New Roman" w:cs="Times New Roman"/>
                <w:b w:val="0"/>
                <w:bCs w:val="0"/>
                <w:sz w:val="19"/>
                <w:szCs w:val="19"/>
              </w:rPr>
              <w:t>inference</w:t>
            </w:r>
          </w:p>
        </w:tc>
        <w:tc>
          <w:tcPr>
            <w:tcW w:w="1241"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C4FF920">
            <w:pPr>
              <w:spacing w:line="240" w:lineRule="auto"/>
              <w:jc w:val="center"/>
            </w:pPr>
            <w:r>
              <w:rPr>
                <w:rFonts w:ascii="Times New Roman" w:hAnsi="Times New Roman" w:eastAsia="Times New Roman" w:cs="Times New Roman"/>
                <w:b w:val="0"/>
                <w:bCs w:val="0"/>
                <w:sz w:val="19"/>
                <w:szCs w:val="19"/>
              </w:rPr>
              <w:t>78.40</w:t>
            </w:r>
          </w:p>
        </w:tc>
        <w:tc>
          <w:tcPr>
            <w:tcW w:w="1241"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2FACF03">
            <w:pPr>
              <w:spacing w:line="240" w:lineRule="auto"/>
              <w:jc w:val="center"/>
            </w:pPr>
            <w:r>
              <w:rPr>
                <w:rFonts w:ascii="Times New Roman" w:hAnsi="Times New Roman" w:eastAsia="Times New Roman" w:cs="Times New Roman"/>
                <w:b w:val="0"/>
                <w:bCs w:val="0"/>
                <w:sz w:val="19"/>
                <w:szCs w:val="19"/>
              </w:rPr>
              <w:t>94.17</w:t>
            </w:r>
          </w:p>
        </w:tc>
        <w:tc>
          <w:tcPr>
            <w:tcW w:w="227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B2CFFB8">
            <w:pPr>
              <w:spacing w:line="240" w:lineRule="auto"/>
              <w:jc w:val="center"/>
            </w:pPr>
            <w:r>
              <w:rPr>
                <w:rFonts w:ascii="Times New Roman" w:hAnsi="Times New Roman" w:eastAsia="Times New Roman" w:cs="Times New Roman"/>
                <w:b w:val="0"/>
                <w:bCs w:val="0"/>
                <w:sz w:val="19"/>
                <w:szCs w:val="19"/>
              </w:rPr>
              <w:t>ALERT</w:t>
            </w:r>
          </w:p>
        </w:tc>
      </w:tr>
      <w:tr w14:paraId="582AC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5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D36116A">
            <w:pPr>
              <w:spacing w:line="240" w:lineRule="auto"/>
              <w:jc w:val="left"/>
            </w:pPr>
            <w:r>
              <w:rPr>
                <w:rFonts w:ascii="Times New Roman" w:hAnsi="Times New Roman" w:eastAsia="Times New Roman" w:cs="Times New Roman"/>
                <w:b w:val="0"/>
                <w:bCs w:val="0"/>
                <w:sz w:val="19"/>
                <w:szCs w:val="19"/>
              </w:rPr>
              <w:t>researcher</w:t>
            </w:r>
          </w:p>
        </w:tc>
        <w:tc>
          <w:tcPr>
            <w:tcW w:w="159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9463F65">
            <w:pPr>
              <w:spacing w:line="240" w:lineRule="auto"/>
              <w:jc w:val="center"/>
            </w:pPr>
            <w:r>
              <w:rPr>
                <w:rFonts w:ascii="Times New Roman" w:hAnsi="Times New Roman" w:eastAsia="Times New Roman" w:cs="Times New Roman"/>
                <w:b w:val="0"/>
                <w:bCs w:val="0"/>
                <w:sz w:val="19"/>
                <w:szCs w:val="19"/>
              </w:rPr>
              <w:t>inference</w:t>
            </w:r>
          </w:p>
        </w:tc>
        <w:tc>
          <w:tcPr>
            <w:tcW w:w="1241"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6F55DCE">
            <w:pPr>
              <w:spacing w:line="240" w:lineRule="auto"/>
              <w:jc w:val="center"/>
            </w:pPr>
            <w:r>
              <w:rPr>
                <w:rFonts w:ascii="Times New Roman" w:hAnsi="Times New Roman" w:eastAsia="Times New Roman" w:cs="Times New Roman"/>
                <w:b w:val="0"/>
                <w:bCs w:val="0"/>
                <w:sz w:val="19"/>
                <w:szCs w:val="19"/>
              </w:rPr>
              <w:t>73.24</w:t>
            </w:r>
          </w:p>
        </w:tc>
        <w:tc>
          <w:tcPr>
            <w:tcW w:w="1241"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ACA3EC6">
            <w:pPr>
              <w:spacing w:line="240" w:lineRule="auto"/>
              <w:jc w:val="center"/>
            </w:pPr>
            <w:r>
              <w:rPr>
                <w:rFonts w:ascii="Times New Roman" w:hAnsi="Times New Roman" w:eastAsia="Times New Roman" w:cs="Times New Roman"/>
                <w:b w:val="0"/>
                <w:bCs w:val="0"/>
                <w:sz w:val="19"/>
                <w:szCs w:val="19"/>
              </w:rPr>
              <w:t>40.54</w:t>
            </w:r>
          </w:p>
        </w:tc>
        <w:tc>
          <w:tcPr>
            <w:tcW w:w="227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BBA0274">
            <w:pPr>
              <w:spacing w:line="240" w:lineRule="auto"/>
              <w:jc w:val="center"/>
            </w:pPr>
            <w:r>
              <w:rPr>
                <w:rFonts w:ascii="Times New Roman" w:hAnsi="Times New Roman" w:eastAsia="Times New Roman" w:cs="Times New Roman"/>
                <w:b w:val="0"/>
                <w:bCs w:val="0"/>
                <w:sz w:val="19"/>
                <w:szCs w:val="19"/>
              </w:rPr>
              <w:t>NORMAL</w:t>
            </w:r>
          </w:p>
        </w:tc>
      </w:tr>
      <w:tr w14:paraId="132FB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5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4861C67">
            <w:pPr>
              <w:spacing w:line="240" w:lineRule="auto"/>
              <w:jc w:val="left"/>
            </w:pPr>
            <w:r>
              <w:rPr>
                <w:rFonts w:ascii="Times New Roman" w:hAnsi="Times New Roman" w:eastAsia="Times New Roman" w:cs="Times New Roman"/>
                <w:b w:val="0"/>
                <w:bCs w:val="0"/>
                <w:sz w:val="19"/>
                <w:szCs w:val="19"/>
              </w:rPr>
              <w:t>unknown_user</w:t>
            </w:r>
          </w:p>
        </w:tc>
        <w:tc>
          <w:tcPr>
            <w:tcW w:w="159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E0EEECF">
            <w:pPr>
              <w:spacing w:line="240" w:lineRule="auto"/>
              <w:jc w:val="center"/>
            </w:pPr>
            <w:r>
              <w:rPr>
                <w:rFonts w:ascii="Times New Roman" w:hAnsi="Times New Roman" w:eastAsia="Times New Roman" w:cs="Times New Roman"/>
                <w:b w:val="0"/>
                <w:bCs w:val="0"/>
                <w:sz w:val="19"/>
                <w:szCs w:val="19"/>
              </w:rPr>
              <w:t>inference</w:t>
            </w:r>
          </w:p>
        </w:tc>
        <w:tc>
          <w:tcPr>
            <w:tcW w:w="1241"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08308A6">
            <w:pPr>
              <w:spacing w:line="240" w:lineRule="auto"/>
              <w:jc w:val="center"/>
            </w:pPr>
            <w:r>
              <w:rPr>
                <w:rFonts w:ascii="Times New Roman" w:hAnsi="Times New Roman" w:eastAsia="Times New Roman" w:cs="Times New Roman"/>
                <w:b w:val="0"/>
                <w:bCs w:val="0"/>
                <w:sz w:val="19"/>
                <w:szCs w:val="19"/>
              </w:rPr>
              <w:t>n/a</w:t>
            </w:r>
          </w:p>
        </w:tc>
        <w:tc>
          <w:tcPr>
            <w:tcW w:w="1241"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F5C5EEC">
            <w:pPr>
              <w:spacing w:line="240" w:lineRule="auto"/>
              <w:jc w:val="center"/>
            </w:pPr>
            <w:r>
              <w:rPr>
                <w:rFonts w:ascii="Times New Roman" w:hAnsi="Times New Roman" w:eastAsia="Times New Roman" w:cs="Times New Roman"/>
                <w:b w:val="0"/>
                <w:bCs w:val="0"/>
                <w:sz w:val="19"/>
                <w:szCs w:val="19"/>
              </w:rPr>
              <w:t>n/a</w:t>
            </w:r>
          </w:p>
        </w:tc>
        <w:tc>
          <w:tcPr>
            <w:tcW w:w="227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BEA9627">
            <w:pPr>
              <w:spacing w:line="240" w:lineRule="auto"/>
              <w:jc w:val="center"/>
            </w:pPr>
            <w:r>
              <w:rPr>
                <w:rFonts w:ascii="Times New Roman" w:hAnsi="Times New Roman" w:eastAsia="Times New Roman" w:cs="Times New Roman"/>
                <w:b w:val="0"/>
                <w:bCs w:val="0"/>
                <w:sz w:val="19"/>
                <w:szCs w:val="19"/>
              </w:rPr>
              <w:t>ACCESS_DENIED</w:t>
            </w:r>
          </w:p>
        </w:tc>
      </w:tr>
    </w:tbl>
    <w:p w14:paraId="4786E5F4">
      <w:pPr>
        <w:spacing w:after="200"/>
      </w:pPr>
    </w:p>
    <w:p w14:paraId="0A4A13E1">
      <w:pPr>
        <w:pStyle w:val="5"/>
        <w:keepNext/>
        <w:spacing w:before="280" w:after="160" w:line="276" w:lineRule="auto"/>
        <w:jc w:val="left"/>
      </w:pPr>
      <w:r>
        <w:rPr>
          <w:rFonts w:ascii="Times New Roman" w:hAnsi="Times New Roman" w:eastAsia="Times New Roman" w:cs="Times New Roman"/>
          <w:b/>
          <w:bCs/>
          <w:sz w:val="26"/>
          <w:szCs w:val="26"/>
        </w:rPr>
        <w:t>4.1.12 Summary of Findings</w:t>
      </w:r>
    </w:p>
    <w:p w14:paraId="334D3BC9">
      <w:pPr>
        <w:tabs>
          <w:tab w:val="left" w:pos="720"/>
        </w:tabs>
        <w:spacing w:after="80" w:line="360" w:lineRule="auto"/>
        <w:ind w:left="360" w:firstLine="0"/>
        <w:jc w:val="both"/>
      </w:pPr>
      <w:r>
        <w:rPr>
          <w:rFonts w:ascii="Times New Roman" w:hAnsi="Times New Roman" w:eastAsia="Times New Roman" w:cs="Times New Roman"/>
          <w:b/>
          <w:bCs/>
          <w:sz w:val="24"/>
          <w:szCs w:val="24"/>
        </w:rPr>
        <w:t>RQ1.</w:t>
      </w:r>
      <w:r>
        <w:rPr>
          <w:rFonts w:ascii="Times New Roman" w:hAnsi="Times New Roman" w:eastAsia="Times New Roman" w:cs="Times New Roman"/>
          <w:sz w:val="24"/>
          <w:szCs w:val="24"/>
        </w:rPr>
        <w:t xml:space="preserve"> ASR depends on poisoning rate (57.86% at 1% to 94.17% at 10%), on trigger size (saturating near 3x3) and, in this setup, on trigger shape and training schedule, while CA barely changes.</w:t>
      </w:r>
    </w:p>
    <w:p w14:paraId="5BD431CD">
      <w:pPr>
        <w:tabs>
          <w:tab w:val="left" w:pos="720"/>
        </w:tabs>
        <w:spacing w:after="80" w:line="360" w:lineRule="auto"/>
        <w:ind w:left="360" w:firstLine="0"/>
        <w:jc w:val="both"/>
      </w:pPr>
      <w:r>
        <w:rPr>
          <w:rFonts w:ascii="Times New Roman" w:hAnsi="Times New Roman" w:eastAsia="Times New Roman" w:cs="Times New Roman"/>
          <w:b/>
          <w:bCs/>
          <w:sz w:val="24"/>
          <w:szCs w:val="24"/>
        </w:rPr>
        <w:t>RQ2.</w:t>
      </w:r>
      <w:r>
        <w:rPr>
          <w:rFonts w:ascii="Times New Roman" w:hAnsi="Times New Roman" w:eastAsia="Times New Roman" w:cs="Times New Roman"/>
          <w:sz w:val="24"/>
          <w:szCs w:val="24"/>
        </w:rPr>
        <w:t xml:space="preserve"> At 10% poisoning Spectral Signatures (89.60% TPR) and Activation Clustering (74.20% TPR, 0% FPR) detect poison well; at 1% and 5% every data-level detector either misses most poison or raises many false alarms.</w:t>
      </w:r>
    </w:p>
    <w:p w14:paraId="5285FD81">
      <w:pPr>
        <w:tabs>
          <w:tab w:val="left" w:pos="720"/>
        </w:tabs>
        <w:spacing w:after="80" w:line="360" w:lineRule="auto"/>
        <w:ind w:left="360" w:firstLine="0"/>
        <w:jc w:val="both"/>
      </w:pPr>
      <w:r>
        <w:rPr>
          <w:rFonts w:ascii="Times New Roman" w:hAnsi="Times New Roman" w:eastAsia="Times New Roman" w:cs="Times New Roman"/>
          <w:b/>
          <w:bCs/>
          <w:sz w:val="24"/>
          <w:szCs w:val="24"/>
        </w:rPr>
        <w:t>RQ3.</w:t>
      </w:r>
      <w:r>
        <w:rPr>
          <w:rFonts w:ascii="Times New Roman" w:hAnsi="Times New Roman" w:eastAsia="Times New Roman" w:cs="Times New Roman"/>
          <w:sz w:val="24"/>
          <w:szCs w:val="24"/>
        </w:rPr>
        <w:t xml:space="preserve"> Fine-pruning at 40% cuts ASR by 53.62 pp (RR 56.94%) for a 5.16 pp loss in CA and about 693 s of compute, without removing the backdoor and without reducing inference cost.</w:t>
      </w:r>
    </w:p>
    <w:p w14:paraId="5325AED8">
      <w:pPr>
        <w:tabs>
          <w:tab w:val="left" w:pos="720"/>
        </w:tabs>
        <w:spacing w:after="80" w:line="360" w:lineRule="auto"/>
        <w:ind w:left="360" w:firstLine="0"/>
        <w:jc w:val="both"/>
      </w:pPr>
      <w:r>
        <w:rPr>
          <w:rFonts w:ascii="Times New Roman" w:hAnsi="Times New Roman" w:eastAsia="Times New Roman" w:cs="Times New Roman"/>
          <w:b/>
          <w:bCs/>
          <w:sz w:val="24"/>
          <w:szCs w:val="24"/>
        </w:rPr>
        <w:t>RQ4.</w:t>
      </w:r>
      <w:r>
        <w:rPr>
          <w:rFonts w:ascii="Times New Roman" w:hAnsi="Times New Roman" w:eastAsia="Times New Roman" w:cs="Times New Roman"/>
          <w:sz w:val="24"/>
          <w:szCs w:val="24"/>
        </w:rPr>
        <w:t xml:space="preserve"> Combining detection, filtering and pruning did not beat standalone fine-pruning; the sequential pipeline raised ASR to 98.58%.</w:t>
      </w:r>
    </w:p>
    <w:p w14:paraId="7DD996C9">
      <w:pPr>
        <w:pStyle w:val="4"/>
        <w:keepNext/>
        <w:spacing w:before="280" w:after="160" w:line="276" w:lineRule="auto"/>
        <w:jc w:val="left"/>
      </w:pPr>
      <w:r>
        <w:rPr>
          <w:rFonts w:ascii="Times New Roman" w:hAnsi="Times New Roman" w:eastAsia="Times New Roman" w:cs="Times New Roman"/>
          <w:b/>
          <w:bCs/>
          <w:sz w:val="28"/>
          <w:szCs w:val="28"/>
        </w:rPr>
        <w:t>4.2 Discussion</w:t>
      </w:r>
    </w:p>
    <w:p w14:paraId="7494E1B0">
      <w:pPr>
        <w:pStyle w:val="5"/>
        <w:keepNext/>
        <w:spacing w:before="280" w:after="160" w:line="276" w:lineRule="auto"/>
        <w:jc w:val="left"/>
      </w:pPr>
      <w:r>
        <w:rPr>
          <w:rFonts w:ascii="Times New Roman" w:hAnsi="Times New Roman" w:eastAsia="Times New Roman" w:cs="Times New Roman"/>
          <w:b/>
          <w:bCs/>
          <w:sz w:val="26"/>
          <w:szCs w:val="26"/>
        </w:rPr>
        <w:t>4.2.1 Interpretation of the Main Results</w:t>
      </w:r>
    </w:p>
    <w:p w14:paraId="1049EF4E">
      <w:pPr>
        <w:spacing w:before="0" w:after="160" w:line="360" w:lineRule="auto"/>
        <w:ind w:firstLine="0"/>
        <w:jc w:val="both"/>
      </w:pPr>
      <w:r>
        <w:rPr>
          <w:rFonts w:ascii="Times New Roman" w:hAnsi="Times New Roman" w:eastAsia="Times New Roman" w:cs="Times New Roman"/>
          <w:sz w:val="24"/>
          <w:szCs w:val="24"/>
        </w:rPr>
        <w:t>Three observations stand out. First, a BadNets backdoor is cheap and quiet: 500 poisoned images out of 50,000 give 57.86% ASR with no measurable change in clean accuracy, so accuracy monitoring cannot reveal the attack. Second, the quality of data-level detection depends on the poisoning rate far more than on the choice of detector; every method that worked at 10% failed at 1%. Third, recovery by fine-pruning works partially, and the one experiment that tried to couple detection with recovery made things worse. A defender who deploys the layers as independent safeguards gets a measurable gain from recovery and information from detection, but should not expect their effects to add up.</w:t>
      </w:r>
    </w:p>
    <w:p w14:paraId="10F6C2FC">
      <w:pPr>
        <w:pStyle w:val="5"/>
        <w:keepNext/>
        <w:spacing w:before="280" w:after="160" w:line="276" w:lineRule="auto"/>
        <w:jc w:val="left"/>
      </w:pPr>
      <w:r>
        <w:rPr>
          <w:rFonts w:ascii="Times New Roman" w:hAnsi="Times New Roman" w:eastAsia="Times New Roman" w:cs="Times New Roman"/>
          <w:b/>
          <w:bCs/>
          <w:sz w:val="26"/>
          <w:szCs w:val="26"/>
        </w:rPr>
        <w:t>4.2.2 Why Detection Did Not Translate into Recovery</w:t>
      </w:r>
    </w:p>
    <w:p w14:paraId="55094911">
      <w:pPr>
        <w:spacing w:before="0" w:after="160" w:line="360" w:lineRule="auto"/>
        <w:ind w:firstLine="0"/>
        <w:jc w:val="both"/>
      </w:pPr>
      <w:r>
        <w:rPr>
          <w:rFonts w:ascii="Times New Roman" w:hAnsi="Times New Roman" w:eastAsia="Times New Roman" w:cs="Times New Roman"/>
          <w:sz w:val="24"/>
          <w:szCs w:val="24"/>
        </w:rPr>
        <w:t>Removing poison helps only if almost all of it is removed. With Isolation Forest at roughly 47% TPR, thousands of poisoned samples stayed in the training set, and the experiments in Table 4.1 show that even 500 samples suffice for a majority-success backdoor. Filtering also removes clean samples (265 in the 5,000-sample test, 2,700 in the full-set run), which slightly lowers CA (76.21%, against 78.40%). The sequential pipeline shows that the failure is not merely one of omission: ASR after pruning rose to 98.58%, above the 94.17% baseline. Plausible reasons are that retraining on partially filtered data strengthened rather than weakened the trigger pathway and that fine-tuning after pruning re-learned it from the remaining poison. These explanations are consistent with the data but untested; isolating them would need controlled runs that vary the number of surviving poisoned samples.</w:t>
      </w:r>
    </w:p>
    <w:p w14:paraId="681ABA70">
      <w:pPr>
        <w:pStyle w:val="5"/>
        <w:keepNext/>
        <w:spacing w:before="280" w:after="160" w:line="276" w:lineRule="auto"/>
        <w:jc w:val="left"/>
      </w:pPr>
      <w:r>
        <w:rPr>
          <w:rFonts w:ascii="Times New Roman" w:hAnsi="Times New Roman" w:eastAsia="Times New Roman" w:cs="Times New Roman"/>
          <w:b/>
          <w:bCs/>
          <w:sz w:val="26"/>
          <w:szCs w:val="26"/>
        </w:rPr>
        <w:t>4.2.3 Trade-offs of Fine-Pruning</w:t>
      </w:r>
    </w:p>
    <w:p w14:paraId="15EAE3C8">
      <w:pPr>
        <w:spacing w:before="0" w:after="160" w:line="360" w:lineRule="auto"/>
        <w:ind w:firstLine="0"/>
        <w:jc w:val="both"/>
      </w:pPr>
      <w:r>
        <w:rPr>
          <w:rFonts w:ascii="Times New Roman" w:hAnsi="Times New Roman" w:eastAsia="Times New Roman" w:cs="Times New Roman"/>
          <w:sz w:val="24"/>
          <w:szCs w:val="24"/>
        </w:rPr>
        <w:t>Fine-pruning offers a transparent trade-off between ASR and CA: each additional 10 points of pruning removed roughly 12 to 16 pp of ASR and cost about 0.8 to 0.9 pp of CA over the tested range. It is cheap to apply but not free to retrain (up to about 11.5 minutes on CPU), and because filters were masked rather than removed, it brings no inference speed or memory benefit. Even the best configuration leaves an ASR above 40%, which is unacceptable for a security-critical detector. Fine-pruning is best seen as a partial mitigation to be combined with stronger methods such as distillation-based unlearning [29] or anti-backdoor training [30], not as a complete remedy.</w:t>
      </w:r>
    </w:p>
    <w:p w14:paraId="1DE94707">
      <w:pPr>
        <w:pStyle w:val="5"/>
        <w:keepNext/>
        <w:spacing w:before="280" w:after="160" w:line="276" w:lineRule="auto"/>
        <w:jc w:val="left"/>
      </w:pPr>
      <w:r>
        <w:rPr>
          <w:rFonts w:ascii="Times New Roman" w:hAnsi="Times New Roman" w:eastAsia="Times New Roman" w:cs="Times New Roman"/>
          <w:b/>
          <w:bCs/>
          <w:sz w:val="26"/>
          <w:szCs w:val="26"/>
        </w:rPr>
        <w:t>4.2.4 False Positives, False Negatives and Cost</w:t>
      </w:r>
    </w:p>
    <w:p w14:paraId="6CBB946C">
      <w:pPr>
        <w:spacing w:before="0" w:after="160" w:line="360" w:lineRule="auto"/>
        <w:ind w:firstLine="0"/>
        <w:jc w:val="both"/>
      </w:pPr>
      <w:r>
        <w:rPr>
          <w:rFonts w:ascii="Times New Roman" w:hAnsi="Times New Roman" w:eastAsia="Times New Roman" w:cs="Times New Roman"/>
          <w:sz w:val="24"/>
          <w:szCs w:val="24"/>
        </w:rPr>
        <w:t>The cost of errors differs by layer. A false negative at the data level lets poison into training and is the dominant failure at low poisoning rates. A false positive discards a clean sample, which is harmless for a large dataset but can bias class balance when it is systematic, as in Activation Clustering at 1% and 5% where about 30% of clean samples were flagged. In operation, STRIP's 23.40% FPR would flag nearly a quarter of legitimate inputs, a burden for a monitoring team. In terms of compute, detection on the full set took 152.51 s, while recovery cost 436 to 693 s for fine-pruning and 1,384 s for the sequential pipeline; all are acceptable for offline defence but too slow for per-request protection.</w:t>
      </w:r>
    </w:p>
    <w:p w14:paraId="6C61FFF1">
      <w:pPr>
        <w:pStyle w:val="5"/>
        <w:keepNext/>
        <w:spacing w:before="280" w:after="160" w:line="276" w:lineRule="auto"/>
        <w:jc w:val="left"/>
      </w:pPr>
      <w:r>
        <w:rPr>
          <w:rFonts w:ascii="Times New Roman" w:hAnsi="Times New Roman" w:eastAsia="Times New Roman" w:cs="Times New Roman"/>
          <w:b/>
          <w:bCs/>
          <w:sz w:val="26"/>
          <w:szCs w:val="26"/>
        </w:rPr>
        <w:t>4.2.5 Realistic Defender Assumptions</w:t>
      </w:r>
    </w:p>
    <w:p w14:paraId="4F9CF045">
      <w:pPr>
        <w:spacing w:before="0" w:after="160" w:line="360" w:lineRule="auto"/>
        <w:ind w:firstLine="0"/>
        <w:jc w:val="both"/>
      </w:pPr>
      <w:r>
        <w:rPr>
          <w:rFonts w:ascii="Times New Roman" w:hAnsi="Times New Roman" w:eastAsia="Times New Roman" w:cs="Times New Roman"/>
          <w:sz w:val="24"/>
          <w:szCs w:val="24"/>
        </w:rPr>
        <w:t>Several results rest on assumptions that a real defender may not meet:</w:t>
      </w:r>
    </w:p>
    <w:p w14:paraId="727B75AA">
      <w:pPr>
        <w:tabs>
          <w:tab w:val="left" w:pos="720"/>
        </w:tabs>
        <w:spacing w:after="8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Known poison count.</w:t>
      </w:r>
      <w:r>
        <w:rPr>
          <w:rFonts w:ascii="Times New Roman" w:hAnsi="Times New Roman" w:eastAsia="Times New Roman" w:cs="Times New Roman"/>
          <w:sz w:val="24"/>
          <w:szCs w:val="24"/>
        </w:rPr>
        <w:t xml:space="preserve"> Spectral Signatures removes exactly as many samples as there are poisoned ones. Its 89.60% TPR at 10% is an upper bound; at 5% and 1% the same method gave 3.20% and 2.00%.</w:t>
      </w:r>
    </w:p>
    <w:p w14:paraId="0CB02F74">
      <w:pPr>
        <w:tabs>
          <w:tab w:val="left" w:pos="720"/>
        </w:tabs>
        <w:spacing w:after="8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Cluster-size heuristic.</w:t>
      </w:r>
      <w:r>
        <w:rPr>
          <w:rFonts w:ascii="Times New Roman" w:hAnsi="Times New Roman" w:eastAsia="Times New Roman" w:cs="Times New Roman"/>
          <w:sz w:val="24"/>
          <w:szCs w:val="24"/>
        </w:rPr>
        <w:t xml:space="preserve"> Activation Clustering assumes that the smaller cluster is poisoned. This held at 10% (0% FPR) but led to about 30% FPR when poison is rarer.</w:t>
      </w:r>
    </w:p>
    <w:p w14:paraId="11C33D28">
      <w:pPr>
        <w:tabs>
          <w:tab w:val="left" w:pos="720"/>
        </w:tabs>
        <w:spacing w:after="8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Labelled threshold.</w:t>
      </w:r>
      <w:r>
        <w:rPr>
          <w:rFonts w:ascii="Times New Roman" w:hAnsi="Times New Roman" w:eastAsia="Times New Roman" w:cs="Times New Roman"/>
          <w:sz w:val="24"/>
          <w:szCs w:val="24"/>
        </w:rPr>
        <w:t xml:space="preserve"> STRIP's threshold was chosen with labelled data, which a defender would not have; the 71.90% accuracy is therefore optimistic for its operating point.</w:t>
      </w:r>
    </w:p>
    <w:p w14:paraId="111D966B">
      <w:pPr>
        <w:tabs>
          <w:tab w:val="left" w:pos="720"/>
        </w:tabs>
        <w:spacing w:after="8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Trusted data and model access.</w:t>
      </w:r>
      <w:r>
        <w:rPr>
          <w:rFonts w:ascii="Times New Roman" w:hAnsi="Times New Roman" w:eastAsia="Times New Roman" w:cs="Times New Roman"/>
          <w:sz w:val="24"/>
          <w:szCs w:val="24"/>
        </w:rPr>
        <w:t xml:space="preserve"> Fine-pruning, Neural Cleanse and ABS require model weights and a trusted clean subset, which are not available when a model is obtained as a black box from a third party.</w:t>
      </w:r>
    </w:p>
    <w:p w14:paraId="51159505">
      <w:pPr>
        <w:tabs>
          <w:tab w:val="left" w:pos="720"/>
        </w:tabs>
        <w:spacing w:after="8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Known contamination.</w:t>
      </w:r>
      <w:r>
        <w:rPr>
          <w:rFonts w:ascii="Times New Roman" w:hAnsi="Times New Roman" w:eastAsia="Times New Roman" w:cs="Times New Roman"/>
          <w:sz w:val="24"/>
          <w:szCs w:val="24"/>
        </w:rPr>
        <w:t xml:space="preserve"> Isolation Forest's contamination parameter was set to the true poisoning fraction.</w:t>
      </w:r>
    </w:p>
    <w:p w14:paraId="3125388B">
      <w:pPr>
        <w:pStyle w:val="5"/>
        <w:keepNext/>
        <w:spacing w:before="280" w:after="160" w:line="276" w:lineRule="auto"/>
        <w:jc w:val="left"/>
      </w:pPr>
      <w:r>
        <w:rPr>
          <w:rFonts w:ascii="Times New Roman" w:hAnsi="Times New Roman" w:eastAsia="Times New Roman" w:cs="Times New Roman"/>
          <w:b/>
          <w:bCs/>
          <w:sz w:val="26"/>
          <w:szCs w:val="26"/>
        </w:rPr>
        <w:t>4.2.6 Transferability to Deep Learning-Based Intrusion Detection</w:t>
      </w:r>
    </w:p>
    <w:p w14:paraId="3202830C">
      <w:pPr>
        <w:spacing w:before="0" w:after="160" w:line="360" w:lineRule="auto"/>
        <w:ind w:firstLine="0"/>
        <w:jc w:val="both"/>
      </w:pPr>
      <w:r>
        <w:rPr>
          <w:rFonts w:ascii="Times New Roman" w:hAnsi="Times New Roman" w:eastAsia="Times New Roman" w:cs="Times New Roman"/>
          <w:sz w:val="24"/>
          <w:szCs w:val="24"/>
        </w:rPr>
        <w:t>Intrusion detection is a primary application of such defences, whereas the experiments use images. The arguments for transfer are that a backdoored intrusion detector is also trained on possibly untrusted data, that its decision depends on learned representations, and that latent-space detectors operate on those representations regardless of input type. There are, however, important differences. A trigger in network traffic must be a feature pattern that survives feature extraction and remains valid as traffic (a fixed header value, packet-size signature or timing pattern), and attackers face protocol constraints that image attackers do not. Intrusion data are tabular, heavily imbalanced and subject to concept drift [4], so clean-sample statistics and class-conditional clusters behave differently, and a low poisoning rate relative to a rare attack class could be proportionally large. Datasets such as CICIDS2017 [2] and NSL-KDD [3] and detectors such as autoencoder ensembles [1] provide a natural next testbed. Until those experiments are run, the quantitative conclusions of this thesis should be considered valid for the image domain only.</w:t>
      </w:r>
    </w:p>
    <w:p w14:paraId="717541FB">
      <w:pPr>
        <w:pStyle w:val="5"/>
        <w:keepNext/>
        <w:spacing w:before="280" w:after="160" w:line="276" w:lineRule="auto"/>
        <w:jc w:val="left"/>
      </w:pPr>
      <w:r>
        <w:rPr>
          <w:rFonts w:ascii="Times New Roman" w:hAnsi="Times New Roman" w:eastAsia="Times New Roman" w:cs="Times New Roman"/>
          <w:b/>
          <w:bCs/>
          <w:sz w:val="26"/>
          <w:szCs w:val="26"/>
        </w:rPr>
        <w:t>4.2.7 Limitations and Threats to Validity</w:t>
      </w:r>
    </w:p>
    <w:p w14:paraId="07C4F65C">
      <w:pPr>
        <w:tabs>
          <w:tab w:val="left" w:pos="720"/>
        </w:tabs>
        <w:spacing w:after="8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Single seed and no confidence intervals.</w:t>
      </w:r>
      <w:r>
        <w:rPr>
          <w:rFonts w:ascii="Times New Roman" w:hAnsi="Times New Roman" w:eastAsia="Times New Roman" w:cs="Times New Roman"/>
          <w:sz w:val="24"/>
          <w:szCs w:val="24"/>
        </w:rPr>
        <w:t xml:space="preserve"> All results use seed 42. Differences of a few percentage points, such as 3x3 versus 4x4 triggers (97.84% versus 97.96%) or top-left versus bottom-right, cannot be ranked.</w:t>
      </w:r>
    </w:p>
    <w:p w14:paraId="14C7B69E">
      <w:pPr>
        <w:tabs>
          <w:tab w:val="left" w:pos="720"/>
        </w:tabs>
        <w:spacing w:after="8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Heterogeneous training schedules.</w:t>
      </w:r>
      <w:r>
        <w:rPr>
          <w:rFonts w:ascii="Times New Roman" w:hAnsi="Times New Roman" w:eastAsia="Times New Roman" w:cs="Times New Roman"/>
          <w:sz w:val="24"/>
          <w:szCs w:val="24"/>
        </w:rPr>
        <w:t xml:space="preserve"> Experiments use 20 or 8 epochs and two learning rates (Table 3.3); the same nominal trigger yielded 94.17%, 89.93% and 97.84% ASR.</w:t>
      </w:r>
    </w:p>
    <w:p w14:paraId="0B834714">
      <w:pPr>
        <w:tabs>
          <w:tab w:val="left" w:pos="720"/>
        </w:tabs>
        <w:spacing w:after="8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Small model and one dataset.</w:t>
      </w:r>
      <w:r>
        <w:rPr>
          <w:rFonts w:ascii="Times New Roman" w:hAnsi="Times New Roman" w:eastAsia="Times New Roman" w:cs="Times New Roman"/>
          <w:sz w:val="24"/>
          <w:szCs w:val="24"/>
        </w:rPr>
        <w:t xml:space="preserve"> A three-layer CNN on CIFAR-10 may not reflect the behaviour of deeper networks.</w:t>
      </w:r>
    </w:p>
    <w:p w14:paraId="5863CC2D">
      <w:pPr>
        <w:tabs>
          <w:tab w:val="left" w:pos="720"/>
        </w:tabs>
        <w:spacing w:after="8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One attack family.</w:t>
      </w:r>
      <w:r>
        <w:rPr>
          <w:rFonts w:ascii="Times New Roman" w:hAnsi="Times New Roman" w:eastAsia="Times New Roman" w:cs="Times New Roman"/>
          <w:sz w:val="24"/>
          <w:szCs w:val="24"/>
        </w:rPr>
        <w:t xml:space="preserve"> Only BadNets was implemented. Clean-label, invisible, latent and multi-trigger attacks, and attacks on pre-trained models and collaborative learning, remain untested.</w:t>
      </w:r>
    </w:p>
    <w:p w14:paraId="5BFDEDEF">
      <w:pPr>
        <w:tabs>
          <w:tab w:val="left" w:pos="720"/>
        </w:tabs>
        <w:spacing w:after="8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Simplified defences.</w:t>
      </w:r>
      <w:r>
        <w:rPr>
          <w:rFonts w:ascii="Times New Roman" w:hAnsi="Times New Roman" w:eastAsia="Times New Roman" w:cs="Times New Roman"/>
          <w:sz w:val="24"/>
          <w:szCs w:val="24"/>
        </w:rPr>
        <w:t xml:space="preserve"> Neural Cleanse and ABS are reduced prototypes; Activation Clustering, Spectral Signatures and STRIP use the favourable assumptions of Section 4.2.5.</w:t>
      </w:r>
    </w:p>
    <w:p w14:paraId="1669433D">
      <w:pPr>
        <w:tabs>
          <w:tab w:val="left" w:pos="720"/>
        </w:tabs>
        <w:spacing w:after="8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Detection evaluated on a 5,000-sample subset</w:t>
      </w:r>
      <w:r>
        <w:rPr>
          <w:rFonts w:ascii="Times New Roman" w:hAnsi="Times New Roman" w:eastAsia="Times New Roman" w:cs="Times New Roman"/>
          <w:sz w:val="24"/>
          <w:szCs w:val="24"/>
        </w:rPr>
        <w:t xml:space="preserve"> of the training set, with different absolute poison counts at each rate (50, 250 and 500).</w:t>
      </w:r>
    </w:p>
    <w:p w14:paraId="72F8572C">
      <w:pPr>
        <w:tabs>
          <w:tab w:val="left" w:pos="720"/>
        </w:tabs>
        <w:spacing w:after="8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CPU timing.</w:t>
      </w:r>
      <w:r>
        <w:rPr>
          <w:rFonts w:ascii="Times New Roman" w:hAnsi="Times New Roman" w:eastAsia="Times New Roman" w:cs="Times New Roman"/>
          <w:sz w:val="24"/>
          <w:szCs w:val="24"/>
        </w:rPr>
        <w:t xml:space="preserve"> Latency and memory were measured in single runs on CPU, so small differences are noise.</w:t>
      </w:r>
    </w:p>
    <w:p w14:paraId="04612161">
      <w:pPr>
        <w:tabs>
          <w:tab w:val="left" w:pos="720"/>
        </w:tabs>
        <w:spacing w:after="8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Attacker-access comparison</w:t>
      </w:r>
      <w:r>
        <w:rPr>
          <w:rFonts w:ascii="Times New Roman" w:hAnsi="Times New Roman" w:eastAsia="Times New Roman" w:cs="Times New Roman"/>
          <w:sz w:val="24"/>
          <w:szCs w:val="24"/>
        </w:rPr>
        <w:t xml:space="preserve"> uses one trained model and is not an independent comparison.</w:t>
      </w:r>
    </w:p>
    <w:p w14:paraId="6E2D5C01">
      <w:pPr>
        <w:tabs>
          <w:tab w:val="left" w:pos="720"/>
        </w:tabs>
        <w:spacing w:after="8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Oracle assumptions in detection.</w:t>
      </w:r>
      <w:r>
        <w:rPr>
          <w:rFonts w:ascii="Times New Roman" w:hAnsi="Times New Roman" w:eastAsia="Times New Roman" w:cs="Times New Roman"/>
          <w:sz w:val="24"/>
          <w:szCs w:val="24"/>
        </w:rPr>
        <w:t xml:space="preserve"> Spectral Signatures uses the known poison count, STRIP's threshold was selected with labelled data, and Isolation Forest's contamination equals the true poisoning fraction. Reported detection results are therefore optimistic (Section 4.2.5).</w:t>
      </w:r>
    </w:p>
    <w:p w14:paraId="2799B93A">
      <w:pPr>
        <w:tabs>
          <w:tab w:val="left" w:pos="720"/>
        </w:tabs>
        <w:spacing w:after="80" w:line="360" w:lineRule="auto"/>
        <w:ind w:left="720" w:hanging="360"/>
        <w:jc w:val="both"/>
        <w:rPr>
          <w:b w:val="0"/>
          <w:bCs w:val="0"/>
        </w:rPr>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Unreconciled earlier results.</w:t>
      </w:r>
      <w:r>
        <w:rPr>
          <w:rFonts w:ascii="Times New Roman" w:hAnsi="Times New Roman" w:eastAsia="Times New Roman" w:cs="Times New Roman"/>
          <w:b w:val="0"/>
          <w:bCs w:val="0"/>
          <w:sz w:val="24"/>
          <w:szCs w:val="24"/>
        </w:rPr>
        <w:t xml:space="preserve"> An early development log contains baseline, fine-pruning and clean-model values that differ from the standardised runs (Section 3.5.5, Appendix C). Identical-protocol re-evaluation produced 94.17% ASR for both saved backdoored checkpoints and 97.10% ASR for the saved historical recovery checkpoint; the logged 51.77% starting ASR and 2.51% recovered ASR remain unexplained and were excluded.</w:t>
      </w:r>
    </w:p>
    <w:p w14:paraId="4CFA518C">
      <w:pPr>
        <w:tabs>
          <w:tab w:val="left" w:pos="720"/>
        </w:tabs>
        <w:spacing w:after="8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Unevaluated layers.</w:t>
      </w:r>
      <w:r>
        <w:rPr>
          <w:rFonts w:ascii="Times New Roman" w:hAnsi="Times New Roman" w:eastAsia="Times New Roman" w:cs="Times New Roman"/>
          <w:sz w:val="24"/>
          <w:szCs w:val="24"/>
        </w:rPr>
        <w:t xml:space="preserve"> Explainability, differential privacy, autoencoder-based detection and evasion-type adversarial robustness are part of the framework but were not evaluated, and the monitoring layer is a qualitative simulation.</w:t>
      </w:r>
    </w:p>
    <w:p w14:paraId="1E7DF8D9">
      <w:pPr>
        <w:pStyle w:val="5"/>
        <w:keepNext/>
        <w:spacing w:before="280" w:after="160" w:line="276" w:lineRule="auto"/>
        <w:jc w:val="left"/>
      </w:pPr>
      <w:r>
        <w:rPr>
          <w:rFonts w:ascii="Times New Roman" w:hAnsi="Times New Roman" w:eastAsia="Times New Roman" w:cs="Times New Roman"/>
          <w:b/>
          <w:bCs/>
          <w:sz w:val="26"/>
          <w:szCs w:val="26"/>
        </w:rPr>
        <w:t>4.2.8 Negative and Unexpected Findings</w:t>
      </w:r>
    </w:p>
    <w:p w14:paraId="784A5216">
      <w:pPr>
        <w:spacing w:before="0" w:after="160" w:line="360" w:lineRule="auto"/>
        <w:ind w:firstLine="0"/>
        <w:jc w:val="both"/>
      </w:pPr>
      <w:r>
        <w:rPr>
          <w:rFonts w:ascii="Times New Roman" w:hAnsi="Times New Roman" w:eastAsia="Times New Roman" w:cs="Times New Roman"/>
          <w:sz w:val="24"/>
          <w:szCs w:val="24"/>
        </w:rPr>
        <w:t>Several results contradict what a layered defence is expected to deliver. They are reported here deliberately, because they are informative about where such frameworks fail.</w:t>
      </w:r>
    </w:p>
    <w:p w14:paraId="0A40EC74">
      <w:pPr>
        <w:tabs>
          <w:tab w:val="left" w:pos="720"/>
        </w:tabs>
        <w:spacing w:after="8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Filtering did not remove the backdoor.</w:t>
      </w:r>
      <w:r>
        <w:rPr>
          <w:rFonts w:ascii="Times New Roman" w:hAnsi="Times New Roman" w:eastAsia="Times New Roman" w:cs="Times New Roman"/>
          <w:sz w:val="24"/>
          <w:szCs w:val="24"/>
        </w:rPr>
        <w:t xml:space="preserve"> Removing 5,000 suspected samples from the full training set left ASR at 94.56%, because detector recall of about 46% left thousands of poisoned samples in place.</w:t>
      </w:r>
    </w:p>
    <w:p w14:paraId="4220EFC6">
      <w:pPr>
        <w:tabs>
          <w:tab w:val="left" w:pos="720"/>
        </w:tabs>
        <w:spacing w:after="8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The sequential framework degraded the model.</w:t>
      </w:r>
      <w:r>
        <w:rPr>
          <w:rFonts w:ascii="Times New Roman" w:hAnsi="Times New Roman" w:eastAsia="Times New Roman" w:cs="Times New Roman"/>
          <w:sz w:val="24"/>
          <w:szCs w:val="24"/>
        </w:rPr>
        <w:t xml:space="preserve"> Detect, filter, retrain and prune raised ASR from 94.17% to 98.58% and CA fell to 74.43%, at more than three times the cost of standalone pruning.</w:t>
      </w:r>
    </w:p>
    <w:p w14:paraId="144AAF86">
      <w:pPr>
        <w:tabs>
          <w:tab w:val="left" w:pos="720"/>
        </w:tabs>
        <w:spacing w:after="80" w:line="360" w:lineRule="auto"/>
        <w:ind w:left="720" w:hanging="360"/>
        <w:jc w:val="both"/>
        <w:rPr>
          <w:b w:val="0"/>
          <w:bCs w:val="0"/>
        </w:rPr>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 xml:space="preserve">Layer combination added nothing in the component comparison. </w:t>
      </w:r>
      <w:r>
        <w:rPr>
          <w:rFonts w:ascii="Times New Roman" w:hAnsi="Times New Roman" w:eastAsia="Times New Roman" w:cs="Times New Roman"/>
          <w:b w:val="0"/>
          <w:bCs w:val="0"/>
          <w:sz w:val="24"/>
          <w:szCs w:val="24"/>
        </w:rPr>
        <w:t>The Detection+Recovery and Full Framework rows equal Recovery only, because recovery does not use detection output.</w:t>
      </w:r>
    </w:p>
    <w:p w14:paraId="2589EE57">
      <w:pPr>
        <w:tabs>
          <w:tab w:val="left" w:pos="720"/>
        </w:tabs>
        <w:spacing w:after="8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Detectors failed at low poisoning rates.</w:t>
      </w:r>
      <w:r>
        <w:rPr>
          <w:rFonts w:ascii="Times New Roman" w:hAnsi="Times New Roman" w:eastAsia="Times New Roman" w:cs="Times New Roman"/>
          <w:sz w:val="24"/>
          <w:szCs w:val="24"/>
        </w:rPr>
        <w:t xml:space="preserve"> Spectral Signatures and Isolation Forest reached 2.00% and 4.00% TPR at 1% poisoning, and Activation Clustering raised about 30% false positives.</w:t>
      </w:r>
    </w:p>
    <w:p w14:paraId="1DAA815B">
      <w:pPr>
        <w:tabs>
          <w:tab w:val="left" w:pos="720"/>
        </w:tabs>
        <w:spacing w:after="8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Detection accuracy was misleading.</w:t>
      </w:r>
      <w:r>
        <w:rPr>
          <w:rFonts w:ascii="Times New Roman" w:hAnsi="Times New Roman" w:eastAsia="Times New Roman" w:cs="Times New Roman"/>
          <w:sz w:val="24"/>
          <w:szCs w:val="24"/>
        </w:rPr>
        <w:t xml:space="preserve"> Accuracy above 98% at 1% poisoning reflects the 99% clean majority, not detection ability.</w:t>
      </w:r>
    </w:p>
    <w:p w14:paraId="47B2E409">
      <w:pPr>
        <w:tabs>
          <w:tab w:val="left" w:pos="720"/>
        </w:tabs>
        <w:spacing w:after="8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Pruning gave no efficiency gain.</w:t>
      </w:r>
      <w:r>
        <w:rPr>
          <w:rFonts w:ascii="Times New Roman" w:hAnsi="Times New Roman" w:eastAsia="Times New Roman" w:cs="Times New Roman"/>
          <w:sz w:val="24"/>
          <w:szCs w:val="24"/>
        </w:rPr>
        <w:t xml:space="preserve"> Parameter count and memory were unchanged, and latency differences were noise.</w:t>
      </w:r>
    </w:p>
    <w:p w14:paraId="04C803A6">
      <w:pPr>
        <w:tabs>
          <w:tab w:val="left" w:pos="720"/>
        </w:tabs>
        <w:spacing w:after="8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The monitor was too permissive.</w:t>
      </w:r>
      <w:r>
        <w:rPr>
          <w:rFonts w:ascii="Times New Roman" w:hAnsi="Times New Roman" w:eastAsia="Times New Roman" w:cs="Times New Roman"/>
          <w:sz w:val="24"/>
          <w:szCs w:val="24"/>
        </w:rPr>
        <w:t xml:space="preserve"> A model with 40.54% ASR was logged as NORMAL.</w:t>
      </w:r>
    </w:p>
    <w:p w14:paraId="52375FAC">
      <w:pPr>
        <w:tabs>
          <w:tab w:val="left" w:pos="720"/>
        </w:tabs>
        <w:spacing w:after="8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The access comparison was not independent.</w:t>
      </w:r>
      <w:r>
        <w:rPr>
          <w:rFonts w:ascii="Times New Roman" w:hAnsi="Times New Roman" w:eastAsia="Times New Roman" w:cs="Times New Roman"/>
          <w:sz w:val="24"/>
          <w:szCs w:val="24"/>
        </w:rPr>
        <w:t xml:space="preserve"> Grey-box and white-box results are identical because one model was analysed twice.</w:t>
      </w:r>
    </w:p>
    <w:p w14:paraId="5967A869">
      <w:pPr>
        <w:pStyle w:val="2"/>
        <w:keepNext/>
        <w:pageBreakBefore/>
        <w:spacing w:before="0" w:after="200" w:line="276" w:lineRule="auto"/>
        <w:jc w:val="center"/>
      </w:pPr>
      <w:r>
        <w:rPr>
          <w:rFonts w:ascii="Times New Roman" w:hAnsi="Times New Roman" w:eastAsia="Times New Roman" w:cs="Times New Roman"/>
          <w:b/>
          <w:bCs/>
          <w:sz w:val="32"/>
          <w:szCs w:val="32"/>
        </w:rPr>
        <w:t>CHAPTER 5</w:t>
      </w:r>
    </w:p>
    <w:p w14:paraId="58CC1BA1">
      <w:pPr>
        <w:pStyle w:val="3"/>
        <w:keepNext/>
        <w:spacing w:before="0" w:after="320" w:line="276" w:lineRule="auto"/>
        <w:jc w:val="center"/>
      </w:pPr>
      <w:r>
        <w:rPr>
          <w:rFonts w:ascii="Times New Roman" w:hAnsi="Times New Roman" w:eastAsia="Times New Roman" w:cs="Times New Roman"/>
          <w:b/>
          <w:bCs/>
          <w:sz w:val="32"/>
          <w:szCs w:val="32"/>
        </w:rPr>
        <w:t>CONCLUSION AND FUTURE WORK</w:t>
      </w:r>
    </w:p>
    <w:p w14:paraId="5A712069">
      <w:pPr>
        <w:pStyle w:val="4"/>
        <w:keepNext/>
        <w:spacing w:before="0" w:after="160" w:line="276" w:lineRule="auto"/>
        <w:jc w:val="left"/>
      </w:pPr>
      <w:r>
        <w:rPr>
          <w:rFonts w:ascii="Times New Roman" w:hAnsi="Times New Roman" w:eastAsia="Times New Roman" w:cs="Times New Roman"/>
          <w:b/>
          <w:bCs/>
          <w:sz w:val="28"/>
          <w:szCs w:val="28"/>
        </w:rPr>
        <w:t>5.1 Conclusions</w:t>
      </w:r>
    </w:p>
    <w:p w14:paraId="466A71D0">
      <w:pPr>
        <w:spacing w:before="0" w:after="160" w:line="360" w:lineRule="auto"/>
        <w:ind w:firstLine="0"/>
        <w:jc w:val="both"/>
      </w:pPr>
      <w:r>
        <w:rPr>
          <w:rFonts w:ascii="Times New Roman" w:hAnsi="Times New Roman" w:eastAsia="Times New Roman" w:cs="Times New Roman"/>
          <w:sz w:val="24"/>
          <w:szCs w:val="24"/>
        </w:rPr>
        <w:t>This thesis implemented a layered smart cyber defence prototype and evaluated it quantitatively against BadNets backdoors on CIFAR-10. The undefended model reached 78.40% CA and 94.17% ASR, and a backdoor with 57.86% ASR was already achievable with 1% poisoning. Spectral Signatures and Activation Clustering detected poison accurately at 10% (97.92% and 97.42% accuracy), but their TPR collapsed or their FPR rose sharply at 1% and 5%. Model-level prototypes identified the target class. Fine-pruning at 40% lowered ASR to 40.54% (RR 56.94%) for a 5.16 pp reduction in CA and 692.78 s of compute, without eliminating the backdoor or reducing inference cost. The most informative finding is negative: filtering followed by retraining and pruning raised ASR to 98.58%, so the composition of layers did not improve on the best single layer. A historical 10% fine-pruning result reported as 2.51% ASR was not reproduced; the saved recovery checkpoint yielded 97.10% ASR under the standardised protocol, and the original discrepancy remains unresolved.</w:t>
      </w:r>
    </w:p>
    <w:p w14:paraId="75785941">
      <w:pPr>
        <w:spacing w:before="0" w:after="160" w:line="360" w:lineRule="auto"/>
        <w:ind w:firstLine="0"/>
        <w:jc w:val="both"/>
      </w:pPr>
      <w:r>
        <w:rPr>
          <w:rFonts w:ascii="Times New Roman" w:hAnsi="Times New Roman" w:eastAsia="Times New Roman" w:cs="Times New Roman"/>
          <w:sz w:val="24"/>
          <w:szCs w:val="24"/>
        </w:rPr>
        <w:t>For practitioners, the results suggest not relying on any one data-level detector across poisoning rates, treating detection output as evidence rather than as a filter unless its recall is high, and measuring ASR directly with a held-out triggered set rather than inferring model health from clean accuracy. For the research programme, the main limitation is scope: one attack, one small model, one dataset and one seed.</w:t>
      </w:r>
    </w:p>
    <w:p w14:paraId="77FD0B76">
      <w:pPr>
        <w:pStyle w:val="4"/>
        <w:keepNext/>
        <w:spacing w:before="280" w:after="160" w:line="276" w:lineRule="auto"/>
        <w:jc w:val="left"/>
      </w:pPr>
      <w:r>
        <w:rPr>
          <w:rFonts w:ascii="Times New Roman" w:hAnsi="Times New Roman" w:eastAsia="Times New Roman" w:cs="Times New Roman"/>
          <w:b/>
          <w:bCs/>
          <w:sz w:val="28"/>
          <w:szCs w:val="28"/>
        </w:rPr>
        <w:t>5.2 Future Work</w:t>
      </w:r>
    </w:p>
    <w:p w14:paraId="052BE1C2">
      <w:pPr>
        <w:spacing w:before="0" w:after="160" w:line="360" w:lineRule="auto"/>
        <w:ind w:firstLine="0"/>
        <w:jc w:val="both"/>
      </w:pPr>
      <w:r>
        <w:rPr>
          <w:rFonts w:ascii="Times New Roman" w:hAnsi="Times New Roman" w:eastAsia="Times New Roman" w:cs="Times New Roman"/>
          <w:sz w:val="24"/>
          <w:szCs w:val="24"/>
        </w:rPr>
        <w:t>Future work should (i) repeat the experiments over multiple seeds with confidence intervals and a unified training schedule; (ii) add ResNet-18 and VGG-16 models and the GTSRB and MNIST datasets; (iii) implement clean-label, invisible, latent and multi-trigger attacks and the Pre-trained Model and Collaborative Learning surfaces; (iv) replace the simplified defences with complete Neural Cleanse and ABS implementations, add Neural Attention Distillation or anti-backdoor learning, and remove the oracle assumptions on poison count, thresholds and contamination; (v) design an explainability layer using attribution methods such as Grad-CAM, SHAP or LIME to explain detector decisions; (vi) isolate why the sequential pipeline failed; (vii) use structural pruning to obtain real inference savings; and (viii) port the framework to intrusion detection data, namely CICIDS2017 and NSL-KDD, with feature-space triggers and autoencoder-based detectors.</w:t>
      </w:r>
    </w:p>
    <w:p w14:paraId="17FC4000">
      <w:pPr>
        <w:pStyle w:val="2"/>
        <w:keepNext/>
        <w:pageBreakBefore/>
        <w:spacing w:before="0" w:after="200" w:line="276" w:lineRule="auto"/>
        <w:jc w:val="center"/>
      </w:pPr>
      <w:r>
        <w:rPr>
          <w:rFonts w:ascii="Times New Roman" w:hAnsi="Times New Roman" w:eastAsia="Times New Roman" w:cs="Times New Roman"/>
          <w:b/>
          <w:bCs/>
          <w:sz w:val="32"/>
          <w:szCs w:val="32"/>
        </w:rPr>
        <w:t>APPENDIX A</w:t>
      </w:r>
    </w:p>
    <w:p w14:paraId="2001BCFA">
      <w:pPr>
        <w:pStyle w:val="3"/>
        <w:keepNext/>
        <w:spacing w:before="0" w:after="320" w:line="276" w:lineRule="auto"/>
        <w:jc w:val="center"/>
      </w:pPr>
      <w:r>
        <w:rPr>
          <w:rFonts w:ascii="Times New Roman" w:hAnsi="Times New Roman" w:eastAsia="Times New Roman" w:cs="Times New Roman"/>
          <w:b/>
          <w:bCs/>
          <w:sz w:val="32"/>
          <w:szCs w:val="32"/>
        </w:rPr>
        <w:t>DETECTION CONFUSION COUNTS</w:t>
      </w:r>
    </w:p>
    <w:p w14:paraId="76B7762D">
      <w:pPr>
        <w:spacing w:before="0" w:after="160" w:line="360" w:lineRule="auto"/>
        <w:ind w:firstLine="0"/>
        <w:jc w:val="both"/>
      </w:pPr>
      <w:r>
        <w:rPr>
          <w:rFonts w:ascii="Times New Roman" w:hAnsi="Times New Roman" w:eastAsia="Times New Roman" w:cs="Times New Roman"/>
          <w:sz w:val="24"/>
          <w:szCs w:val="24"/>
        </w:rPr>
        <w:t>Table A.1 lists the confusion counts behind the detection results of Section 4.1.3. Each inspection set contains 5,000 samples.</w:t>
      </w:r>
    </w:p>
    <w:p w14:paraId="6E43F2A4">
      <w:pPr>
        <w:keepNext/>
        <w:spacing w:before="160" w:after="100" w:line="276" w:lineRule="auto"/>
        <w:jc w:val="center"/>
        <w:rPr>
          <w:b w:val="0"/>
          <w:bCs w:val="0"/>
        </w:rPr>
      </w:pPr>
      <w:r>
        <w:rPr>
          <w:rFonts w:ascii="Times New Roman" w:hAnsi="Times New Roman" w:eastAsia="Times New Roman" w:cs="Times New Roman"/>
          <w:b w:val="0"/>
          <w:bCs w:val="0"/>
          <w:sz w:val="24"/>
          <w:szCs w:val="24"/>
        </w:rPr>
        <w:t>Table A.1 Confusion Counts for the Data-Level Detectors</w:t>
      </w:r>
    </w:p>
    <w:tbl>
      <w:tblPr>
        <w:tblStyle w:val="9"/>
        <w:tblW w:w="8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98"/>
        <w:gridCol w:w="2660"/>
        <w:gridCol w:w="975"/>
        <w:gridCol w:w="1330"/>
        <w:gridCol w:w="1241"/>
        <w:gridCol w:w="1296"/>
      </w:tblGrid>
      <w:tr w14:paraId="076C5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798"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1CB3909F">
            <w:pPr>
              <w:spacing w:line="240" w:lineRule="auto"/>
              <w:jc w:val="left"/>
            </w:pPr>
            <w:r>
              <w:rPr>
                <w:rFonts w:ascii="Times New Roman" w:hAnsi="Times New Roman" w:eastAsia="Times New Roman" w:cs="Times New Roman"/>
                <w:b/>
                <w:bCs/>
                <w:sz w:val="19"/>
                <w:szCs w:val="19"/>
              </w:rPr>
              <w:t>Rate</w:t>
            </w:r>
          </w:p>
        </w:tc>
        <w:tc>
          <w:tcPr>
            <w:tcW w:w="2660"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6E3112A7">
            <w:pPr>
              <w:spacing w:line="240" w:lineRule="auto"/>
              <w:jc w:val="center"/>
            </w:pPr>
            <w:r>
              <w:rPr>
                <w:rFonts w:ascii="Times New Roman" w:hAnsi="Times New Roman" w:eastAsia="Times New Roman" w:cs="Times New Roman"/>
                <w:b/>
                <w:bCs/>
                <w:sz w:val="19"/>
                <w:szCs w:val="19"/>
              </w:rPr>
              <w:t>Method</w:t>
            </w:r>
          </w:p>
        </w:tc>
        <w:tc>
          <w:tcPr>
            <w:tcW w:w="975"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4E9922F2">
            <w:pPr>
              <w:spacing w:line="240" w:lineRule="auto"/>
              <w:jc w:val="center"/>
            </w:pPr>
            <w:r>
              <w:rPr>
                <w:rFonts w:ascii="Times New Roman" w:hAnsi="Times New Roman" w:eastAsia="Times New Roman" w:cs="Times New Roman"/>
                <w:b/>
                <w:bCs/>
                <w:sz w:val="19"/>
                <w:szCs w:val="19"/>
              </w:rPr>
              <w:t>TP</w:t>
            </w:r>
          </w:p>
        </w:tc>
        <w:tc>
          <w:tcPr>
            <w:tcW w:w="1330"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72B9BED2">
            <w:pPr>
              <w:spacing w:line="240" w:lineRule="auto"/>
              <w:jc w:val="center"/>
            </w:pPr>
            <w:r>
              <w:rPr>
                <w:rFonts w:ascii="Times New Roman" w:hAnsi="Times New Roman" w:eastAsia="Times New Roman" w:cs="Times New Roman"/>
                <w:b/>
                <w:bCs/>
                <w:sz w:val="19"/>
                <w:szCs w:val="19"/>
              </w:rPr>
              <w:t>FP</w:t>
            </w:r>
          </w:p>
        </w:tc>
        <w:tc>
          <w:tcPr>
            <w:tcW w:w="1241"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636C89BB">
            <w:pPr>
              <w:spacing w:line="240" w:lineRule="auto"/>
              <w:jc w:val="center"/>
            </w:pPr>
            <w:r>
              <w:rPr>
                <w:rFonts w:ascii="Times New Roman" w:hAnsi="Times New Roman" w:eastAsia="Times New Roman" w:cs="Times New Roman"/>
                <w:b/>
                <w:bCs/>
                <w:sz w:val="19"/>
                <w:szCs w:val="19"/>
              </w:rPr>
              <w:t>FN</w:t>
            </w:r>
          </w:p>
        </w:tc>
        <w:tc>
          <w:tcPr>
            <w:tcW w:w="1296"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5C0D9C56">
            <w:pPr>
              <w:spacing w:line="240" w:lineRule="auto"/>
              <w:jc w:val="center"/>
            </w:pPr>
            <w:r>
              <w:rPr>
                <w:rFonts w:ascii="Times New Roman" w:hAnsi="Times New Roman" w:eastAsia="Times New Roman" w:cs="Times New Roman"/>
                <w:b/>
                <w:bCs/>
                <w:sz w:val="19"/>
                <w:szCs w:val="19"/>
              </w:rPr>
              <w:t>TN</w:t>
            </w:r>
          </w:p>
        </w:tc>
      </w:tr>
      <w:tr w14:paraId="5ABC8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9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FC2489E">
            <w:pPr>
              <w:spacing w:line="240" w:lineRule="auto"/>
              <w:jc w:val="left"/>
            </w:pPr>
            <w:r>
              <w:rPr>
                <w:rFonts w:ascii="Times New Roman" w:hAnsi="Times New Roman" w:eastAsia="Times New Roman" w:cs="Times New Roman"/>
                <w:b w:val="0"/>
                <w:bCs w:val="0"/>
                <w:sz w:val="19"/>
                <w:szCs w:val="19"/>
              </w:rPr>
              <w:t>1%</w:t>
            </w:r>
          </w:p>
        </w:tc>
        <w:tc>
          <w:tcPr>
            <w:tcW w:w="266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1DF85C4">
            <w:pPr>
              <w:spacing w:line="240" w:lineRule="auto"/>
              <w:jc w:val="center"/>
            </w:pPr>
            <w:r>
              <w:rPr>
                <w:rFonts w:ascii="Times New Roman" w:hAnsi="Times New Roman" w:eastAsia="Times New Roman" w:cs="Times New Roman"/>
                <w:b w:val="0"/>
                <w:bCs w:val="0"/>
                <w:sz w:val="19"/>
                <w:szCs w:val="19"/>
              </w:rPr>
              <w:t>Isolation Forest</w:t>
            </w:r>
          </w:p>
        </w:tc>
        <w:tc>
          <w:tcPr>
            <w:tcW w:w="975"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D7AD5E5">
            <w:pPr>
              <w:spacing w:line="240" w:lineRule="auto"/>
              <w:jc w:val="center"/>
            </w:pPr>
            <w:r>
              <w:rPr>
                <w:rFonts w:ascii="Times New Roman" w:hAnsi="Times New Roman" w:eastAsia="Times New Roman" w:cs="Times New Roman"/>
                <w:b w:val="0"/>
                <w:bCs w:val="0"/>
                <w:sz w:val="19"/>
                <w:szCs w:val="19"/>
              </w:rPr>
              <w:t>2</w:t>
            </w:r>
          </w:p>
        </w:tc>
        <w:tc>
          <w:tcPr>
            <w:tcW w:w="133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DE8A90A">
            <w:pPr>
              <w:spacing w:line="240" w:lineRule="auto"/>
              <w:jc w:val="center"/>
            </w:pPr>
            <w:r>
              <w:rPr>
                <w:rFonts w:ascii="Times New Roman" w:hAnsi="Times New Roman" w:eastAsia="Times New Roman" w:cs="Times New Roman"/>
                <w:b w:val="0"/>
                <w:bCs w:val="0"/>
                <w:sz w:val="19"/>
                <w:szCs w:val="19"/>
              </w:rPr>
              <w:t>48</w:t>
            </w:r>
          </w:p>
        </w:tc>
        <w:tc>
          <w:tcPr>
            <w:tcW w:w="1241"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14B6933">
            <w:pPr>
              <w:spacing w:line="240" w:lineRule="auto"/>
              <w:jc w:val="center"/>
            </w:pPr>
            <w:r>
              <w:rPr>
                <w:rFonts w:ascii="Times New Roman" w:hAnsi="Times New Roman" w:eastAsia="Times New Roman" w:cs="Times New Roman"/>
                <w:b w:val="0"/>
                <w:bCs w:val="0"/>
                <w:sz w:val="19"/>
                <w:szCs w:val="19"/>
              </w:rPr>
              <w:t>48</w:t>
            </w:r>
          </w:p>
        </w:tc>
        <w:tc>
          <w:tcPr>
            <w:tcW w:w="129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00BAAA0">
            <w:pPr>
              <w:spacing w:line="240" w:lineRule="auto"/>
              <w:jc w:val="center"/>
            </w:pPr>
            <w:r>
              <w:rPr>
                <w:rFonts w:ascii="Times New Roman" w:hAnsi="Times New Roman" w:eastAsia="Times New Roman" w:cs="Times New Roman"/>
                <w:b w:val="0"/>
                <w:bCs w:val="0"/>
                <w:sz w:val="19"/>
                <w:szCs w:val="19"/>
              </w:rPr>
              <w:t>4902</w:t>
            </w:r>
          </w:p>
        </w:tc>
      </w:tr>
      <w:tr w14:paraId="7460A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9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C5239B7">
            <w:pPr>
              <w:spacing w:line="240" w:lineRule="auto"/>
              <w:jc w:val="left"/>
            </w:pPr>
            <w:r>
              <w:rPr>
                <w:rFonts w:ascii="Times New Roman" w:hAnsi="Times New Roman" w:eastAsia="Times New Roman" w:cs="Times New Roman"/>
                <w:b w:val="0"/>
                <w:bCs w:val="0"/>
                <w:sz w:val="19"/>
                <w:szCs w:val="19"/>
              </w:rPr>
              <w:t>1%</w:t>
            </w:r>
          </w:p>
        </w:tc>
        <w:tc>
          <w:tcPr>
            <w:tcW w:w="266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4CD8189">
            <w:pPr>
              <w:spacing w:line="240" w:lineRule="auto"/>
              <w:jc w:val="center"/>
            </w:pPr>
            <w:r>
              <w:rPr>
                <w:rFonts w:ascii="Times New Roman" w:hAnsi="Times New Roman" w:eastAsia="Times New Roman" w:cs="Times New Roman"/>
                <w:b w:val="0"/>
                <w:bCs w:val="0"/>
                <w:sz w:val="19"/>
                <w:szCs w:val="19"/>
              </w:rPr>
              <w:t>Activation Clustering</w:t>
            </w:r>
          </w:p>
        </w:tc>
        <w:tc>
          <w:tcPr>
            <w:tcW w:w="975"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39C8535">
            <w:pPr>
              <w:spacing w:line="240" w:lineRule="auto"/>
              <w:jc w:val="center"/>
            </w:pPr>
            <w:r>
              <w:rPr>
                <w:rFonts w:ascii="Times New Roman" w:hAnsi="Times New Roman" w:eastAsia="Times New Roman" w:cs="Times New Roman"/>
                <w:b w:val="0"/>
                <w:bCs w:val="0"/>
                <w:sz w:val="19"/>
                <w:szCs w:val="19"/>
              </w:rPr>
              <w:t>19</w:t>
            </w:r>
          </w:p>
        </w:tc>
        <w:tc>
          <w:tcPr>
            <w:tcW w:w="133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60560B2">
            <w:pPr>
              <w:spacing w:line="240" w:lineRule="auto"/>
              <w:jc w:val="center"/>
            </w:pPr>
            <w:r>
              <w:rPr>
                <w:rFonts w:ascii="Times New Roman" w:hAnsi="Times New Roman" w:eastAsia="Times New Roman" w:cs="Times New Roman"/>
                <w:b w:val="0"/>
                <w:bCs w:val="0"/>
                <w:sz w:val="19"/>
                <w:szCs w:val="19"/>
              </w:rPr>
              <w:t>1530</w:t>
            </w:r>
          </w:p>
        </w:tc>
        <w:tc>
          <w:tcPr>
            <w:tcW w:w="1241"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62DC4AE">
            <w:pPr>
              <w:spacing w:line="240" w:lineRule="auto"/>
              <w:jc w:val="center"/>
            </w:pPr>
            <w:r>
              <w:rPr>
                <w:rFonts w:ascii="Times New Roman" w:hAnsi="Times New Roman" w:eastAsia="Times New Roman" w:cs="Times New Roman"/>
                <w:b w:val="0"/>
                <w:bCs w:val="0"/>
                <w:sz w:val="19"/>
                <w:szCs w:val="19"/>
              </w:rPr>
              <w:t>31</w:t>
            </w:r>
          </w:p>
        </w:tc>
        <w:tc>
          <w:tcPr>
            <w:tcW w:w="129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3EED692">
            <w:pPr>
              <w:spacing w:line="240" w:lineRule="auto"/>
              <w:jc w:val="center"/>
            </w:pPr>
            <w:r>
              <w:rPr>
                <w:rFonts w:ascii="Times New Roman" w:hAnsi="Times New Roman" w:eastAsia="Times New Roman" w:cs="Times New Roman"/>
                <w:b w:val="0"/>
                <w:bCs w:val="0"/>
                <w:sz w:val="19"/>
                <w:szCs w:val="19"/>
              </w:rPr>
              <w:t>3420</w:t>
            </w:r>
          </w:p>
        </w:tc>
      </w:tr>
      <w:tr w14:paraId="10858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9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2611BD1">
            <w:pPr>
              <w:spacing w:line="240" w:lineRule="auto"/>
              <w:jc w:val="left"/>
            </w:pPr>
            <w:r>
              <w:rPr>
                <w:rFonts w:ascii="Times New Roman" w:hAnsi="Times New Roman" w:eastAsia="Times New Roman" w:cs="Times New Roman"/>
                <w:b w:val="0"/>
                <w:bCs w:val="0"/>
                <w:sz w:val="19"/>
                <w:szCs w:val="19"/>
              </w:rPr>
              <w:t>1%</w:t>
            </w:r>
          </w:p>
        </w:tc>
        <w:tc>
          <w:tcPr>
            <w:tcW w:w="266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C4899ED">
            <w:pPr>
              <w:spacing w:line="240" w:lineRule="auto"/>
              <w:jc w:val="center"/>
            </w:pPr>
            <w:r>
              <w:rPr>
                <w:rFonts w:ascii="Times New Roman" w:hAnsi="Times New Roman" w:eastAsia="Times New Roman" w:cs="Times New Roman"/>
                <w:b w:val="0"/>
                <w:bCs w:val="0"/>
                <w:sz w:val="19"/>
                <w:szCs w:val="19"/>
              </w:rPr>
              <w:t>Spectral Signatures</w:t>
            </w:r>
          </w:p>
        </w:tc>
        <w:tc>
          <w:tcPr>
            <w:tcW w:w="975"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8C44AC2">
            <w:pPr>
              <w:spacing w:line="240" w:lineRule="auto"/>
              <w:jc w:val="center"/>
            </w:pPr>
            <w:r>
              <w:rPr>
                <w:rFonts w:ascii="Times New Roman" w:hAnsi="Times New Roman" w:eastAsia="Times New Roman" w:cs="Times New Roman"/>
                <w:b w:val="0"/>
                <w:bCs w:val="0"/>
                <w:sz w:val="19"/>
                <w:szCs w:val="19"/>
              </w:rPr>
              <w:t>1</w:t>
            </w:r>
          </w:p>
        </w:tc>
        <w:tc>
          <w:tcPr>
            <w:tcW w:w="133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73CB0B3">
            <w:pPr>
              <w:spacing w:line="240" w:lineRule="auto"/>
              <w:jc w:val="center"/>
            </w:pPr>
            <w:r>
              <w:rPr>
                <w:rFonts w:ascii="Times New Roman" w:hAnsi="Times New Roman" w:eastAsia="Times New Roman" w:cs="Times New Roman"/>
                <w:b w:val="0"/>
                <w:bCs w:val="0"/>
                <w:sz w:val="19"/>
                <w:szCs w:val="19"/>
              </w:rPr>
              <w:t>49</w:t>
            </w:r>
          </w:p>
        </w:tc>
        <w:tc>
          <w:tcPr>
            <w:tcW w:w="1241"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37012F6">
            <w:pPr>
              <w:spacing w:line="240" w:lineRule="auto"/>
              <w:jc w:val="center"/>
            </w:pPr>
            <w:r>
              <w:rPr>
                <w:rFonts w:ascii="Times New Roman" w:hAnsi="Times New Roman" w:eastAsia="Times New Roman" w:cs="Times New Roman"/>
                <w:b w:val="0"/>
                <w:bCs w:val="0"/>
                <w:sz w:val="19"/>
                <w:szCs w:val="19"/>
              </w:rPr>
              <w:t>49</w:t>
            </w:r>
          </w:p>
        </w:tc>
        <w:tc>
          <w:tcPr>
            <w:tcW w:w="129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995F939">
            <w:pPr>
              <w:spacing w:line="240" w:lineRule="auto"/>
              <w:jc w:val="center"/>
            </w:pPr>
            <w:r>
              <w:rPr>
                <w:rFonts w:ascii="Times New Roman" w:hAnsi="Times New Roman" w:eastAsia="Times New Roman" w:cs="Times New Roman"/>
                <w:b w:val="0"/>
                <w:bCs w:val="0"/>
                <w:sz w:val="19"/>
                <w:szCs w:val="19"/>
              </w:rPr>
              <w:t>4901</w:t>
            </w:r>
          </w:p>
        </w:tc>
      </w:tr>
      <w:tr w14:paraId="73296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9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A4B4D8E">
            <w:pPr>
              <w:spacing w:line="240" w:lineRule="auto"/>
              <w:jc w:val="left"/>
            </w:pPr>
            <w:r>
              <w:rPr>
                <w:rFonts w:ascii="Times New Roman" w:hAnsi="Times New Roman" w:eastAsia="Times New Roman" w:cs="Times New Roman"/>
                <w:b w:val="0"/>
                <w:bCs w:val="0"/>
                <w:sz w:val="19"/>
                <w:szCs w:val="19"/>
              </w:rPr>
              <w:t>5%</w:t>
            </w:r>
          </w:p>
        </w:tc>
        <w:tc>
          <w:tcPr>
            <w:tcW w:w="266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29916FE">
            <w:pPr>
              <w:spacing w:line="240" w:lineRule="auto"/>
              <w:jc w:val="center"/>
            </w:pPr>
            <w:r>
              <w:rPr>
                <w:rFonts w:ascii="Times New Roman" w:hAnsi="Times New Roman" w:eastAsia="Times New Roman" w:cs="Times New Roman"/>
                <w:b w:val="0"/>
                <w:bCs w:val="0"/>
                <w:sz w:val="19"/>
                <w:szCs w:val="19"/>
              </w:rPr>
              <w:t>Isolation Forest</w:t>
            </w:r>
          </w:p>
        </w:tc>
        <w:tc>
          <w:tcPr>
            <w:tcW w:w="975"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B058FF8">
            <w:pPr>
              <w:spacing w:line="240" w:lineRule="auto"/>
              <w:jc w:val="center"/>
            </w:pPr>
            <w:r>
              <w:rPr>
                <w:rFonts w:ascii="Times New Roman" w:hAnsi="Times New Roman" w:eastAsia="Times New Roman" w:cs="Times New Roman"/>
                <w:b w:val="0"/>
                <w:bCs w:val="0"/>
                <w:sz w:val="19"/>
                <w:szCs w:val="19"/>
              </w:rPr>
              <w:t>67</w:t>
            </w:r>
          </w:p>
        </w:tc>
        <w:tc>
          <w:tcPr>
            <w:tcW w:w="133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3C44F85">
            <w:pPr>
              <w:spacing w:line="240" w:lineRule="auto"/>
              <w:jc w:val="center"/>
            </w:pPr>
            <w:r>
              <w:rPr>
                <w:rFonts w:ascii="Times New Roman" w:hAnsi="Times New Roman" w:eastAsia="Times New Roman" w:cs="Times New Roman"/>
                <w:b w:val="0"/>
                <w:bCs w:val="0"/>
                <w:sz w:val="19"/>
                <w:szCs w:val="19"/>
              </w:rPr>
              <w:t>183</w:t>
            </w:r>
          </w:p>
        </w:tc>
        <w:tc>
          <w:tcPr>
            <w:tcW w:w="1241"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889A273">
            <w:pPr>
              <w:spacing w:line="240" w:lineRule="auto"/>
              <w:jc w:val="center"/>
            </w:pPr>
            <w:r>
              <w:rPr>
                <w:rFonts w:ascii="Times New Roman" w:hAnsi="Times New Roman" w:eastAsia="Times New Roman" w:cs="Times New Roman"/>
                <w:b w:val="0"/>
                <w:bCs w:val="0"/>
                <w:sz w:val="19"/>
                <w:szCs w:val="19"/>
              </w:rPr>
              <w:t>183</w:t>
            </w:r>
          </w:p>
        </w:tc>
        <w:tc>
          <w:tcPr>
            <w:tcW w:w="129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A835A4E">
            <w:pPr>
              <w:spacing w:line="240" w:lineRule="auto"/>
              <w:jc w:val="center"/>
            </w:pPr>
            <w:r>
              <w:rPr>
                <w:rFonts w:ascii="Times New Roman" w:hAnsi="Times New Roman" w:eastAsia="Times New Roman" w:cs="Times New Roman"/>
                <w:b w:val="0"/>
                <w:bCs w:val="0"/>
                <w:sz w:val="19"/>
                <w:szCs w:val="19"/>
              </w:rPr>
              <w:t>4567</w:t>
            </w:r>
          </w:p>
        </w:tc>
      </w:tr>
      <w:tr w14:paraId="1A482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9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3B1804A">
            <w:pPr>
              <w:spacing w:line="240" w:lineRule="auto"/>
              <w:jc w:val="left"/>
            </w:pPr>
            <w:r>
              <w:rPr>
                <w:rFonts w:ascii="Times New Roman" w:hAnsi="Times New Roman" w:eastAsia="Times New Roman" w:cs="Times New Roman"/>
                <w:b w:val="0"/>
                <w:bCs w:val="0"/>
                <w:sz w:val="19"/>
                <w:szCs w:val="19"/>
              </w:rPr>
              <w:t>5%</w:t>
            </w:r>
          </w:p>
        </w:tc>
        <w:tc>
          <w:tcPr>
            <w:tcW w:w="266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079E02F">
            <w:pPr>
              <w:spacing w:line="240" w:lineRule="auto"/>
              <w:jc w:val="center"/>
            </w:pPr>
            <w:r>
              <w:rPr>
                <w:rFonts w:ascii="Times New Roman" w:hAnsi="Times New Roman" w:eastAsia="Times New Roman" w:cs="Times New Roman"/>
                <w:b w:val="0"/>
                <w:bCs w:val="0"/>
                <w:sz w:val="19"/>
                <w:szCs w:val="19"/>
              </w:rPr>
              <w:t>Activation Clustering</w:t>
            </w:r>
          </w:p>
        </w:tc>
        <w:tc>
          <w:tcPr>
            <w:tcW w:w="975"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60420B6">
            <w:pPr>
              <w:spacing w:line="240" w:lineRule="auto"/>
              <w:jc w:val="center"/>
            </w:pPr>
            <w:r>
              <w:rPr>
                <w:rFonts w:ascii="Times New Roman" w:hAnsi="Times New Roman" w:eastAsia="Times New Roman" w:cs="Times New Roman"/>
                <w:b w:val="0"/>
                <w:bCs w:val="0"/>
                <w:sz w:val="19"/>
                <w:szCs w:val="19"/>
              </w:rPr>
              <w:t>91</w:t>
            </w:r>
          </w:p>
        </w:tc>
        <w:tc>
          <w:tcPr>
            <w:tcW w:w="133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66D8B96">
            <w:pPr>
              <w:spacing w:line="240" w:lineRule="auto"/>
              <w:jc w:val="center"/>
            </w:pPr>
            <w:r>
              <w:rPr>
                <w:rFonts w:ascii="Times New Roman" w:hAnsi="Times New Roman" w:eastAsia="Times New Roman" w:cs="Times New Roman"/>
                <w:b w:val="0"/>
                <w:bCs w:val="0"/>
                <w:sz w:val="19"/>
                <w:szCs w:val="19"/>
              </w:rPr>
              <w:t>1439</w:t>
            </w:r>
          </w:p>
        </w:tc>
        <w:tc>
          <w:tcPr>
            <w:tcW w:w="1241"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5DFE1C7">
            <w:pPr>
              <w:spacing w:line="240" w:lineRule="auto"/>
              <w:jc w:val="center"/>
            </w:pPr>
            <w:r>
              <w:rPr>
                <w:rFonts w:ascii="Times New Roman" w:hAnsi="Times New Roman" w:eastAsia="Times New Roman" w:cs="Times New Roman"/>
                <w:b w:val="0"/>
                <w:bCs w:val="0"/>
                <w:sz w:val="19"/>
                <w:szCs w:val="19"/>
              </w:rPr>
              <w:t>159</w:t>
            </w:r>
          </w:p>
        </w:tc>
        <w:tc>
          <w:tcPr>
            <w:tcW w:w="129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8858252">
            <w:pPr>
              <w:spacing w:line="240" w:lineRule="auto"/>
              <w:jc w:val="center"/>
            </w:pPr>
            <w:r>
              <w:rPr>
                <w:rFonts w:ascii="Times New Roman" w:hAnsi="Times New Roman" w:eastAsia="Times New Roman" w:cs="Times New Roman"/>
                <w:b w:val="0"/>
                <w:bCs w:val="0"/>
                <w:sz w:val="19"/>
                <w:szCs w:val="19"/>
              </w:rPr>
              <w:t>3311</w:t>
            </w:r>
          </w:p>
        </w:tc>
      </w:tr>
      <w:tr w14:paraId="3FF8E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9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30419B1">
            <w:pPr>
              <w:spacing w:line="240" w:lineRule="auto"/>
              <w:jc w:val="left"/>
            </w:pPr>
            <w:r>
              <w:rPr>
                <w:rFonts w:ascii="Times New Roman" w:hAnsi="Times New Roman" w:eastAsia="Times New Roman" w:cs="Times New Roman"/>
                <w:b w:val="0"/>
                <w:bCs w:val="0"/>
                <w:sz w:val="19"/>
                <w:szCs w:val="19"/>
              </w:rPr>
              <w:t>5%</w:t>
            </w:r>
          </w:p>
        </w:tc>
        <w:tc>
          <w:tcPr>
            <w:tcW w:w="266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7F981C2">
            <w:pPr>
              <w:spacing w:line="240" w:lineRule="auto"/>
              <w:jc w:val="center"/>
            </w:pPr>
            <w:r>
              <w:rPr>
                <w:rFonts w:ascii="Times New Roman" w:hAnsi="Times New Roman" w:eastAsia="Times New Roman" w:cs="Times New Roman"/>
                <w:b w:val="0"/>
                <w:bCs w:val="0"/>
                <w:sz w:val="19"/>
                <w:szCs w:val="19"/>
              </w:rPr>
              <w:t>Spectral Signatures</w:t>
            </w:r>
          </w:p>
        </w:tc>
        <w:tc>
          <w:tcPr>
            <w:tcW w:w="975"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5FAF2FD">
            <w:pPr>
              <w:spacing w:line="240" w:lineRule="auto"/>
              <w:jc w:val="center"/>
            </w:pPr>
            <w:r>
              <w:rPr>
                <w:rFonts w:ascii="Times New Roman" w:hAnsi="Times New Roman" w:eastAsia="Times New Roman" w:cs="Times New Roman"/>
                <w:b w:val="0"/>
                <w:bCs w:val="0"/>
                <w:sz w:val="19"/>
                <w:szCs w:val="19"/>
              </w:rPr>
              <w:t>8</w:t>
            </w:r>
          </w:p>
        </w:tc>
        <w:tc>
          <w:tcPr>
            <w:tcW w:w="133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7859C3C">
            <w:pPr>
              <w:spacing w:line="240" w:lineRule="auto"/>
              <w:jc w:val="center"/>
            </w:pPr>
            <w:r>
              <w:rPr>
                <w:rFonts w:ascii="Times New Roman" w:hAnsi="Times New Roman" w:eastAsia="Times New Roman" w:cs="Times New Roman"/>
                <w:b w:val="0"/>
                <w:bCs w:val="0"/>
                <w:sz w:val="19"/>
                <w:szCs w:val="19"/>
              </w:rPr>
              <w:t>242</w:t>
            </w:r>
          </w:p>
        </w:tc>
        <w:tc>
          <w:tcPr>
            <w:tcW w:w="1241"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81EDCF6">
            <w:pPr>
              <w:spacing w:line="240" w:lineRule="auto"/>
              <w:jc w:val="center"/>
            </w:pPr>
            <w:r>
              <w:rPr>
                <w:rFonts w:ascii="Times New Roman" w:hAnsi="Times New Roman" w:eastAsia="Times New Roman" w:cs="Times New Roman"/>
                <w:b w:val="0"/>
                <w:bCs w:val="0"/>
                <w:sz w:val="19"/>
                <w:szCs w:val="19"/>
              </w:rPr>
              <w:t>242</w:t>
            </w:r>
          </w:p>
        </w:tc>
        <w:tc>
          <w:tcPr>
            <w:tcW w:w="129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B6529B9">
            <w:pPr>
              <w:spacing w:line="240" w:lineRule="auto"/>
              <w:jc w:val="center"/>
            </w:pPr>
            <w:r>
              <w:rPr>
                <w:rFonts w:ascii="Times New Roman" w:hAnsi="Times New Roman" w:eastAsia="Times New Roman" w:cs="Times New Roman"/>
                <w:b w:val="0"/>
                <w:bCs w:val="0"/>
                <w:sz w:val="19"/>
                <w:szCs w:val="19"/>
              </w:rPr>
              <w:t>4508</w:t>
            </w:r>
          </w:p>
        </w:tc>
      </w:tr>
      <w:tr w14:paraId="0AD7D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9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99A9566">
            <w:pPr>
              <w:spacing w:line="240" w:lineRule="auto"/>
              <w:jc w:val="left"/>
            </w:pPr>
            <w:r>
              <w:rPr>
                <w:rFonts w:ascii="Times New Roman" w:hAnsi="Times New Roman" w:eastAsia="Times New Roman" w:cs="Times New Roman"/>
                <w:b w:val="0"/>
                <w:bCs w:val="0"/>
                <w:sz w:val="19"/>
                <w:szCs w:val="19"/>
              </w:rPr>
              <w:t>10%</w:t>
            </w:r>
          </w:p>
        </w:tc>
        <w:tc>
          <w:tcPr>
            <w:tcW w:w="266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AF61AB1">
            <w:pPr>
              <w:spacing w:line="240" w:lineRule="auto"/>
              <w:jc w:val="center"/>
            </w:pPr>
            <w:r>
              <w:rPr>
                <w:rFonts w:ascii="Times New Roman" w:hAnsi="Times New Roman" w:eastAsia="Times New Roman" w:cs="Times New Roman"/>
                <w:b w:val="0"/>
                <w:bCs w:val="0"/>
                <w:sz w:val="19"/>
                <w:szCs w:val="19"/>
              </w:rPr>
              <w:t>Isolation Forest</w:t>
            </w:r>
          </w:p>
        </w:tc>
        <w:tc>
          <w:tcPr>
            <w:tcW w:w="975"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24213AF">
            <w:pPr>
              <w:spacing w:line="240" w:lineRule="auto"/>
              <w:jc w:val="center"/>
            </w:pPr>
            <w:r>
              <w:rPr>
                <w:rFonts w:ascii="Times New Roman" w:hAnsi="Times New Roman" w:eastAsia="Times New Roman" w:cs="Times New Roman"/>
                <w:b w:val="0"/>
                <w:bCs w:val="0"/>
                <w:sz w:val="19"/>
                <w:szCs w:val="19"/>
              </w:rPr>
              <w:t>235</w:t>
            </w:r>
          </w:p>
        </w:tc>
        <w:tc>
          <w:tcPr>
            <w:tcW w:w="133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F9269BD">
            <w:pPr>
              <w:spacing w:line="240" w:lineRule="auto"/>
              <w:jc w:val="center"/>
            </w:pPr>
            <w:r>
              <w:rPr>
                <w:rFonts w:ascii="Times New Roman" w:hAnsi="Times New Roman" w:eastAsia="Times New Roman" w:cs="Times New Roman"/>
                <w:b w:val="0"/>
                <w:bCs w:val="0"/>
                <w:sz w:val="19"/>
                <w:szCs w:val="19"/>
              </w:rPr>
              <w:t>265</w:t>
            </w:r>
          </w:p>
        </w:tc>
        <w:tc>
          <w:tcPr>
            <w:tcW w:w="1241"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A3608CE">
            <w:pPr>
              <w:spacing w:line="240" w:lineRule="auto"/>
              <w:jc w:val="center"/>
            </w:pPr>
            <w:r>
              <w:rPr>
                <w:rFonts w:ascii="Times New Roman" w:hAnsi="Times New Roman" w:eastAsia="Times New Roman" w:cs="Times New Roman"/>
                <w:b w:val="0"/>
                <w:bCs w:val="0"/>
                <w:sz w:val="19"/>
                <w:szCs w:val="19"/>
              </w:rPr>
              <w:t>265</w:t>
            </w:r>
          </w:p>
        </w:tc>
        <w:tc>
          <w:tcPr>
            <w:tcW w:w="129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2E28C57">
            <w:pPr>
              <w:spacing w:line="240" w:lineRule="auto"/>
              <w:jc w:val="center"/>
            </w:pPr>
            <w:r>
              <w:rPr>
                <w:rFonts w:ascii="Times New Roman" w:hAnsi="Times New Roman" w:eastAsia="Times New Roman" w:cs="Times New Roman"/>
                <w:b w:val="0"/>
                <w:bCs w:val="0"/>
                <w:sz w:val="19"/>
                <w:szCs w:val="19"/>
              </w:rPr>
              <w:t>4235</w:t>
            </w:r>
          </w:p>
        </w:tc>
      </w:tr>
      <w:tr w14:paraId="27652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9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511F362">
            <w:pPr>
              <w:spacing w:line="240" w:lineRule="auto"/>
              <w:jc w:val="left"/>
            </w:pPr>
            <w:r>
              <w:rPr>
                <w:rFonts w:ascii="Times New Roman" w:hAnsi="Times New Roman" w:eastAsia="Times New Roman" w:cs="Times New Roman"/>
                <w:b w:val="0"/>
                <w:bCs w:val="0"/>
                <w:sz w:val="19"/>
                <w:szCs w:val="19"/>
              </w:rPr>
              <w:t>10%</w:t>
            </w:r>
          </w:p>
        </w:tc>
        <w:tc>
          <w:tcPr>
            <w:tcW w:w="266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61E70E6">
            <w:pPr>
              <w:spacing w:line="240" w:lineRule="auto"/>
              <w:jc w:val="center"/>
            </w:pPr>
            <w:r>
              <w:rPr>
                <w:rFonts w:ascii="Times New Roman" w:hAnsi="Times New Roman" w:eastAsia="Times New Roman" w:cs="Times New Roman"/>
                <w:b w:val="0"/>
                <w:bCs w:val="0"/>
                <w:sz w:val="19"/>
                <w:szCs w:val="19"/>
              </w:rPr>
              <w:t>Activation Clustering</w:t>
            </w:r>
          </w:p>
        </w:tc>
        <w:tc>
          <w:tcPr>
            <w:tcW w:w="975"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ECE373D">
            <w:pPr>
              <w:spacing w:line="240" w:lineRule="auto"/>
              <w:jc w:val="center"/>
            </w:pPr>
            <w:r>
              <w:rPr>
                <w:rFonts w:ascii="Times New Roman" w:hAnsi="Times New Roman" w:eastAsia="Times New Roman" w:cs="Times New Roman"/>
                <w:b w:val="0"/>
                <w:bCs w:val="0"/>
                <w:sz w:val="19"/>
                <w:szCs w:val="19"/>
              </w:rPr>
              <w:t>371</w:t>
            </w:r>
          </w:p>
        </w:tc>
        <w:tc>
          <w:tcPr>
            <w:tcW w:w="133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B845978">
            <w:pPr>
              <w:spacing w:line="240" w:lineRule="auto"/>
              <w:jc w:val="center"/>
            </w:pPr>
            <w:r>
              <w:rPr>
                <w:rFonts w:ascii="Times New Roman" w:hAnsi="Times New Roman" w:eastAsia="Times New Roman" w:cs="Times New Roman"/>
                <w:b w:val="0"/>
                <w:bCs w:val="0"/>
                <w:sz w:val="19"/>
                <w:szCs w:val="19"/>
              </w:rPr>
              <w:t>0</w:t>
            </w:r>
          </w:p>
        </w:tc>
        <w:tc>
          <w:tcPr>
            <w:tcW w:w="1241"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61DE166">
            <w:pPr>
              <w:spacing w:line="240" w:lineRule="auto"/>
              <w:jc w:val="center"/>
            </w:pPr>
            <w:r>
              <w:rPr>
                <w:rFonts w:ascii="Times New Roman" w:hAnsi="Times New Roman" w:eastAsia="Times New Roman" w:cs="Times New Roman"/>
                <w:b w:val="0"/>
                <w:bCs w:val="0"/>
                <w:sz w:val="19"/>
                <w:szCs w:val="19"/>
              </w:rPr>
              <w:t>129</w:t>
            </w:r>
          </w:p>
        </w:tc>
        <w:tc>
          <w:tcPr>
            <w:tcW w:w="129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CC6CEAF">
            <w:pPr>
              <w:spacing w:line="240" w:lineRule="auto"/>
              <w:jc w:val="center"/>
            </w:pPr>
            <w:r>
              <w:rPr>
                <w:rFonts w:ascii="Times New Roman" w:hAnsi="Times New Roman" w:eastAsia="Times New Roman" w:cs="Times New Roman"/>
                <w:b w:val="0"/>
                <w:bCs w:val="0"/>
                <w:sz w:val="19"/>
                <w:szCs w:val="19"/>
              </w:rPr>
              <w:t>4500</w:t>
            </w:r>
          </w:p>
        </w:tc>
      </w:tr>
      <w:tr w14:paraId="20E36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9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C7A32D2">
            <w:pPr>
              <w:spacing w:line="240" w:lineRule="auto"/>
              <w:jc w:val="left"/>
            </w:pPr>
            <w:r>
              <w:rPr>
                <w:rFonts w:ascii="Times New Roman" w:hAnsi="Times New Roman" w:eastAsia="Times New Roman" w:cs="Times New Roman"/>
                <w:b w:val="0"/>
                <w:bCs w:val="0"/>
                <w:sz w:val="19"/>
                <w:szCs w:val="19"/>
              </w:rPr>
              <w:t>10%</w:t>
            </w:r>
          </w:p>
        </w:tc>
        <w:tc>
          <w:tcPr>
            <w:tcW w:w="266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100866C">
            <w:pPr>
              <w:spacing w:line="240" w:lineRule="auto"/>
              <w:jc w:val="center"/>
            </w:pPr>
            <w:r>
              <w:rPr>
                <w:rFonts w:ascii="Times New Roman" w:hAnsi="Times New Roman" w:eastAsia="Times New Roman" w:cs="Times New Roman"/>
                <w:b w:val="0"/>
                <w:bCs w:val="0"/>
                <w:sz w:val="19"/>
                <w:szCs w:val="19"/>
              </w:rPr>
              <w:t>Spectral Signatures</w:t>
            </w:r>
          </w:p>
        </w:tc>
        <w:tc>
          <w:tcPr>
            <w:tcW w:w="975"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B6EDEB6">
            <w:pPr>
              <w:spacing w:line="240" w:lineRule="auto"/>
              <w:jc w:val="center"/>
            </w:pPr>
            <w:r>
              <w:rPr>
                <w:rFonts w:ascii="Times New Roman" w:hAnsi="Times New Roman" w:eastAsia="Times New Roman" w:cs="Times New Roman"/>
                <w:b w:val="0"/>
                <w:bCs w:val="0"/>
                <w:sz w:val="19"/>
                <w:szCs w:val="19"/>
              </w:rPr>
              <w:t>448</w:t>
            </w:r>
          </w:p>
        </w:tc>
        <w:tc>
          <w:tcPr>
            <w:tcW w:w="133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0C29080">
            <w:pPr>
              <w:spacing w:line="240" w:lineRule="auto"/>
              <w:jc w:val="center"/>
            </w:pPr>
            <w:r>
              <w:rPr>
                <w:rFonts w:ascii="Times New Roman" w:hAnsi="Times New Roman" w:eastAsia="Times New Roman" w:cs="Times New Roman"/>
                <w:b w:val="0"/>
                <w:bCs w:val="0"/>
                <w:sz w:val="19"/>
                <w:szCs w:val="19"/>
              </w:rPr>
              <w:t>52</w:t>
            </w:r>
          </w:p>
        </w:tc>
        <w:tc>
          <w:tcPr>
            <w:tcW w:w="1241"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755FA65">
            <w:pPr>
              <w:spacing w:line="240" w:lineRule="auto"/>
              <w:jc w:val="center"/>
            </w:pPr>
            <w:r>
              <w:rPr>
                <w:rFonts w:ascii="Times New Roman" w:hAnsi="Times New Roman" w:eastAsia="Times New Roman" w:cs="Times New Roman"/>
                <w:b w:val="0"/>
                <w:bCs w:val="0"/>
                <w:sz w:val="19"/>
                <w:szCs w:val="19"/>
              </w:rPr>
              <w:t>52</w:t>
            </w:r>
          </w:p>
        </w:tc>
        <w:tc>
          <w:tcPr>
            <w:tcW w:w="1296"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8F1BAA0">
            <w:pPr>
              <w:spacing w:line="240" w:lineRule="auto"/>
              <w:jc w:val="center"/>
            </w:pPr>
            <w:r>
              <w:rPr>
                <w:rFonts w:ascii="Times New Roman" w:hAnsi="Times New Roman" w:eastAsia="Times New Roman" w:cs="Times New Roman"/>
                <w:b w:val="0"/>
                <w:bCs w:val="0"/>
                <w:sz w:val="19"/>
                <w:szCs w:val="19"/>
              </w:rPr>
              <w:t>4448</w:t>
            </w:r>
          </w:p>
        </w:tc>
      </w:tr>
    </w:tbl>
    <w:p w14:paraId="3E5E6EFC">
      <w:pPr>
        <w:spacing w:after="200"/>
      </w:pPr>
    </w:p>
    <w:p w14:paraId="42EF9BE1">
      <w:pPr>
        <w:pStyle w:val="2"/>
        <w:keepNext/>
        <w:pageBreakBefore/>
        <w:spacing w:before="0" w:after="200" w:line="276" w:lineRule="auto"/>
        <w:jc w:val="center"/>
      </w:pPr>
      <w:r>
        <w:rPr>
          <w:rFonts w:ascii="Times New Roman" w:hAnsi="Times New Roman" w:eastAsia="Times New Roman" w:cs="Times New Roman"/>
          <w:b/>
          <w:bCs/>
          <w:sz w:val="32"/>
          <w:szCs w:val="32"/>
        </w:rPr>
        <w:t>APPENDIX B</w:t>
      </w:r>
    </w:p>
    <w:p w14:paraId="1CF2BA88">
      <w:pPr>
        <w:pStyle w:val="3"/>
        <w:keepNext/>
        <w:spacing w:before="0" w:after="320" w:line="276" w:lineRule="auto"/>
        <w:jc w:val="center"/>
      </w:pPr>
      <w:r>
        <w:rPr>
          <w:rFonts w:ascii="Times New Roman" w:hAnsi="Times New Roman" w:eastAsia="Times New Roman" w:cs="Times New Roman"/>
          <w:b/>
          <w:bCs/>
          <w:sz w:val="32"/>
          <w:szCs w:val="32"/>
        </w:rPr>
        <w:t>REPRODUCIBILITY SETTINGS</w:t>
      </w:r>
    </w:p>
    <w:p w14:paraId="1B8C2DA1">
      <w:pPr>
        <w:spacing w:before="0" w:after="160" w:line="360" w:lineRule="auto"/>
        <w:ind w:firstLine="0"/>
        <w:jc w:val="both"/>
      </w:pPr>
      <w:r>
        <w:rPr>
          <w:rFonts w:ascii="Times New Roman" w:hAnsi="Times New Roman" w:eastAsia="Times New Roman" w:cs="Times New Roman"/>
          <w:sz w:val="24"/>
          <w:szCs w:val="24"/>
        </w:rPr>
        <w:t>Table B.1 collects the settings needed to reproduce the main results. Experiment-specific settings are in Table 3.3.</w:t>
      </w:r>
    </w:p>
    <w:p w14:paraId="34DB1D7A">
      <w:pPr>
        <w:keepNext/>
        <w:spacing w:before="160" w:after="100" w:line="276" w:lineRule="auto"/>
        <w:jc w:val="center"/>
        <w:rPr>
          <w:b w:val="0"/>
          <w:bCs w:val="0"/>
        </w:rPr>
      </w:pPr>
      <w:r>
        <w:rPr>
          <w:rFonts w:ascii="Times New Roman" w:hAnsi="Times New Roman" w:eastAsia="Times New Roman" w:cs="Times New Roman"/>
          <w:b w:val="0"/>
          <w:bCs w:val="0"/>
          <w:sz w:val="24"/>
          <w:szCs w:val="24"/>
        </w:rPr>
        <w:t>Table B.1 Reproducibility Settings</w:t>
      </w:r>
    </w:p>
    <w:tbl>
      <w:tblPr>
        <w:tblStyle w:val="9"/>
        <w:tblW w:w="8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82"/>
        <w:gridCol w:w="5818"/>
      </w:tblGrid>
      <w:tr w14:paraId="120C7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482"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58F8850C">
            <w:pPr>
              <w:spacing w:line="240" w:lineRule="auto"/>
              <w:jc w:val="left"/>
            </w:pPr>
            <w:r>
              <w:rPr>
                <w:rFonts w:ascii="Times New Roman" w:hAnsi="Times New Roman" w:eastAsia="Times New Roman" w:cs="Times New Roman"/>
                <w:b/>
                <w:bCs/>
                <w:sz w:val="21"/>
                <w:szCs w:val="21"/>
              </w:rPr>
              <w:t>Item</w:t>
            </w:r>
          </w:p>
        </w:tc>
        <w:tc>
          <w:tcPr>
            <w:tcW w:w="5818"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69F5E3F6">
            <w:pPr>
              <w:spacing w:line="240" w:lineRule="auto"/>
              <w:jc w:val="left"/>
            </w:pPr>
            <w:r>
              <w:rPr>
                <w:rFonts w:ascii="Times New Roman" w:hAnsi="Times New Roman" w:eastAsia="Times New Roman" w:cs="Times New Roman"/>
                <w:b/>
                <w:bCs/>
                <w:sz w:val="21"/>
                <w:szCs w:val="21"/>
              </w:rPr>
              <w:t>Value</w:t>
            </w:r>
          </w:p>
        </w:tc>
      </w:tr>
      <w:tr w14:paraId="32D20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8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D6B61A9">
            <w:pPr>
              <w:spacing w:line="240" w:lineRule="auto"/>
              <w:jc w:val="left"/>
            </w:pPr>
            <w:r>
              <w:rPr>
                <w:rFonts w:ascii="Times New Roman" w:hAnsi="Times New Roman" w:eastAsia="Times New Roman" w:cs="Times New Roman"/>
                <w:b w:val="0"/>
                <w:bCs w:val="0"/>
                <w:sz w:val="21"/>
                <w:szCs w:val="21"/>
              </w:rPr>
              <w:t>Dataset</w:t>
            </w:r>
          </w:p>
        </w:tc>
        <w:tc>
          <w:tcPr>
            <w:tcW w:w="581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5384D73">
            <w:pPr>
              <w:spacing w:line="240" w:lineRule="auto"/>
              <w:jc w:val="left"/>
            </w:pPr>
            <w:r>
              <w:rPr>
                <w:rFonts w:ascii="Times New Roman" w:hAnsi="Times New Roman" w:eastAsia="Times New Roman" w:cs="Times New Roman"/>
                <w:b w:val="0"/>
                <w:bCs w:val="0"/>
                <w:sz w:val="21"/>
                <w:szCs w:val="21"/>
              </w:rPr>
              <w:t>CIFAR-10 (50,000 train, 10,000 test)</w:t>
            </w:r>
          </w:p>
        </w:tc>
      </w:tr>
      <w:tr w14:paraId="1BF01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8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FE493B7">
            <w:pPr>
              <w:spacing w:line="240" w:lineRule="auto"/>
              <w:jc w:val="left"/>
            </w:pPr>
            <w:r>
              <w:rPr>
                <w:rFonts w:ascii="Times New Roman" w:hAnsi="Times New Roman" w:eastAsia="Times New Roman" w:cs="Times New Roman"/>
                <w:b w:val="0"/>
                <w:bCs w:val="0"/>
                <w:sz w:val="21"/>
                <w:szCs w:val="21"/>
              </w:rPr>
              <w:t>Model</w:t>
            </w:r>
          </w:p>
        </w:tc>
        <w:tc>
          <w:tcPr>
            <w:tcW w:w="581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B7CD5EA">
            <w:pPr>
              <w:spacing w:line="240" w:lineRule="auto"/>
              <w:jc w:val="left"/>
            </w:pPr>
            <w:r>
              <w:rPr>
                <w:rFonts w:ascii="Times New Roman" w:hAnsi="Times New Roman" w:eastAsia="Times New Roman" w:cs="Times New Roman"/>
                <w:b w:val="0"/>
                <w:bCs w:val="0"/>
                <w:sz w:val="21"/>
                <w:szCs w:val="21"/>
              </w:rPr>
              <w:t>SimpleCNN: 3 conv (32/64/128), 2 linear, 256-d features, 620,362 parameters</w:t>
            </w:r>
          </w:p>
        </w:tc>
      </w:tr>
      <w:tr w14:paraId="608FA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8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37BCB3F">
            <w:pPr>
              <w:spacing w:line="240" w:lineRule="auto"/>
              <w:jc w:val="left"/>
            </w:pPr>
            <w:r>
              <w:rPr>
                <w:rFonts w:ascii="Times New Roman" w:hAnsi="Times New Roman" w:eastAsia="Times New Roman" w:cs="Times New Roman"/>
                <w:b w:val="0"/>
                <w:bCs w:val="0"/>
                <w:sz w:val="21"/>
                <w:szCs w:val="21"/>
              </w:rPr>
              <w:t>Attack</w:t>
            </w:r>
          </w:p>
        </w:tc>
        <w:tc>
          <w:tcPr>
            <w:tcW w:w="581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077FC67">
            <w:pPr>
              <w:spacing w:line="240" w:lineRule="auto"/>
              <w:jc w:val="left"/>
            </w:pPr>
            <w:r>
              <w:rPr>
                <w:rFonts w:ascii="Times New Roman" w:hAnsi="Times New Roman" w:eastAsia="Times New Roman" w:cs="Times New Roman"/>
                <w:b w:val="0"/>
                <w:bCs w:val="0"/>
                <w:sz w:val="21"/>
                <w:szCs w:val="21"/>
              </w:rPr>
              <w:t>BadNets, 3x3 trigger (value 1.0), bottom-right, target class 0</w:t>
            </w:r>
          </w:p>
        </w:tc>
      </w:tr>
      <w:tr w14:paraId="25CEA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8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1FFBC5E">
            <w:pPr>
              <w:spacing w:line="240" w:lineRule="auto"/>
              <w:jc w:val="left"/>
            </w:pPr>
            <w:r>
              <w:rPr>
                <w:rFonts w:ascii="Times New Roman" w:hAnsi="Times New Roman" w:eastAsia="Times New Roman" w:cs="Times New Roman"/>
                <w:b w:val="0"/>
                <w:bCs w:val="0"/>
                <w:sz w:val="21"/>
                <w:szCs w:val="21"/>
              </w:rPr>
              <w:t>Poison rates</w:t>
            </w:r>
          </w:p>
        </w:tc>
        <w:tc>
          <w:tcPr>
            <w:tcW w:w="581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7369737">
            <w:pPr>
              <w:spacing w:line="240" w:lineRule="auto"/>
              <w:jc w:val="left"/>
            </w:pPr>
            <w:r>
              <w:rPr>
                <w:rFonts w:ascii="Times New Roman" w:hAnsi="Times New Roman" w:eastAsia="Times New Roman" w:cs="Times New Roman"/>
                <w:b w:val="0"/>
                <w:bCs w:val="0"/>
                <w:sz w:val="21"/>
                <w:szCs w:val="21"/>
              </w:rPr>
              <w:t>1%, 5%, 10% (10% = 5,000 samples)</w:t>
            </w:r>
          </w:p>
        </w:tc>
      </w:tr>
      <w:tr w14:paraId="568C5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8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9C21C5A">
            <w:pPr>
              <w:spacing w:line="240" w:lineRule="auto"/>
              <w:jc w:val="left"/>
            </w:pPr>
            <w:r>
              <w:rPr>
                <w:rFonts w:ascii="Times New Roman" w:hAnsi="Times New Roman" w:eastAsia="Times New Roman" w:cs="Times New Roman"/>
                <w:b w:val="0"/>
                <w:bCs w:val="0"/>
                <w:sz w:val="21"/>
                <w:szCs w:val="21"/>
              </w:rPr>
              <w:t>ASR population</w:t>
            </w:r>
          </w:p>
        </w:tc>
        <w:tc>
          <w:tcPr>
            <w:tcW w:w="581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664199F">
            <w:pPr>
              <w:spacing w:line="240" w:lineRule="auto"/>
              <w:jc w:val="left"/>
            </w:pPr>
            <w:r>
              <w:rPr>
                <w:rFonts w:ascii="Times New Roman" w:hAnsi="Times New Roman" w:eastAsia="Times New Roman" w:cs="Times New Roman"/>
                <w:b w:val="0"/>
                <w:bCs w:val="0"/>
                <w:sz w:val="21"/>
                <w:szCs w:val="21"/>
              </w:rPr>
              <w:t>9,000 non-target-class test images</w:t>
            </w:r>
          </w:p>
        </w:tc>
      </w:tr>
      <w:tr w14:paraId="50F7F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8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0D6130F">
            <w:pPr>
              <w:spacing w:line="240" w:lineRule="auto"/>
              <w:jc w:val="left"/>
            </w:pPr>
            <w:r>
              <w:rPr>
                <w:rFonts w:ascii="Times New Roman" w:hAnsi="Times New Roman" w:eastAsia="Times New Roman" w:cs="Times New Roman"/>
                <w:b w:val="0"/>
                <w:bCs w:val="0"/>
                <w:sz w:val="21"/>
                <w:szCs w:val="21"/>
              </w:rPr>
              <w:t>Main training</w:t>
            </w:r>
          </w:p>
        </w:tc>
        <w:tc>
          <w:tcPr>
            <w:tcW w:w="581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14C3559">
            <w:pPr>
              <w:spacing w:line="240" w:lineRule="auto"/>
              <w:jc w:val="left"/>
            </w:pPr>
            <w:r>
              <w:rPr>
                <w:rFonts w:ascii="Times New Roman" w:hAnsi="Times New Roman" w:eastAsia="Times New Roman" w:cs="Times New Roman"/>
                <w:b w:val="0"/>
                <w:bCs w:val="0"/>
                <w:sz w:val="21"/>
                <w:szCs w:val="21"/>
              </w:rPr>
              <w:t>20 epochs, batch 64, learning rate 0.0005</w:t>
            </w:r>
          </w:p>
        </w:tc>
      </w:tr>
      <w:tr w14:paraId="25CF5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8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05F49D5">
            <w:pPr>
              <w:spacing w:line="240" w:lineRule="auto"/>
              <w:jc w:val="left"/>
            </w:pPr>
            <w:r>
              <w:rPr>
                <w:rFonts w:ascii="Times New Roman" w:hAnsi="Times New Roman" w:eastAsia="Times New Roman" w:cs="Times New Roman"/>
                <w:b w:val="0"/>
                <w:bCs w:val="0"/>
                <w:sz w:val="21"/>
                <w:szCs w:val="21"/>
              </w:rPr>
              <w:t>Seed</w:t>
            </w:r>
          </w:p>
        </w:tc>
        <w:tc>
          <w:tcPr>
            <w:tcW w:w="581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C2015AB">
            <w:pPr>
              <w:spacing w:line="240" w:lineRule="auto"/>
              <w:jc w:val="left"/>
            </w:pPr>
            <w:r>
              <w:rPr>
                <w:rFonts w:ascii="Times New Roman" w:hAnsi="Times New Roman" w:eastAsia="Times New Roman" w:cs="Times New Roman"/>
                <w:b w:val="0"/>
                <w:bCs w:val="0"/>
                <w:sz w:val="21"/>
                <w:szCs w:val="21"/>
              </w:rPr>
              <w:t>42</w:t>
            </w:r>
          </w:p>
        </w:tc>
      </w:tr>
      <w:tr w14:paraId="43E90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8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4A17E87">
            <w:pPr>
              <w:spacing w:line="240" w:lineRule="auto"/>
              <w:jc w:val="left"/>
            </w:pPr>
            <w:r>
              <w:rPr>
                <w:rFonts w:ascii="Times New Roman" w:hAnsi="Times New Roman" w:eastAsia="Times New Roman" w:cs="Times New Roman"/>
                <w:b w:val="0"/>
                <w:bCs w:val="0"/>
                <w:sz w:val="21"/>
                <w:szCs w:val="21"/>
              </w:rPr>
              <w:t>Baseline checkpoint</w:t>
            </w:r>
          </w:p>
        </w:tc>
        <w:tc>
          <w:tcPr>
            <w:tcW w:w="581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610A129">
            <w:pPr>
              <w:spacing w:line="240" w:lineRule="auto"/>
              <w:jc w:val="left"/>
            </w:pPr>
            <w:r>
              <w:rPr>
                <w:rFonts w:ascii="Times New Roman" w:hAnsi="Times New Roman" w:eastAsia="Times New Roman" w:cs="Times New Roman"/>
                <w:b w:val="0"/>
                <w:bCs w:val="0"/>
                <w:sz w:val="21"/>
                <w:szCs w:val="21"/>
              </w:rPr>
              <w:t>models/backdoored_cnn_10percent_best.pth (SHA-256 prefix E2FE6AE3)</w:t>
            </w:r>
          </w:p>
        </w:tc>
      </w:tr>
      <w:tr w14:paraId="18082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8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E45C0E6">
            <w:pPr>
              <w:spacing w:line="240" w:lineRule="auto"/>
              <w:jc w:val="left"/>
            </w:pPr>
            <w:r>
              <w:rPr>
                <w:rFonts w:ascii="Times New Roman" w:hAnsi="Times New Roman" w:eastAsia="Times New Roman" w:cs="Times New Roman"/>
                <w:b w:val="0"/>
                <w:bCs w:val="0"/>
                <w:sz w:val="21"/>
                <w:szCs w:val="21"/>
              </w:rPr>
              <w:t>Device</w:t>
            </w:r>
          </w:p>
        </w:tc>
        <w:tc>
          <w:tcPr>
            <w:tcW w:w="581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DD94C06">
            <w:pPr>
              <w:spacing w:line="240" w:lineRule="auto"/>
              <w:jc w:val="left"/>
            </w:pPr>
            <w:r>
              <w:rPr>
                <w:rFonts w:ascii="Times New Roman" w:hAnsi="Times New Roman" w:eastAsia="Times New Roman" w:cs="Times New Roman"/>
                <w:b w:val="0"/>
                <w:bCs w:val="0"/>
                <w:sz w:val="21"/>
                <w:szCs w:val="21"/>
              </w:rPr>
              <w:t>CPU</w:t>
            </w:r>
          </w:p>
        </w:tc>
      </w:tr>
      <w:tr w14:paraId="32ADB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8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AD674B1">
            <w:pPr>
              <w:spacing w:line="240" w:lineRule="auto"/>
              <w:jc w:val="left"/>
            </w:pPr>
            <w:r>
              <w:rPr>
                <w:rFonts w:ascii="Times New Roman" w:hAnsi="Times New Roman" w:eastAsia="Times New Roman" w:cs="Times New Roman"/>
                <w:b w:val="0"/>
                <w:bCs w:val="0"/>
                <w:sz w:val="21"/>
                <w:szCs w:val="21"/>
              </w:rPr>
              <w:t>Hardware</w:t>
            </w:r>
          </w:p>
        </w:tc>
        <w:tc>
          <w:tcPr>
            <w:tcW w:w="581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F7CFBAC">
            <w:pPr>
              <w:spacing w:line="240" w:lineRule="auto"/>
              <w:jc w:val="left"/>
            </w:pPr>
            <w:r>
              <w:rPr>
                <w:rFonts w:ascii="Times New Roman" w:hAnsi="Times New Roman" w:eastAsia="Times New Roman" w:cs="Times New Roman"/>
                <w:b w:val="0"/>
                <w:bCs w:val="0"/>
                <w:sz w:val="21"/>
                <w:szCs w:val="21"/>
              </w:rPr>
              <w:t>CPU: Core i3-6100U, OS: Microsoft Windows 10 Pro. RAM: 8 GB</w:t>
            </w:r>
          </w:p>
        </w:tc>
      </w:tr>
      <w:tr w14:paraId="7BE91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8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A87E876">
            <w:pPr>
              <w:spacing w:line="240" w:lineRule="auto"/>
              <w:jc w:val="left"/>
            </w:pPr>
            <w:r>
              <w:rPr>
                <w:rFonts w:ascii="Times New Roman" w:hAnsi="Times New Roman" w:eastAsia="Times New Roman" w:cs="Times New Roman"/>
                <w:b w:val="0"/>
                <w:bCs w:val="0"/>
                <w:sz w:val="21"/>
                <w:szCs w:val="21"/>
              </w:rPr>
              <w:t>Library versions</w:t>
            </w:r>
          </w:p>
        </w:tc>
        <w:tc>
          <w:tcPr>
            <w:tcW w:w="581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BA94BBF">
            <w:pPr>
              <w:spacing w:line="240" w:lineRule="auto"/>
              <w:jc w:val="left"/>
            </w:pPr>
            <w:r>
              <w:rPr>
                <w:rFonts w:ascii="Times New Roman" w:hAnsi="Times New Roman" w:eastAsia="Times New Roman" w:cs="Times New Roman"/>
                <w:b w:val="0"/>
                <w:bCs w:val="0"/>
                <w:sz w:val="21"/>
                <w:szCs w:val="21"/>
              </w:rPr>
              <w:t>Python 3.12.6 (64-bit). PyTorch 2.13.0+cpu. scikit-learn 1.9.0</w:t>
            </w:r>
          </w:p>
        </w:tc>
      </w:tr>
      <w:tr w14:paraId="28240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8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6B81015">
            <w:pPr>
              <w:spacing w:line="240" w:lineRule="auto"/>
              <w:jc w:val="left"/>
            </w:pPr>
            <w:r>
              <w:rPr>
                <w:rFonts w:ascii="Times New Roman" w:hAnsi="Times New Roman" w:eastAsia="Times New Roman" w:cs="Times New Roman"/>
                <w:b w:val="0"/>
                <w:bCs w:val="0"/>
                <w:sz w:val="21"/>
                <w:szCs w:val="21"/>
              </w:rPr>
              <w:t>Inference benchmark</w:t>
            </w:r>
          </w:p>
        </w:tc>
        <w:tc>
          <w:tcPr>
            <w:tcW w:w="581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7496A67">
            <w:pPr>
              <w:spacing w:line="240" w:lineRule="auto"/>
              <w:jc w:val="left"/>
            </w:pPr>
            <w:r>
              <w:rPr>
                <w:rFonts w:ascii="Times New Roman" w:hAnsi="Times New Roman" w:eastAsia="Times New Roman" w:cs="Times New Roman"/>
                <w:b w:val="0"/>
                <w:bCs w:val="0"/>
                <w:sz w:val="21"/>
                <w:szCs w:val="21"/>
              </w:rPr>
              <w:t>Batch 64, 50 timed batches</w:t>
            </w:r>
          </w:p>
        </w:tc>
      </w:tr>
      <w:tr w14:paraId="4D883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8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A79E1B3">
            <w:pPr>
              <w:spacing w:line="240" w:lineRule="auto"/>
              <w:jc w:val="left"/>
            </w:pPr>
            <w:r>
              <w:rPr>
                <w:rFonts w:ascii="Times New Roman" w:hAnsi="Times New Roman" w:eastAsia="Times New Roman" w:cs="Times New Roman"/>
                <w:b w:val="0"/>
                <w:bCs w:val="0"/>
                <w:sz w:val="21"/>
                <w:szCs w:val="21"/>
              </w:rPr>
              <w:t>Fine-pruning ratios</w:t>
            </w:r>
          </w:p>
        </w:tc>
        <w:tc>
          <w:tcPr>
            <w:tcW w:w="581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8B3C032">
            <w:pPr>
              <w:spacing w:line="240" w:lineRule="auto"/>
              <w:jc w:val="left"/>
            </w:pPr>
            <w:r>
              <w:rPr>
                <w:rFonts w:ascii="Times New Roman" w:hAnsi="Times New Roman" w:eastAsia="Times New Roman" w:cs="Times New Roman"/>
                <w:b w:val="0"/>
                <w:bCs w:val="0"/>
                <w:sz w:val="21"/>
                <w:szCs w:val="21"/>
              </w:rPr>
              <w:t>20%, 30%, 40% configured (19.20%, 29.46%, 39.29% actual)</w:t>
            </w:r>
          </w:p>
        </w:tc>
      </w:tr>
      <w:tr w14:paraId="0E73A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8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47E3B45">
            <w:pPr>
              <w:spacing w:line="240" w:lineRule="auto"/>
              <w:jc w:val="left"/>
            </w:pPr>
            <w:r>
              <w:rPr>
                <w:rFonts w:ascii="Times New Roman" w:hAnsi="Times New Roman" w:eastAsia="Times New Roman" w:cs="Times New Roman"/>
                <w:b w:val="0"/>
                <w:bCs w:val="0"/>
                <w:sz w:val="21"/>
                <w:szCs w:val="21"/>
              </w:rPr>
              <w:t>Software</w:t>
            </w:r>
          </w:p>
        </w:tc>
        <w:tc>
          <w:tcPr>
            <w:tcW w:w="581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5787FEB">
            <w:pPr>
              <w:spacing w:line="240" w:lineRule="auto"/>
              <w:jc w:val="left"/>
            </w:pPr>
            <w:r>
              <w:rPr>
                <w:rFonts w:ascii="Times New Roman" w:hAnsi="Times New Roman" w:eastAsia="Times New Roman" w:cs="Times New Roman"/>
                <w:b w:val="0"/>
                <w:bCs w:val="0"/>
                <w:sz w:val="21"/>
                <w:szCs w:val="21"/>
              </w:rPr>
              <w:t>Python, PyTorch, scikit-learn</w:t>
            </w:r>
          </w:p>
        </w:tc>
      </w:tr>
      <w:tr w14:paraId="2F1D9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8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0169922">
            <w:pPr>
              <w:spacing w:line="240" w:lineRule="auto"/>
              <w:jc w:val="left"/>
            </w:pPr>
            <w:r>
              <w:rPr>
                <w:rFonts w:ascii="Times New Roman" w:hAnsi="Times New Roman" w:eastAsia="Times New Roman" w:cs="Times New Roman"/>
                <w:b w:val="0"/>
                <w:bCs w:val="0"/>
                <w:sz w:val="21"/>
                <w:szCs w:val="21"/>
              </w:rPr>
              <w:t>Code repository</w:t>
            </w:r>
          </w:p>
        </w:tc>
        <w:tc>
          <w:tcPr>
            <w:tcW w:w="581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995361E">
            <w:pPr>
              <w:spacing w:line="240" w:lineRule="auto"/>
              <w:jc w:val="left"/>
            </w:pPr>
            <w:r>
              <w:rPr>
                <w:rFonts w:ascii="Times New Roman" w:hAnsi="Times New Roman" w:eastAsia="Times New Roman" w:cs="Times New Roman"/>
                <w:b w:val="0"/>
                <w:bCs w:val="0"/>
                <w:sz w:val="21"/>
                <w:szCs w:val="21"/>
              </w:rPr>
              <w:t>https://github.com/AhamedFozle/smart-cyber-defense</w:t>
            </w:r>
          </w:p>
        </w:tc>
      </w:tr>
    </w:tbl>
    <w:p w14:paraId="0874849E">
      <w:pPr>
        <w:spacing w:after="200"/>
      </w:pPr>
    </w:p>
    <w:p w14:paraId="4981A3E1">
      <w:pPr>
        <w:pStyle w:val="2"/>
        <w:keepNext/>
        <w:pageBreakBefore/>
        <w:spacing w:before="0" w:after="200" w:line="276" w:lineRule="auto"/>
        <w:jc w:val="center"/>
      </w:pPr>
      <w:r>
        <w:rPr>
          <w:rFonts w:ascii="Times New Roman" w:hAnsi="Times New Roman" w:eastAsia="Times New Roman" w:cs="Times New Roman"/>
          <w:b/>
          <w:bCs/>
          <w:sz w:val="32"/>
          <w:szCs w:val="32"/>
        </w:rPr>
        <w:t>APPENDIX C</w:t>
      </w:r>
    </w:p>
    <w:p w14:paraId="64A5983F">
      <w:pPr>
        <w:pStyle w:val="3"/>
        <w:keepNext/>
        <w:spacing w:before="0" w:after="320" w:line="276" w:lineRule="auto"/>
        <w:jc w:val="center"/>
      </w:pPr>
      <w:r>
        <w:rPr>
          <w:rFonts w:ascii="Times New Roman" w:hAnsi="Times New Roman" w:eastAsia="Times New Roman" w:cs="Times New Roman"/>
          <w:b/>
          <w:bCs/>
          <w:sz w:val="32"/>
          <w:szCs w:val="32"/>
        </w:rPr>
        <w:t>RECONCILIATION OF EARLIER LOGS</w:t>
      </w:r>
    </w:p>
    <w:p w14:paraId="44355324">
      <w:pPr>
        <w:spacing w:before="0" w:after="160" w:line="360" w:lineRule="auto"/>
        <w:ind w:firstLine="0"/>
        <w:jc w:val="both"/>
      </w:pPr>
      <w:r>
        <w:rPr>
          <w:rFonts w:ascii="Times New Roman" w:hAnsi="Times New Roman" w:eastAsia="Times New Roman" w:cs="Times New Roman"/>
          <w:sz w:val="24"/>
          <w:szCs w:val="24"/>
        </w:rPr>
        <w:t>Table C.1 compares the earlier development log (experiment_summary.txt) with the final results (final_results.txt, the fine_pruning_*percent.txt files and sequential_framework_results.txt). The last column states which values are primary, preliminary or unresolved (Section 3.5.5).</w:t>
      </w:r>
    </w:p>
    <w:p w14:paraId="76C0DD71">
      <w:pPr>
        <w:keepNext/>
        <w:spacing w:before="160" w:after="100" w:line="276" w:lineRule="auto"/>
        <w:jc w:val="center"/>
        <w:rPr>
          <w:b w:val="0"/>
          <w:bCs w:val="0"/>
        </w:rPr>
      </w:pPr>
      <w:r>
        <w:rPr>
          <w:rFonts w:ascii="Times New Roman" w:hAnsi="Times New Roman" w:eastAsia="Times New Roman" w:cs="Times New Roman"/>
          <w:b w:val="0"/>
          <w:bCs w:val="0"/>
          <w:sz w:val="24"/>
          <w:szCs w:val="24"/>
        </w:rPr>
        <w:t>Table C.1 Reconciliation of the Earlier Log with the Final Results</w:t>
      </w:r>
    </w:p>
    <w:tbl>
      <w:tblPr>
        <w:tblStyle w:val="9"/>
        <w:tblW w:w="8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85"/>
        <w:gridCol w:w="2389"/>
        <w:gridCol w:w="3205"/>
        <w:gridCol w:w="1321"/>
      </w:tblGrid>
      <w:tr w14:paraId="714DD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684"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129B4B18">
            <w:pPr>
              <w:spacing w:line="240" w:lineRule="auto"/>
              <w:jc w:val="left"/>
            </w:pPr>
            <w:r>
              <w:rPr>
                <w:rFonts w:ascii="Times New Roman" w:hAnsi="Times New Roman" w:eastAsia="Times New Roman" w:cs="Times New Roman"/>
                <w:b/>
                <w:bCs/>
                <w:sz w:val="21"/>
                <w:szCs w:val="21"/>
              </w:rPr>
              <w:t>Quantity</w:t>
            </w:r>
          </w:p>
        </w:tc>
        <w:tc>
          <w:tcPr>
            <w:tcW w:w="2039"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1525571D">
            <w:pPr>
              <w:spacing w:line="240" w:lineRule="auto"/>
              <w:jc w:val="left"/>
            </w:pPr>
            <w:r>
              <w:rPr>
                <w:rFonts w:ascii="Times New Roman" w:hAnsi="Times New Roman" w:eastAsia="Times New Roman" w:cs="Times New Roman"/>
                <w:b/>
                <w:bCs/>
                <w:sz w:val="21"/>
                <w:szCs w:val="21"/>
              </w:rPr>
              <w:t>experiment_summary.txt (earlier log)</w:t>
            </w:r>
          </w:p>
        </w:tc>
        <w:tc>
          <w:tcPr>
            <w:tcW w:w="2394"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1896A524">
            <w:pPr>
              <w:spacing w:line="240" w:lineRule="auto"/>
              <w:jc w:val="left"/>
            </w:pPr>
            <w:r>
              <w:rPr>
                <w:rFonts w:ascii="Times New Roman" w:hAnsi="Times New Roman" w:eastAsia="Times New Roman" w:cs="Times New Roman"/>
                <w:b/>
                <w:bCs/>
                <w:sz w:val="21"/>
                <w:szCs w:val="21"/>
              </w:rPr>
              <w:t>final_results.txt and run files</w:t>
            </w:r>
          </w:p>
        </w:tc>
        <w:tc>
          <w:tcPr>
            <w:tcW w:w="2183"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4876FE6A">
            <w:pPr>
              <w:spacing w:line="240" w:lineRule="auto"/>
              <w:jc w:val="left"/>
            </w:pPr>
            <w:r>
              <w:rPr>
                <w:rFonts w:ascii="Times New Roman" w:hAnsi="Times New Roman" w:eastAsia="Times New Roman" w:cs="Times New Roman"/>
                <w:b/>
                <w:bCs/>
                <w:sz w:val="21"/>
                <w:szCs w:val="21"/>
              </w:rPr>
              <w:t>Status</w:t>
            </w:r>
          </w:p>
        </w:tc>
      </w:tr>
      <w:tr w14:paraId="0ACAD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8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35C01D5">
            <w:pPr>
              <w:spacing w:line="240" w:lineRule="auto"/>
              <w:jc w:val="left"/>
            </w:pPr>
            <w:r>
              <w:rPr>
                <w:rFonts w:ascii="Times New Roman" w:hAnsi="Times New Roman" w:eastAsia="Times New Roman" w:cs="Times New Roman"/>
                <w:b w:val="0"/>
                <w:bCs w:val="0"/>
                <w:sz w:val="21"/>
                <w:szCs w:val="21"/>
              </w:rPr>
              <w:t>Undefended BadNets ASR</w:t>
            </w:r>
          </w:p>
        </w:tc>
        <w:tc>
          <w:tcPr>
            <w:tcW w:w="2039"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778625B">
            <w:pPr>
              <w:spacing w:line="240" w:lineRule="auto"/>
              <w:jc w:val="left"/>
            </w:pPr>
            <w:r>
              <w:rPr>
                <w:rFonts w:ascii="Times New Roman" w:hAnsi="Times New Roman" w:eastAsia="Times New Roman" w:cs="Times New Roman"/>
                <w:b w:val="0"/>
                <w:bCs w:val="0"/>
                <w:sz w:val="21"/>
                <w:szCs w:val="21"/>
              </w:rPr>
              <w:t>95.77% (8,619/9,000)</w:t>
            </w:r>
          </w:p>
        </w:tc>
        <w:tc>
          <w:tcPr>
            <w:tcW w:w="239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2BB9935">
            <w:pPr>
              <w:spacing w:line="240" w:lineRule="auto"/>
              <w:jc w:val="left"/>
            </w:pPr>
            <w:r>
              <w:rPr>
                <w:rFonts w:ascii="Times New Roman" w:hAnsi="Times New Roman" w:eastAsia="Times New Roman" w:cs="Times New Roman"/>
                <w:b w:val="0"/>
                <w:bCs w:val="0"/>
                <w:sz w:val="21"/>
                <w:szCs w:val="21"/>
              </w:rPr>
              <w:t>94.17% (8,475/9,000)</w:t>
            </w:r>
          </w:p>
        </w:tc>
        <w:tc>
          <w:tcPr>
            <w:tcW w:w="2183"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42CC05F">
            <w:pPr>
              <w:spacing w:line="240" w:lineRule="auto"/>
              <w:jc w:val="left"/>
            </w:pPr>
            <w:r>
              <w:rPr>
                <w:rFonts w:ascii="Times New Roman" w:hAnsi="Times New Roman" w:eastAsia="Times New Roman" w:cs="Times New Roman"/>
                <w:b w:val="0"/>
                <w:bCs w:val="0"/>
                <w:sz w:val="21"/>
                <w:szCs w:val="21"/>
              </w:rPr>
              <w:t>94.17% primary; 95.77% unresolved, excluded</w:t>
            </w:r>
          </w:p>
        </w:tc>
      </w:tr>
      <w:tr w14:paraId="06925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8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4183168">
            <w:pPr>
              <w:spacing w:line="240" w:lineRule="auto"/>
              <w:jc w:val="left"/>
            </w:pPr>
            <w:r>
              <w:rPr>
                <w:rFonts w:ascii="Times New Roman" w:hAnsi="Times New Roman" w:eastAsia="Times New Roman" w:cs="Times New Roman"/>
                <w:b w:val="0"/>
                <w:bCs w:val="0"/>
                <w:sz w:val="21"/>
                <w:szCs w:val="21"/>
              </w:rPr>
              <w:t>Undefended BadNets CA</w:t>
            </w:r>
          </w:p>
        </w:tc>
        <w:tc>
          <w:tcPr>
            <w:tcW w:w="2039"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AF6547A">
            <w:pPr>
              <w:spacing w:line="240" w:lineRule="auto"/>
              <w:jc w:val="left"/>
            </w:pPr>
            <w:r>
              <w:rPr>
                <w:rFonts w:ascii="Times New Roman" w:hAnsi="Times New Roman" w:eastAsia="Times New Roman" w:cs="Times New Roman"/>
                <w:b w:val="0"/>
                <w:bCs w:val="0"/>
                <w:sz w:val="21"/>
                <w:szCs w:val="21"/>
              </w:rPr>
              <w:t>78.40%</w:t>
            </w:r>
          </w:p>
        </w:tc>
        <w:tc>
          <w:tcPr>
            <w:tcW w:w="239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EA78C98">
            <w:pPr>
              <w:spacing w:line="240" w:lineRule="auto"/>
              <w:jc w:val="left"/>
            </w:pPr>
            <w:r>
              <w:rPr>
                <w:rFonts w:ascii="Times New Roman" w:hAnsi="Times New Roman" w:eastAsia="Times New Roman" w:cs="Times New Roman"/>
                <w:b w:val="0"/>
                <w:bCs w:val="0"/>
                <w:sz w:val="21"/>
                <w:szCs w:val="21"/>
              </w:rPr>
              <w:t>78.40%</w:t>
            </w:r>
          </w:p>
        </w:tc>
        <w:tc>
          <w:tcPr>
            <w:tcW w:w="2183"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1A5E11F">
            <w:pPr>
              <w:spacing w:line="240" w:lineRule="auto"/>
              <w:jc w:val="left"/>
            </w:pPr>
            <w:r>
              <w:rPr>
                <w:rFonts w:ascii="Times New Roman" w:hAnsi="Times New Roman" w:eastAsia="Times New Roman" w:cs="Times New Roman"/>
                <w:b w:val="0"/>
                <w:bCs w:val="0"/>
                <w:sz w:val="21"/>
                <w:szCs w:val="21"/>
              </w:rPr>
              <w:t>Consistent</w:t>
            </w:r>
          </w:p>
        </w:tc>
      </w:tr>
      <w:tr w14:paraId="3351C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8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EE77CC6">
            <w:pPr>
              <w:spacing w:line="240" w:lineRule="auto"/>
              <w:jc w:val="left"/>
            </w:pPr>
            <w:r>
              <w:rPr>
                <w:rFonts w:ascii="Times New Roman" w:hAnsi="Times New Roman" w:eastAsia="Times New Roman" w:cs="Times New Roman"/>
                <w:b w:val="0"/>
                <w:bCs w:val="0"/>
                <w:sz w:val="21"/>
                <w:szCs w:val="21"/>
              </w:rPr>
              <w:t>Clean CNN accuracy</w:t>
            </w:r>
          </w:p>
        </w:tc>
        <w:tc>
          <w:tcPr>
            <w:tcW w:w="2039"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5B6984E">
            <w:pPr>
              <w:spacing w:line="240" w:lineRule="auto"/>
              <w:jc w:val="left"/>
            </w:pPr>
            <w:r>
              <w:rPr>
                <w:rFonts w:ascii="Times New Roman" w:hAnsi="Times New Roman" w:eastAsia="Times New Roman" w:cs="Times New Roman"/>
                <w:b w:val="0"/>
                <w:bCs w:val="0"/>
                <w:sz w:val="21"/>
                <w:szCs w:val="21"/>
              </w:rPr>
              <w:t>11.79% (near chance)</w:t>
            </w:r>
          </w:p>
        </w:tc>
        <w:tc>
          <w:tcPr>
            <w:tcW w:w="239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55571BE">
            <w:pPr>
              <w:spacing w:line="240" w:lineRule="auto"/>
              <w:jc w:val="left"/>
            </w:pPr>
            <w:r>
              <w:rPr>
                <w:rFonts w:ascii="Times New Roman" w:hAnsi="Times New Roman" w:eastAsia="Times New Roman" w:cs="Times New Roman"/>
                <w:b w:val="0"/>
                <w:bCs w:val="0"/>
                <w:sz w:val="21"/>
                <w:szCs w:val="21"/>
              </w:rPr>
              <w:t>Not reported</w:t>
            </w:r>
          </w:p>
        </w:tc>
        <w:tc>
          <w:tcPr>
            <w:tcW w:w="2183"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8B952A5">
            <w:pPr>
              <w:spacing w:line="240" w:lineRule="auto"/>
              <w:jc w:val="left"/>
            </w:pPr>
            <w:r>
              <w:rPr>
                <w:rFonts w:ascii="Times New Roman" w:hAnsi="Times New Roman" w:eastAsia="Times New Roman" w:cs="Times New Roman"/>
                <w:b w:val="0"/>
                <w:bCs w:val="0"/>
                <w:sz w:val="21"/>
                <w:szCs w:val="21"/>
              </w:rPr>
              <w:t>Unresolved, excluded</w:t>
            </w:r>
          </w:p>
        </w:tc>
      </w:tr>
      <w:tr w14:paraId="287F2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8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FE4B834">
            <w:pPr>
              <w:spacing w:line="240" w:lineRule="auto"/>
              <w:jc w:val="left"/>
            </w:pPr>
            <w:r>
              <w:rPr>
                <w:rFonts w:ascii="Times New Roman" w:hAnsi="Times New Roman" w:eastAsia="Times New Roman" w:cs="Times New Roman"/>
                <w:b w:val="0"/>
                <w:bCs w:val="0"/>
                <w:sz w:val="21"/>
                <w:szCs w:val="21"/>
              </w:rPr>
              <w:t>Fine-pruning start ASR</w:t>
            </w:r>
          </w:p>
        </w:tc>
        <w:tc>
          <w:tcPr>
            <w:tcW w:w="2039"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9A36121">
            <w:pPr>
              <w:spacing w:line="240" w:lineRule="auto"/>
              <w:jc w:val="left"/>
            </w:pPr>
            <w:r>
              <w:rPr>
                <w:rFonts w:ascii="Times New Roman" w:hAnsi="Times New Roman" w:eastAsia="Times New Roman" w:cs="Times New Roman"/>
                <w:b w:val="0"/>
                <w:bCs w:val="0"/>
                <w:sz w:val="21"/>
                <w:szCs w:val="21"/>
              </w:rPr>
              <w:t>51.77% (historical log; unverified)</w:t>
            </w:r>
          </w:p>
        </w:tc>
        <w:tc>
          <w:tcPr>
            <w:tcW w:w="239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8F588EB">
            <w:pPr>
              <w:spacing w:line="240" w:lineRule="auto"/>
              <w:jc w:val="left"/>
            </w:pPr>
            <w:r>
              <w:rPr>
                <w:rFonts w:ascii="Times New Roman" w:hAnsi="Times New Roman" w:eastAsia="Times New Roman" w:cs="Times New Roman"/>
                <w:b w:val="0"/>
                <w:bCs w:val="0"/>
                <w:sz w:val="21"/>
                <w:szCs w:val="21"/>
              </w:rPr>
              <w:t>94.17% (standardised baseline; 8,475/9,000)</w:t>
            </w:r>
          </w:p>
        </w:tc>
        <w:tc>
          <w:tcPr>
            <w:tcW w:w="2183"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640BF49">
            <w:pPr>
              <w:spacing w:line="240" w:lineRule="auto"/>
              <w:jc w:val="left"/>
            </w:pPr>
            <w:r>
              <w:rPr>
                <w:rFonts w:ascii="Times New Roman" w:hAnsi="Times New Roman" w:eastAsia="Times New Roman" w:cs="Times New Roman"/>
                <w:b w:val="0"/>
                <w:bCs w:val="0"/>
                <w:sz w:val="21"/>
                <w:szCs w:val="21"/>
              </w:rPr>
              <w:t>51.77% unverified, excluded; origin unresolved</w:t>
            </w:r>
          </w:p>
        </w:tc>
      </w:tr>
      <w:tr w14:paraId="0B42A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8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037C5C0">
            <w:pPr>
              <w:spacing w:line="240" w:lineRule="auto"/>
              <w:jc w:val="left"/>
            </w:pPr>
            <w:r>
              <w:rPr>
                <w:rFonts w:ascii="Times New Roman" w:hAnsi="Times New Roman" w:eastAsia="Times New Roman" w:cs="Times New Roman"/>
                <w:b w:val="0"/>
                <w:bCs w:val="0"/>
                <w:sz w:val="21"/>
                <w:szCs w:val="21"/>
              </w:rPr>
              <w:t>Baseline checkpoint file</w:t>
            </w:r>
          </w:p>
        </w:tc>
        <w:tc>
          <w:tcPr>
            <w:tcW w:w="2039"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E996232">
            <w:pPr>
              <w:spacing w:line="240" w:lineRule="auto"/>
              <w:jc w:val="left"/>
            </w:pPr>
            <w:r>
              <w:rPr>
                <w:rFonts w:ascii="Times New Roman" w:hAnsi="Times New Roman" w:eastAsia="Times New Roman" w:cs="Times New Roman"/>
                <w:b w:val="0"/>
                <w:bCs w:val="0"/>
                <w:sz w:val="21"/>
                <w:szCs w:val="21"/>
              </w:rPr>
              <w:t>backdoored_cnn_best.pth (SHA-256 prefix 9979D9E9...)</w:t>
            </w:r>
          </w:p>
        </w:tc>
        <w:tc>
          <w:tcPr>
            <w:tcW w:w="239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A4385F3">
            <w:pPr>
              <w:spacing w:line="240" w:lineRule="auto"/>
              <w:jc w:val="left"/>
            </w:pPr>
            <w:r>
              <w:rPr>
                <w:rFonts w:ascii="Times New Roman" w:hAnsi="Times New Roman" w:eastAsia="Times New Roman" w:cs="Times New Roman"/>
                <w:b w:val="0"/>
                <w:bCs w:val="0"/>
                <w:sz w:val="21"/>
                <w:szCs w:val="21"/>
              </w:rPr>
              <w:t>backdoored_cnn_10percent_best.pth (SHA-256 prefix E2FE6AE3...); same parameter tensors</w:t>
            </w:r>
          </w:p>
        </w:tc>
        <w:tc>
          <w:tcPr>
            <w:tcW w:w="2183"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005ECB7">
            <w:pPr>
              <w:spacing w:line="240" w:lineRule="auto"/>
              <w:jc w:val="left"/>
            </w:pPr>
            <w:r>
              <w:rPr>
                <w:rFonts w:ascii="Times New Roman" w:hAnsi="Times New Roman" w:eastAsia="Times New Roman" w:cs="Times New Roman"/>
                <w:b w:val="0"/>
                <w:bCs w:val="0"/>
                <w:sz w:val="21"/>
                <w:szCs w:val="21"/>
              </w:rPr>
              <w:t>Both yield 94.17% ASR under identical protocol; file difference does not explain 51.77%</w:t>
            </w:r>
          </w:p>
        </w:tc>
      </w:tr>
      <w:tr w14:paraId="500EC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8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EE3D9C0">
            <w:pPr>
              <w:spacing w:line="240" w:lineRule="auto"/>
              <w:jc w:val="left"/>
            </w:pPr>
            <w:r>
              <w:rPr>
                <w:rFonts w:ascii="Times New Roman" w:hAnsi="Times New Roman" w:eastAsia="Times New Roman" w:cs="Times New Roman"/>
                <w:b w:val="0"/>
                <w:bCs w:val="0"/>
                <w:sz w:val="21"/>
                <w:szCs w:val="21"/>
              </w:rPr>
              <w:t>Pruning ratios</w:t>
            </w:r>
          </w:p>
        </w:tc>
        <w:tc>
          <w:tcPr>
            <w:tcW w:w="2039"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56A1C1C">
            <w:pPr>
              <w:spacing w:line="240" w:lineRule="auto"/>
              <w:jc w:val="left"/>
            </w:pPr>
            <w:r>
              <w:rPr>
                <w:rFonts w:ascii="Times New Roman" w:hAnsi="Times New Roman" w:eastAsia="Times New Roman" w:cs="Times New Roman"/>
                <w:b w:val="0"/>
                <w:bCs w:val="0"/>
                <w:sz w:val="21"/>
                <w:szCs w:val="21"/>
              </w:rPr>
              <w:t>10% (actual 9.38%)</w:t>
            </w:r>
          </w:p>
        </w:tc>
        <w:tc>
          <w:tcPr>
            <w:tcW w:w="239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02E025C">
            <w:pPr>
              <w:spacing w:line="240" w:lineRule="auto"/>
              <w:jc w:val="left"/>
            </w:pPr>
            <w:r>
              <w:rPr>
                <w:rFonts w:ascii="Times New Roman" w:hAnsi="Times New Roman" w:eastAsia="Times New Roman" w:cs="Times New Roman"/>
                <w:b w:val="0"/>
                <w:bCs w:val="0"/>
                <w:sz w:val="21"/>
                <w:szCs w:val="21"/>
              </w:rPr>
              <w:t>20, 30, 40% (fine_pruning_*percent.txt)</w:t>
            </w:r>
          </w:p>
        </w:tc>
        <w:tc>
          <w:tcPr>
            <w:tcW w:w="2183"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5FE1C00">
            <w:pPr>
              <w:spacing w:line="240" w:lineRule="auto"/>
              <w:jc w:val="left"/>
            </w:pPr>
            <w:r>
              <w:rPr>
                <w:rFonts w:ascii="Times New Roman" w:hAnsi="Times New Roman" w:eastAsia="Times New Roman" w:cs="Times New Roman"/>
                <w:b w:val="0"/>
                <w:bCs w:val="0"/>
                <w:sz w:val="21"/>
                <w:szCs w:val="21"/>
              </w:rPr>
              <w:t>40% primary; 10% preliminary</w:t>
            </w:r>
          </w:p>
        </w:tc>
      </w:tr>
      <w:tr w14:paraId="7445B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8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777C518">
            <w:pPr>
              <w:spacing w:line="240" w:lineRule="auto"/>
              <w:jc w:val="left"/>
            </w:pPr>
            <w:r>
              <w:rPr>
                <w:rFonts w:ascii="Times New Roman" w:hAnsi="Times New Roman" w:eastAsia="Times New Roman" w:cs="Times New Roman"/>
                <w:b w:val="0"/>
                <w:bCs w:val="0"/>
                <w:sz w:val="21"/>
                <w:szCs w:val="21"/>
              </w:rPr>
              <w:t>Recovered CA after pruning</w:t>
            </w:r>
          </w:p>
        </w:tc>
        <w:tc>
          <w:tcPr>
            <w:tcW w:w="2039"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65929E8">
            <w:pPr>
              <w:spacing w:line="240" w:lineRule="auto"/>
              <w:jc w:val="left"/>
            </w:pPr>
            <w:r>
              <w:rPr>
                <w:rFonts w:ascii="Times New Roman" w:hAnsi="Times New Roman" w:eastAsia="Times New Roman" w:cs="Times New Roman"/>
                <w:b w:val="0"/>
                <w:bCs w:val="0"/>
                <w:sz w:val="21"/>
                <w:szCs w:val="21"/>
              </w:rPr>
              <w:t>78.58%</w:t>
            </w:r>
          </w:p>
        </w:tc>
        <w:tc>
          <w:tcPr>
            <w:tcW w:w="239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ACB097C">
            <w:pPr>
              <w:spacing w:line="240" w:lineRule="auto"/>
              <w:jc w:val="left"/>
            </w:pPr>
            <w:r>
              <w:rPr>
                <w:rFonts w:ascii="Times New Roman" w:hAnsi="Times New Roman" w:eastAsia="Times New Roman" w:cs="Times New Roman"/>
                <w:b w:val="0"/>
                <w:bCs w:val="0"/>
                <w:sz w:val="21"/>
                <w:szCs w:val="21"/>
              </w:rPr>
              <w:t>74.97, 74.06, 73.24%</w:t>
            </w:r>
          </w:p>
        </w:tc>
        <w:tc>
          <w:tcPr>
            <w:tcW w:w="2183"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7112580">
            <w:pPr>
              <w:spacing w:line="240" w:lineRule="auto"/>
              <w:jc w:val="left"/>
            </w:pPr>
            <w:r>
              <w:rPr>
                <w:rFonts w:ascii="Times New Roman" w:hAnsi="Times New Roman" w:eastAsia="Times New Roman" w:cs="Times New Roman"/>
                <w:b w:val="0"/>
                <w:bCs w:val="0"/>
                <w:sz w:val="21"/>
                <w:szCs w:val="21"/>
              </w:rPr>
              <w:t>Not comparable</w:t>
            </w:r>
          </w:p>
        </w:tc>
      </w:tr>
      <w:tr w14:paraId="20AED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8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E9F1F28">
            <w:pPr>
              <w:spacing w:line="240" w:lineRule="auto"/>
              <w:jc w:val="left"/>
            </w:pPr>
            <w:r>
              <w:rPr>
                <w:rFonts w:ascii="Times New Roman" w:hAnsi="Times New Roman" w:eastAsia="Times New Roman" w:cs="Times New Roman"/>
                <w:b w:val="0"/>
                <w:bCs w:val="0"/>
                <w:sz w:val="21"/>
                <w:szCs w:val="21"/>
              </w:rPr>
              <w:t>Recovered ASR after pruning</w:t>
            </w:r>
          </w:p>
        </w:tc>
        <w:tc>
          <w:tcPr>
            <w:tcW w:w="2039"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530448C4">
            <w:pPr>
              <w:spacing w:line="240" w:lineRule="auto"/>
              <w:jc w:val="left"/>
            </w:pPr>
            <w:r>
              <w:rPr>
                <w:rFonts w:ascii="Times New Roman" w:hAnsi="Times New Roman" w:eastAsia="Times New Roman" w:cs="Times New Roman"/>
                <w:b w:val="0"/>
                <w:bCs w:val="0"/>
                <w:sz w:val="21"/>
                <w:szCs w:val="21"/>
              </w:rPr>
              <w:t>2.51% (historical log; unverified)</w:t>
            </w:r>
          </w:p>
        </w:tc>
        <w:tc>
          <w:tcPr>
            <w:tcW w:w="239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850E281">
            <w:pPr>
              <w:spacing w:line="240" w:lineRule="auto"/>
              <w:jc w:val="left"/>
            </w:pPr>
            <w:r>
              <w:rPr>
                <w:rFonts w:ascii="Times New Roman" w:hAnsi="Times New Roman" w:eastAsia="Times New Roman" w:cs="Times New Roman"/>
                <w:b w:val="0"/>
                <w:bCs w:val="0"/>
                <w:sz w:val="21"/>
                <w:szCs w:val="21"/>
              </w:rPr>
              <w:t>Historical recovery checkpoint re-test: 97.10%; standardised runs: 69.10%, 56.49%, 40.54%</w:t>
            </w:r>
          </w:p>
        </w:tc>
        <w:tc>
          <w:tcPr>
            <w:tcW w:w="2183"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2942263">
            <w:pPr>
              <w:spacing w:line="240" w:lineRule="auto"/>
              <w:jc w:val="left"/>
            </w:pPr>
            <w:r>
              <w:rPr>
                <w:rFonts w:ascii="Times New Roman" w:hAnsi="Times New Roman" w:eastAsia="Times New Roman" w:cs="Times New Roman"/>
                <w:b w:val="0"/>
                <w:bCs w:val="0"/>
                <w:sz w:val="21"/>
                <w:szCs w:val="21"/>
              </w:rPr>
              <w:t>2.51% not reproduced; cause unresolved</w:t>
            </w:r>
          </w:p>
        </w:tc>
      </w:tr>
      <w:tr w14:paraId="5FC8C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8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7C1F489">
            <w:pPr>
              <w:spacing w:line="240" w:lineRule="auto"/>
              <w:jc w:val="left"/>
            </w:pPr>
            <w:r>
              <w:rPr>
                <w:rFonts w:ascii="Times New Roman" w:hAnsi="Times New Roman" w:eastAsia="Times New Roman" w:cs="Times New Roman"/>
                <w:b w:val="0"/>
                <w:bCs w:val="0"/>
                <w:sz w:val="21"/>
                <w:szCs w:val="21"/>
              </w:rPr>
              <w:t>Filtered model, partial inspection</w:t>
            </w:r>
          </w:p>
        </w:tc>
        <w:tc>
          <w:tcPr>
            <w:tcW w:w="2039"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F18A5E0">
            <w:pPr>
              <w:spacing w:line="240" w:lineRule="auto"/>
              <w:jc w:val="left"/>
            </w:pPr>
            <w:r>
              <w:rPr>
                <w:rFonts w:ascii="Times New Roman" w:hAnsi="Times New Roman" w:eastAsia="Times New Roman" w:cs="Times New Roman"/>
                <w:b w:val="0"/>
                <w:bCs w:val="0"/>
                <w:sz w:val="21"/>
                <w:szCs w:val="21"/>
              </w:rPr>
              <w:t>CA 76.34%, ASR 96.89%</w:t>
            </w:r>
          </w:p>
        </w:tc>
        <w:tc>
          <w:tcPr>
            <w:tcW w:w="239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969A32D">
            <w:pPr>
              <w:spacing w:line="240" w:lineRule="auto"/>
              <w:jc w:val="left"/>
            </w:pPr>
            <w:r>
              <w:rPr>
                <w:rFonts w:ascii="Times New Roman" w:hAnsi="Times New Roman" w:eastAsia="Times New Roman" w:cs="Times New Roman"/>
                <w:b w:val="0"/>
                <w:bCs w:val="0"/>
                <w:sz w:val="21"/>
                <w:szCs w:val="21"/>
              </w:rPr>
              <w:t>Same values (sequential_framework_results.txt)</w:t>
            </w:r>
          </w:p>
        </w:tc>
        <w:tc>
          <w:tcPr>
            <w:tcW w:w="2183"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470E981">
            <w:pPr>
              <w:spacing w:line="240" w:lineRule="auto"/>
              <w:jc w:val="left"/>
            </w:pPr>
            <w:r>
              <w:rPr>
                <w:rFonts w:ascii="Times New Roman" w:hAnsi="Times New Roman" w:eastAsia="Times New Roman" w:cs="Times New Roman"/>
                <w:b w:val="0"/>
                <w:bCs w:val="0"/>
                <w:sz w:val="21"/>
                <w:szCs w:val="21"/>
              </w:rPr>
              <w:t>Consistent, primary</w:t>
            </w:r>
          </w:p>
        </w:tc>
      </w:tr>
      <w:tr w14:paraId="15ECD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8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7C1EA29">
            <w:pPr>
              <w:spacing w:line="240" w:lineRule="auto"/>
              <w:jc w:val="left"/>
            </w:pPr>
            <w:r>
              <w:rPr>
                <w:rFonts w:ascii="Times New Roman" w:hAnsi="Times New Roman" w:eastAsia="Times New Roman" w:cs="Times New Roman"/>
                <w:b w:val="0"/>
                <w:bCs w:val="0"/>
                <w:sz w:val="21"/>
                <w:szCs w:val="21"/>
              </w:rPr>
              <w:t>Full-set filtering, contamination sweep</w:t>
            </w:r>
          </w:p>
        </w:tc>
        <w:tc>
          <w:tcPr>
            <w:tcW w:w="2039"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EF45B62">
            <w:pPr>
              <w:spacing w:line="240" w:lineRule="auto"/>
              <w:jc w:val="left"/>
            </w:pPr>
            <w:r>
              <w:rPr>
                <w:rFonts w:ascii="Times New Roman" w:hAnsi="Times New Roman" w:eastAsia="Times New Roman" w:cs="Times New Roman"/>
                <w:b w:val="0"/>
                <w:bCs w:val="0"/>
                <w:sz w:val="21"/>
                <w:szCs w:val="21"/>
              </w:rPr>
              <w:t>ASR 94.56%, 152.51 s; sweep 0.05 to 0.20</w:t>
            </w:r>
          </w:p>
        </w:tc>
        <w:tc>
          <w:tcPr>
            <w:tcW w:w="239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D1BC2CA">
            <w:pPr>
              <w:spacing w:line="240" w:lineRule="auto"/>
              <w:jc w:val="left"/>
            </w:pPr>
            <w:r>
              <w:rPr>
                <w:rFonts w:ascii="Times New Roman" w:hAnsi="Times New Roman" w:eastAsia="Times New Roman" w:cs="Times New Roman"/>
                <w:b w:val="0"/>
                <w:bCs w:val="0"/>
                <w:sz w:val="21"/>
                <w:szCs w:val="21"/>
              </w:rPr>
              <w:t>Not repeated (0.10 row matches)</w:t>
            </w:r>
          </w:p>
        </w:tc>
        <w:tc>
          <w:tcPr>
            <w:tcW w:w="2183"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50625A2">
            <w:pPr>
              <w:spacing w:line="240" w:lineRule="auto"/>
              <w:jc w:val="left"/>
            </w:pPr>
            <w:r>
              <w:rPr>
                <w:rFonts w:ascii="Times New Roman" w:hAnsi="Times New Roman" w:eastAsia="Times New Roman" w:cs="Times New Roman"/>
                <w:b w:val="0"/>
                <w:bCs w:val="0"/>
                <w:sz w:val="21"/>
                <w:szCs w:val="21"/>
              </w:rPr>
              <w:t>Retained as indicative</w:t>
            </w:r>
          </w:p>
        </w:tc>
      </w:tr>
      <w:tr w14:paraId="3EA43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8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173AB59">
            <w:pPr>
              <w:spacing w:line="240" w:lineRule="auto"/>
              <w:jc w:val="left"/>
            </w:pPr>
            <w:r>
              <w:rPr>
                <w:rFonts w:ascii="Times New Roman" w:hAnsi="Times New Roman" w:eastAsia="Times New Roman" w:cs="Times New Roman"/>
                <w:b w:val="0"/>
                <w:bCs w:val="0"/>
                <w:sz w:val="21"/>
                <w:szCs w:val="21"/>
              </w:rPr>
              <w:t>Historical recovery checkpoint re-evaluation</w:t>
            </w:r>
          </w:p>
        </w:tc>
        <w:tc>
          <w:tcPr>
            <w:tcW w:w="2039"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6416C99">
            <w:pPr>
              <w:spacing w:line="240" w:lineRule="auto"/>
              <w:jc w:val="left"/>
            </w:pPr>
            <w:r>
              <w:rPr>
                <w:rFonts w:ascii="Times New Roman" w:hAnsi="Times New Roman" w:eastAsia="Times New Roman" w:cs="Times New Roman"/>
                <w:b w:val="0"/>
                <w:bCs w:val="0"/>
                <w:sz w:val="21"/>
                <w:szCs w:val="21"/>
              </w:rPr>
              <w:t>2.51% reported in earlier log</w:t>
            </w:r>
          </w:p>
        </w:tc>
        <w:tc>
          <w:tcPr>
            <w:tcW w:w="2394"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D2836DF">
            <w:pPr>
              <w:spacing w:line="240" w:lineRule="auto"/>
              <w:jc w:val="left"/>
            </w:pPr>
            <w:r>
              <w:rPr>
                <w:rFonts w:ascii="Times New Roman" w:hAnsi="Times New Roman" w:eastAsia="Times New Roman" w:cs="Times New Roman"/>
                <w:b w:val="0"/>
                <w:bCs w:val="0"/>
                <w:sz w:val="21"/>
                <w:szCs w:val="21"/>
              </w:rPr>
              <w:t>fine_pruned_cnn_best.pth: 97.10% (8,739/9,000) under identical protocol</w:t>
            </w:r>
          </w:p>
        </w:tc>
        <w:tc>
          <w:tcPr>
            <w:tcW w:w="2183"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197B763">
            <w:pPr>
              <w:spacing w:line="240" w:lineRule="auto"/>
              <w:jc w:val="left"/>
            </w:pPr>
            <w:r>
              <w:rPr>
                <w:rFonts w:ascii="Times New Roman" w:hAnsi="Times New Roman" w:eastAsia="Times New Roman" w:cs="Times New Roman"/>
                <w:b w:val="0"/>
                <w:bCs w:val="0"/>
                <w:sz w:val="21"/>
                <w:szCs w:val="21"/>
              </w:rPr>
              <w:t>Historical 2.51% not reproduced; cause unresolved</w:t>
            </w:r>
          </w:p>
        </w:tc>
      </w:tr>
    </w:tbl>
    <w:p w14:paraId="67F75D4F">
      <w:pPr>
        <w:spacing w:after="200"/>
      </w:pPr>
    </w:p>
    <w:p w14:paraId="7D6A69CE">
      <w:pPr>
        <w:spacing w:before="0" w:after="160" w:line="360" w:lineRule="auto"/>
        <w:ind w:firstLine="0"/>
        <w:jc w:val="both"/>
      </w:pPr>
      <w:r>
        <w:rPr>
          <w:rFonts w:ascii="Times New Roman" w:hAnsi="Times New Roman" w:eastAsia="Times New Roman" w:cs="Times New Roman"/>
          <w:sz w:val="24"/>
          <w:szCs w:val="24"/>
        </w:rPr>
        <w:t>Table C.2 preserves the values recorded in the earlier development log; it is not a verified result. Under the same standardised evaluation protocol, backdoored_cnn_best.pth and backdoored_cnn_10percent_best.pth both produced 94.17% ASR (8,475/9,000), while fine_pruned_cnn_best.pth produced 97.10% ASR (8,739/9,000). The logged 51.77% starting ASR and 2.51% recovered ASR were therefore not reproduced. The reason for the discrepancy remains unknown, and the historical figures must not be compared with the standardised 20%, 30% and 40% fine-pruning results.</w:t>
      </w:r>
    </w:p>
    <w:p w14:paraId="75E74FA6">
      <w:pPr>
        <w:keepNext/>
        <w:spacing w:before="160" w:after="100" w:line="276" w:lineRule="auto"/>
        <w:jc w:val="center"/>
        <w:rPr>
          <w:b w:val="0"/>
          <w:bCs w:val="0"/>
        </w:rPr>
      </w:pPr>
      <w:r>
        <w:rPr>
          <w:rFonts w:ascii="Times New Roman" w:hAnsi="Times New Roman" w:eastAsia="Times New Roman" w:cs="Times New Roman"/>
          <w:b w:val="0"/>
          <w:bCs w:val="0"/>
          <w:sz w:val="24"/>
          <w:szCs w:val="24"/>
        </w:rPr>
        <w:t>Table C.2 Historical 10% Fine-Pruning Log (Unverified; Not Reproduced)</w:t>
      </w:r>
    </w:p>
    <w:tbl>
      <w:tblPr>
        <w:tblStyle w:val="9"/>
        <w:tblW w:w="8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60"/>
        <w:gridCol w:w="2482"/>
        <w:gridCol w:w="3158"/>
      </w:tblGrid>
      <w:tr w14:paraId="3EE05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660"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0995EA7B">
            <w:pPr>
              <w:spacing w:line="240" w:lineRule="auto"/>
              <w:jc w:val="left"/>
            </w:pPr>
            <w:r>
              <w:rPr>
                <w:rFonts w:ascii="Times New Roman" w:hAnsi="Times New Roman" w:eastAsia="Times New Roman" w:cs="Times New Roman"/>
                <w:b/>
                <w:bCs/>
                <w:sz w:val="21"/>
                <w:szCs w:val="21"/>
              </w:rPr>
              <w:t>Metric</w:t>
            </w:r>
          </w:p>
        </w:tc>
        <w:tc>
          <w:tcPr>
            <w:tcW w:w="2482"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04145AE3">
            <w:pPr>
              <w:spacing w:line="240" w:lineRule="auto"/>
              <w:jc w:val="center"/>
            </w:pPr>
            <w:r>
              <w:rPr>
                <w:rFonts w:ascii="Times New Roman" w:hAnsi="Times New Roman" w:eastAsia="Times New Roman" w:cs="Times New Roman"/>
                <w:b/>
                <w:bCs/>
                <w:sz w:val="21"/>
                <w:szCs w:val="21"/>
              </w:rPr>
              <w:t>Before recovery</w:t>
            </w:r>
          </w:p>
        </w:tc>
        <w:tc>
          <w:tcPr>
            <w:tcW w:w="3158" w:type="dxa"/>
            <w:tcBorders>
              <w:top w:val="single" w:color="000000" w:sz="4" w:space="0"/>
              <w:left w:val="single" w:color="000000" w:sz="4" w:space="0"/>
              <w:bottom w:val="single" w:color="000000" w:sz="4" w:space="0"/>
              <w:right w:val="single" w:color="000000" w:sz="4" w:space="0"/>
            </w:tcBorders>
            <w:shd w:val="clear" w:color="auto" w:fill="D9D9D9"/>
            <w:tcMar>
              <w:top w:w="40" w:type="dxa"/>
              <w:left w:w="60" w:type="dxa"/>
              <w:bottom w:w="40" w:type="dxa"/>
              <w:right w:w="60" w:type="dxa"/>
            </w:tcMar>
            <w:vAlign w:val="center"/>
          </w:tcPr>
          <w:p w14:paraId="1A3C4395">
            <w:pPr>
              <w:spacing w:line="240" w:lineRule="auto"/>
              <w:jc w:val="center"/>
            </w:pPr>
            <w:r>
              <w:rPr>
                <w:rFonts w:ascii="Times New Roman" w:hAnsi="Times New Roman" w:eastAsia="Times New Roman" w:cs="Times New Roman"/>
                <w:b/>
                <w:bCs/>
                <w:sz w:val="21"/>
                <w:szCs w:val="21"/>
              </w:rPr>
              <w:t>After recovery</w:t>
            </w:r>
          </w:p>
        </w:tc>
      </w:tr>
      <w:tr w14:paraId="4511F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6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3DE752AD">
            <w:pPr>
              <w:spacing w:line="240" w:lineRule="auto"/>
              <w:jc w:val="left"/>
            </w:pPr>
            <w:r>
              <w:rPr>
                <w:rFonts w:ascii="Times New Roman" w:hAnsi="Times New Roman" w:eastAsia="Times New Roman" w:cs="Times New Roman"/>
                <w:b w:val="0"/>
                <w:bCs w:val="0"/>
                <w:sz w:val="21"/>
                <w:szCs w:val="21"/>
              </w:rPr>
              <w:t>Clean accuracy (%)</w:t>
            </w:r>
          </w:p>
        </w:tc>
        <w:tc>
          <w:tcPr>
            <w:tcW w:w="248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55B1D67">
            <w:pPr>
              <w:spacing w:line="240" w:lineRule="auto"/>
              <w:jc w:val="center"/>
            </w:pPr>
            <w:r>
              <w:rPr>
                <w:rFonts w:ascii="Times New Roman" w:hAnsi="Times New Roman" w:eastAsia="Times New Roman" w:cs="Times New Roman"/>
                <w:b w:val="0"/>
                <w:bCs w:val="0"/>
                <w:sz w:val="21"/>
                <w:szCs w:val="21"/>
              </w:rPr>
              <w:t>78.40</w:t>
            </w:r>
          </w:p>
        </w:tc>
        <w:tc>
          <w:tcPr>
            <w:tcW w:w="315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4ED0115">
            <w:pPr>
              <w:spacing w:line="240" w:lineRule="auto"/>
              <w:jc w:val="center"/>
            </w:pPr>
            <w:r>
              <w:rPr>
                <w:rFonts w:ascii="Times New Roman" w:hAnsi="Times New Roman" w:eastAsia="Times New Roman" w:cs="Times New Roman"/>
                <w:b w:val="0"/>
                <w:bCs w:val="0"/>
                <w:sz w:val="21"/>
                <w:szCs w:val="21"/>
              </w:rPr>
              <w:t>78.58 (+0.18 pp)</w:t>
            </w:r>
          </w:p>
        </w:tc>
      </w:tr>
      <w:tr w14:paraId="25B6D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6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7440A892">
            <w:pPr>
              <w:spacing w:line="240" w:lineRule="auto"/>
              <w:jc w:val="left"/>
            </w:pPr>
            <w:r>
              <w:rPr>
                <w:rFonts w:ascii="Times New Roman" w:hAnsi="Times New Roman" w:eastAsia="Times New Roman" w:cs="Times New Roman"/>
                <w:b w:val="0"/>
                <w:bCs w:val="0"/>
                <w:sz w:val="21"/>
                <w:szCs w:val="21"/>
              </w:rPr>
              <w:t>ASR (%)</w:t>
            </w:r>
          </w:p>
        </w:tc>
        <w:tc>
          <w:tcPr>
            <w:tcW w:w="248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36157BF">
            <w:pPr>
              <w:spacing w:line="240" w:lineRule="auto"/>
              <w:jc w:val="center"/>
            </w:pPr>
            <w:r>
              <w:rPr>
                <w:rFonts w:ascii="Times New Roman" w:hAnsi="Times New Roman" w:eastAsia="Times New Roman" w:cs="Times New Roman"/>
                <w:b w:val="0"/>
                <w:bCs w:val="0"/>
                <w:sz w:val="21"/>
                <w:szCs w:val="21"/>
              </w:rPr>
              <w:t>51.77</w:t>
            </w:r>
          </w:p>
        </w:tc>
        <w:tc>
          <w:tcPr>
            <w:tcW w:w="315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EC186BD">
            <w:pPr>
              <w:spacing w:line="240" w:lineRule="auto"/>
              <w:jc w:val="center"/>
            </w:pPr>
            <w:r>
              <w:rPr>
                <w:rFonts w:ascii="Times New Roman" w:hAnsi="Times New Roman" w:eastAsia="Times New Roman" w:cs="Times New Roman"/>
                <w:b w:val="0"/>
                <w:bCs w:val="0"/>
                <w:sz w:val="21"/>
                <w:szCs w:val="21"/>
              </w:rPr>
              <w:t>2.51 (−49.26 pp)</w:t>
            </w:r>
          </w:p>
        </w:tc>
      </w:tr>
      <w:tr w14:paraId="44911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6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C3A19A4">
            <w:pPr>
              <w:spacing w:line="240" w:lineRule="auto"/>
              <w:jc w:val="left"/>
            </w:pPr>
            <w:r>
              <w:rPr>
                <w:rFonts w:ascii="Times New Roman" w:hAnsi="Times New Roman" w:eastAsia="Times New Roman" w:cs="Times New Roman"/>
                <w:b w:val="0"/>
                <w:bCs w:val="0"/>
                <w:sz w:val="21"/>
                <w:szCs w:val="21"/>
              </w:rPr>
              <w:t>Relative ASR reduction (%)</w:t>
            </w:r>
          </w:p>
        </w:tc>
        <w:tc>
          <w:tcPr>
            <w:tcW w:w="248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312CFC1">
            <w:pPr>
              <w:spacing w:line="240" w:lineRule="auto"/>
              <w:jc w:val="center"/>
            </w:pPr>
            <w:r>
              <w:rPr>
                <w:rFonts w:ascii="Times New Roman" w:hAnsi="Times New Roman" w:eastAsia="Times New Roman" w:cs="Times New Roman"/>
                <w:b w:val="0"/>
                <w:bCs w:val="0"/>
                <w:sz w:val="21"/>
                <w:szCs w:val="21"/>
              </w:rPr>
              <w:t>n/a</w:t>
            </w:r>
          </w:p>
        </w:tc>
        <w:tc>
          <w:tcPr>
            <w:tcW w:w="315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5227DB8">
            <w:pPr>
              <w:spacing w:line="240" w:lineRule="auto"/>
              <w:jc w:val="center"/>
            </w:pPr>
            <w:r>
              <w:rPr>
                <w:rFonts w:ascii="Times New Roman" w:hAnsi="Times New Roman" w:eastAsia="Times New Roman" w:cs="Times New Roman"/>
                <w:b w:val="0"/>
                <w:bCs w:val="0"/>
                <w:sz w:val="21"/>
                <w:szCs w:val="21"/>
              </w:rPr>
              <w:t>95.15</w:t>
            </w:r>
          </w:p>
        </w:tc>
      </w:tr>
      <w:tr w14:paraId="1D9C1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6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0D4F007">
            <w:pPr>
              <w:spacing w:line="240" w:lineRule="auto"/>
              <w:jc w:val="left"/>
            </w:pPr>
            <w:r>
              <w:rPr>
                <w:rFonts w:ascii="Times New Roman" w:hAnsi="Times New Roman" w:eastAsia="Times New Roman" w:cs="Times New Roman"/>
                <w:b w:val="0"/>
                <w:bCs w:val="0"/>
                <w:sz w:val="21"/>
                <w:szCs w:val="21"/>
              </w:rPr>
              <w:t>Filters pruned</w:t>
            </w:r>
          </w:p>
        </w:tc>
        <w:tc>
          <w:tcPr>
            <w:tcW w:w="248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DF5AB7A">
            <w:pPr>
              <w:spacing w:line="240" w:lineRule="auto"/>
              <w:jc w:val="center"/>
            </w:pPr>
            <w:r>
              <w:rPr>
                <w:rFonts w:ascii="Times New Roman" w:hAnsi="Times New Roman" w:eastAsia="Times New Roman" w:cs="Times New Roman"/>
                <w:b w:val="0"/>
                <w:bCs w:val="0"/>
                <w:sz w:val="21"/>
                <w:szCs w:val="21"/>
              </w:rPr>
              <w:t>n/a</w:t>
            </w:r>
          </w:p>
        </w:tc>
        <w:tc>
          <w:tcPr>
            <w:tcW w:w="315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466B3F74">
            <w:pPr>
              <w:spacing w:line="240" w:lineRule="auto"/>
              <w:jc w:val="center"/>
            </w:pPr>
            <w:r>
              <w:rPr>
                <w:rFonts w:ascii="Times New Roman" w:hAnsi="Times New Roman" w:eastAsia="Times New Roman" w:cs="Times New Roman"/>
                <w:b w:val="0"/>
                <w:bCs w:val="0"/>
                <w:sz w:val="21"/>
                <w:szCs w:val="21"/>
              </w:rPr>
              <w:t>21 of 224 (9.38%, configured 10%)</w:t>
            </w:r>
          </w:p>
        </w:tc>
      </w:tr>
      <w:tr w14:paraId="2437F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6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6F26A841">
            <w:pPr>
              <w:spacing w:line="240" w:lineRule="auto"/>
              <w:jc w:val="left"/>
            </w:pPr>
            <w:r>
              <w:rPr>
                <w:rFonts w:ascii="Times New Roman" w:hAnsi="Times New Roman" w:eastAsia="Times New Roman" w:cs="Times New Roman"/>
                <w:b w:val="0"/>
                <w:bCs w:val="0"/>
                <w:sz w:val="21"/>
                <w:szCs w:val="21"/>
              </w:rPr>
              <w:t>Activation collection / pruning / fine-tuning (s)</w:t>
            </w:r>
          </w:p>
        </w:tc>
        <w:tc>
          <w:tcPr>
            <w:tcW w:w="248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BA6A6D8">
            <w:pPr>
              <w:spacing w:line="240" w:lineRule="auto"/>
              <w:jc w:val="center"/>
            </w:pPr>
            <w:r>
              <w:rPr>
                <w:rFonts w:ascii="Times New Roman" w:hAnsi="Times New Roman" w:eastAsia="Times New Roman" w:cs="Times New Roman"/>
                <w:b w:val="0"/>
                <w:bCs w:val="0"/>
                <w:sz w:val="21"/>
                <w:szCs w:val="21"/>
              </w:rPr>
              <w:t>n/a</w:t>
            </w:r>
          </w:p>
        </w:tc>
        <w:tc>
          <w:tcPr>
            <w:tcW w:w="315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2B67ADB2">
            <w:pPr>
              <w:spacing w:line="240" w:lineRule="auto"/>
              <w:jc w:val="center"/>
            </w:pPr>
            <w:r>
              <w:rPr>
                <w:rFonts w:ascii="Times New Roman" w:hAnsi="Times New Roman" w:eastAsia="Times New Roman" w:cs="Times New Roman"/>
                <w:b w:val="0"/>
                <w:bCs w:val="0"/>
                <w:sz w:val="21"/>
                <w:szCs w:val="21"/>
              </w:rPr>
              <w:t>100.41 / 0.05 / 1,476.15</w:t>
            </w:r>
          </w:p>
        </w:tc>
      </w:tr>
      <w:tr w14:paraId="2717F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60"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E487805">
            <w:pPr>
              <w:spacing w:line="240" w:lineRule="auto"/>
              <w:jc w:val="left"/>
            </w:pPr>
            <w:r>
              <w:rPr>
                <w:rFonts w:ascii="Times New Roman" w:hAnsi="Times New Roman" w:eastAsia="Times New Roman" w:cs="Times New Roman"/>
                <w:b w:val="0"/>
                <w:bCs w:val="0"/>
                <w:sz w:val="21"/>
                <w:szCs w:val="21"/>
              </w:rPr>
              <w:t>Status</w:t>
            </w:r>
          </w:p>
        </w:tc>
        <w:tc>
          <w:tcPr>
            <w:tcW w:w="2482"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1B60E7A4">
            <w:pPr>
              <w:spacing w:line="240" w:lineRule="auto"/>
              <w:jc w:val="center"/>
            </w:pPr>
            <w:r>
              <w:rPr>
                <w:rFonts w:ascii="Times New Roman" w:hAnsi="Times New Roman" w:eastAsia="Times New Roman" w:cs="Times New Roman"/>
                <w:b w:val="0"/>
                <w:bCs w:val="0"/>
                <w:sz w:val="21"/>
                <w:szCs w:val="21"/>
              </w:rPr>
              <w:t>Historical values only; not reproduced under the standardised protocol</w:t>
            </w:r>
          </w:p>
        </w:tc>
        <w:tc>
          <w:tcPr>
            <w:tcW w:w="3158" w:type="dxa"/>
            <w:tcBorders>
              <w:top w:val="single" w:color="000000" w:sz="4" w:space="0"/>
              <w:left w:val="single" w:color="000000" w:sz="4" w:space="0"/>
              <w:bottom w:val="single" w:color="000000" w:sz="4" w:space="0"/>
              <w:right w:val="single" w:color="000000" w:sz="4" w:space="0"/>
            </w:tcBorders>
            <w:tcMar>
              <w:top w:w="40" w:type="dxa"/>
              <w:left w:w="60" w:type="dxa"/>
              <w:bottom w:w="40" w:type="dxa"/>
              <w:right w:w="60" w:type="dxa"/>
            </w:tcMar>
            <w:vAlign w:val="center"/>
          </w:tcPr>
          <w:p w14:paraId="0C47C11A">
            <w:pPr>
              <w:spacing w:line="240" w:lineRule="auto"/>
              <w:jc w:val="center"/>
            </w:pPr>
            <w:r>
              <w:rPr>
                <w:rFonts w:ascii="Times New Roman" w:hAnsi="Times New Roman" w:eastAsia="Times New Roman" w:cs="Times New Roman"/>
                <w:b w:val="0"/>
                <w:bCs w:val="0"/>
                <w:sz w:val="21"/>
                <w:szCs w:val="21"/>
              </w:rPr>
              <w:t>Historical values only; not comparable with Table 4.4</w:t>
            </w:r>
          </w:p>
        </w:tc>
      </w:tr>
    </w:tbl>
    <w:p w14:paraId="49091F0F">
      <w:pPr>
        <w:spacing w:after="200"/>
      </w:pPr>
    </w:p>
    <w:p w14:paraId="6D0F9023">
      <w:pPr>
        <w:pStyle w:val="2"/>
        <w:pageBreakBefore/>
        <w:spacing w:after="240" w:line="276" w:lineRule="auto"/>
        <w:jc w:val="center"/>
      </w:pPr>
      <w:r>
        <w:rPr>
          <w:rFonts w:ascii="Times New Roman" w:hAnsi="Times New Roman" w:eastAsia="Times New Roman" w:cs="Times New Roman"/>
          <w:b/>
          <w:bCs/>
          <w:sz w:val="32"/>
          <w:szCs w:val="32"/>
        </w:rPr>
        <w:t>REFERENCES</w:t>
      </w:r>
    </w:p>
    <w:p w14:paraId="6F0C456F">
      <w:pPr>
        <w:tabs>
          <w:tab w:val="left" w:pos="567"/>
        </w:tabs>
        <w:spacing w:after="60" w:line="240" w:lineRule="auto"/>
        <w:ind w:left="567" w:hanging="567"/>
        <w:jc w:val="both"/>
        <w:rPr>
          <w:sz w:val="20"/>
          <w:szCs w:val="20"/>
        </w:rPr>
      </w:pPr>
      <w:r>
        <w:rPr>
          <w:rFonts w:ascii="Times New Roman" w:hAnsi="Times New Roman" w:eastAsia="Times New Roman" w:cs="Times New Roman"/>
          <w:sz w:val="20"/>
          <w:szCs w:val="20"/>
        </w:rPr>
        <w:t>[1]</w:t>
      </w:r>
      <w:r>
        <w:rPr>
          <w:rFonts w:ascii="Times New Roman" w:hAnsi="Times New Roman" w:eastAsia="Times New Roman" w:cs="Times New Roman"/>
          <w:sz w:val="20"/>
          <w:szCs w:val="20"/>
        </w:rPr>
        <w:tab/>
      </w:r>
      <w:r>
        <w:rPr>
          <w:rFonts w:ascii="Times New Roman" w:hAnsi="Times New Roman" w:eastAsia="Times New Roman" w:cs="Times New Roman"/>
          <w:b w:val="0"/>
          <w:bCs w:val="0"/>
          <w:i w:val="0"/>
          <w:iCs w:val="0"/>
          <w:sz w:val="20"/>
          <w:szCs w:val="20"/>
        </w:rPr>
        <w:t xml:space="preserve">Y. Mirsky, T. Doitshman, Y. Elovici, and A. Shabtai, "Kitsune: An ensemble of autoencoders for online network intrusion detection," in </w:t>
      </w:r>
      <w:r>
        <w:rPr>
          <w:rFonts w:ascii="Times New Roman" w:hAnsi="Times New Roman" w:eastAsia="Times New Roman" w:cs="Times New Roman"/>
          <w:b w:val="0"/>
          <w:bCs w:val="0"/>
          <w:i/>
          <w:iCs/>
          <w:sz w:val="20"/>
          <w:szCs w:val="20"/>
        </w:rPr>
        <w:t>Proc. Netw. Distrib. Syst. Secur. Symp. (NDSS)</w:t>
      </w:r>
      <w:r>
        <w:rPr>
          <w:rFonts w:ascii="Times New Roman" w:hAnsi="Times New Roman" w:eastAsia="Times New Roman" w:cs="Times New Roman"/>
          <w:b w:val="0"/>
          <w:bCs w:val="0"/>
          <w:i w:val="0"/>
          <w:iCs w:val="0"/>
          <w:sz w:val="20"/>
          <w:szCs w:val="20"/>
        </w:rPr>
        <w:t>, San Diego, CA, USA, 2018.</w:t>
      </w:r>
    </w:p>
    <w:p w14:paraId="1968696D">
      <w:pPr>
        <w:tabs>
          <w:tab w:val="left" w:pos="567"/>
        </w:tabs>
        <w:spacing w:after="60" w:line="240" w:lineRule="auto"/>
        <w:ind w:left="567" w:hanging="567"/>
        <w:jc w:val="both"/>
        <w:rPr>
          <w:sz w:val="20"/>
          <w:szCs w:val="20"/>
        </w:rPr>
      </w:pPr>
      <w:r>
        <w:rPr>
          <w:rFonts w:ascii="Times New Roman" w:hAnsi="Times New Roman" w:eastAsia="Times New Roman" w:cs="Times New Roman"/>
          <w:sz w:val="20"/>
          <w:szCs w:val="20"/>
        </w:rPr>
        <w:t>[2]</w:t>
      </w:r>
      <w:r>
        <w:rPr>
          <w:rFonts w:ascii="Times New Roman" w:hAnsi="Times New Roman" w:eastAsia="Times New Roman" w:cs="Times New Roman"/>
          <w:sz w:val="20"/>
          <w:szCs w:val="20"/>
        </w:rPr>
        <w:tab/>
      </w:r>
      <w:r>
        <w:rPr>
          <w:rFonts w:ascii="Times New Roman" w:hAnsi="Times New Roman" w:eastAsia="Times New Roman" w:cs="Times New Roman"/>
          <w:b w:val="0"/>
          <w:bCs w:val="0"/>
          <w:i w:val="0"/>
          <w:iCs w:val="0"/>
          <w:sz w:val="20"/>
          <w:szCs w:val="20"/>
        </w:rPr>
        <w:t xml:space="preserve">I. Sharafaldin, A. H. Lashkari, and A. A. Ghorbani, "Toward generating a new intrusion detection dataset and intrusion traffic characterization," in </w:t>
      </w:r>
      <w:r>
        <w:rPr>
          <w:rFonts w:ascii="Times New Roman" w:hAnsi="Times New Roman" w:eastAsia="Times New Roman" w:cs="Times New Roman"/>
          <w:b w:val="0"/>
          <w:bCs w:val="0"/>
          <w:i/>
          <w:iCs/>
          <w:sz w:val="20"/>
          <w:szCs w:val="20"/>
        </w:rPr>
        <w:t>Proc. Int. Conf. Inf. Syst. Secur. Privacy (ICISSP)</w:t>
      </w:r>
      <w:r>
        <w:rPr>
          <w:rFonts w:ascii="Times New Roman" w:hAnsi="Times New Roman" w:eastAsia="Times New Roman" w:cs="Times New Roman"/>
          <w:b w:val="0"/>
          <w:bCs w:val="0"/>
          <w:i w:val="0"/>
          <w:iCs w:val="0"/>
          <w:sz w:val="20"/>
          <w:szCs w:val="20"/>
        </w:rPr>
        <w:t>, 2018, pp. 108–116.</w:t>
      </w:r>
    </w:p>
    <w:p w14:paraId="51A68B8A">
      <w:pPr>
        <w:tabs>
          <w:tab w:val="left" w:pos="567"/>
        </w:tabs>
        <w:spacing w:after="60" w:line="240" w:lineRule="auto"/>
        <w:ind w:left="567" w:hanging="567"/>
        <w:jc w:val="both"/>
        <w:rPr>
          <w:sz w:val="20"/>
          <w:szCs w:val="20"/>
        </w:rPr>
      </w:pPr>
      <w:r>
        <w:rPr>
          <w:rFonts w:ascii="Times New Roman" w:hAnsi="Times New Roman" w:eastAsia="Times New Roman" w:cs="Times New Roman"/>
          <w:sz w:val="20"/>
          <w:szCs w:val="20"/>
        </w:rPr>
        <w:t>[3]</w:t>
      </w:r>
      <w:r>
        <w:rPr>
          <w:rFonts w:ascii="Times New Roman" w:hAnsi="Times New Roman" w:eastAsia="Times New Roman" w:cs="Times New Roman"/>
          <w:sz w:val="20"/>
          <w:szCs w:val="20"/>
        </w:rPr>
        <w:tab/>
      </w:r>
      <w:r>
        <w:rPr>
          <w:rFonts w:ascii="Times New Roman" w:hAnsi="Times New Roman" w:eastAsia="Times New Roman" w:cs="Times New Roman"/>
          <w:b w:val="0"/>
          <w:bCs w:val="0"/>
          <w:i w:val="0"/>
          <w:iCs w:val="0"/>
          <w:sz w:val="20"/>
          <w:szCs w:val="20"/>
        </w:rPr>
        <w:t xml:space="preserve">M. Tavallaee, E. Bagheri, W. Lu, and A. A. Ghorbani, "A detailed analysis of the KDD CUP 99 data set," in </w:t>
      </w:r>
      <w:r>
        <w:rPr>
          <w:rFonts w:ascii="Times New Roman" w:hAnsi="Times New Roman" w:eastAsia="Times New Roman" w:cs="Times New Roman"/>
          <w:b w:val="0"/>
          <w:bCs w:val="0"/>
          <w:i/>
          <w:iCs/>
          <w:sz w:val="20"/>
          <w:szCs w:val="20"/>
        </w:rPr>
        <w:t>Proc. IEEE Symp. Comput. Intell. Secur. Defense Appl. (CISDA)</w:t>
      </w:r>
      <w:r>
        <w:rPr>
          <w:rFonts w:ascii="Times New Roman" w:hAnsi="Times New Roman" w:eastAsia="Times New Roman" w:cs="Times New Roman"/>
          <w:b w:val="0"/>
          <w:bCs w:val="0"/>
          <w:i w:val="0"/>
          <w:iCs w:val="0"/>
          <w:sz w:val="20"/>
          <w:szCs w:val="20"/>
        </w:rPr>
        <w:t>, 2009, pp. 1–6.</w:t>
      </w:r>
    </w:p>
    <w:p w14:paraId="474F7BE9">
      <w:pPr>
        <w:tabs>
          <w:tab w:val="left" w:pos="567"/>
        </w:tabs>
        <w:spacing w:after="60" w:line="240" w:lineRule="auto"/>
        <w:ind w:left="567" w:hanging="567"/>
        <w:jc w:val="both"/>
        <w:rPr>
          <w:sz w:val="20"/>
          <w:szCs w:val="20"/>
        </w:rPr>
      </w:pPr>
      <w:r>
        <w:rPr>
          <w:rFonts w:ascii="Times New Roman" w:hAnsi="Times New Roman" w:eastAsia="Times New Roman" w:cs="Times New Roman"/>
          <w:sz w:val="20"/>
          <w:szCs w:val="20"/>
        </w:rPr>
        <w:t>[4]</w:t>
      </w:r>
      <w:r>
        <w:rPr>
          <w:rFonts w:ascii="Times New Roman" w:hAnsi="Times New Roman" w:eastAsia="Times New Roman" w:cs="Times New Roman"/>
          <w:sz w:val="20"/>
          <w:szCs w:val="20"/>
        </w:rPr>
        <w:tab/>
      </w:r>
      <w:r>
        <w:rPr>
          <w:rFonts w:ascii="Times New Roman" w:hAnsi="Times New Roman" w:eastAsia="Times New Roman" w:cs="Times New Roman"/>
          <w:b w:val="0"/>
          <w:bCs w:val="0"/>
          <w:i w:val="0"/>
          <w:iCs w:val="0"/>
          <w:sz w:val="20"/>
          <w:szCs w:val="20"/>
        </w:rPr>
        <w:t xml:space="preserve">R. Sommer and V. Paxson, "Outside the closed world: On using machine learning for network intrusion detection," in </w:t>
      </w:r>
      <w:r>
        <w:rPr>
          <w:rFonts w:ascii="Times New Roman" w:hAnsi="Times New Roman" w:eastAsia="Times New Roman" w:cs="Times New Roman"/>
          <w:b w:val="0"/>
          <w:bCs w:val="0"/>
          <w:i/>
          <w:iCs/>
          <w:sz w:val="20"/>
          <w:szCs w:val="20"/>
        </w:rPr>
        <w:t>Proc. IEEE Symp. Secur. Privacy</w:t>
      </w:r>
      <w:r>
        <w:rPr>
          <w:rFonts w:ascii="Times New Roman" w:hAnsi="Times New Roman" w:eastAsia="Times New Roman" w:cs="Times New Roman"/>
          <w:b w:val="0"/>
          <w:bCs w:val="0"/>
          <w:i w:val="0"/>
          <w:iCs w:val="0"/>
          <w:sz w:val="20"/>
          <w:szCs w:val="20"/>
        </w:rPr>
        <w:t>, 2010, pp. 305–316.</w:t>
      </w:r>
    </w:p>
    <w:p w14:paraId="4B02D913">
      <w:pPr>
        <w:tabs>
          <w:tab w:val="left" w:pos="567"/>
        </w:tabs>
        <w:spacing w:after="60" w:line="240" w:lineRule="auto"/>
        <w:ind w:left="567" w:hanging="567"/>
        <w:jc w:val="both"/>
        <w:rPr>
          <w:sz w:val="20"/>
          <w:szCs w:val="20"/>
        </w:rPr>
      </w:pPr>
      <w:r>
        <w:rPr>
          <w:rFonts w:ascii="Times New Roman" w:hAnsi="Times New Roman" w:eastAsia="Times New Roman" w:cs="Times New Roman"/>
          <w:sz w:val="20"/>
          <w:szCs w:val="20"/>
        </w:rPr>
        <w:t>[5]</w:t>
      </w:r>
      <w:r>
        <w:rPr>
          <w:rFonts w:ascii="Times New Roman" w:hAnsi="Times New Roman" w:eastAsia="Times New Roman" w:cs="Times New Roman"/>
          <w:sz w:val="20"/>
          <w:szCs w:val="20"/>
        </w:rPr>
        <w:tab/>
      </w:r>
      <w:r>
        <w:rPr>
          <w:rFonts w:ascii="Times New Roman" w:hAnsi="Times New Roman" w:eastAsia="Times New Roman" w:cs="Times New Roman"/>
          <w:b w:val="0"/>
          <w:bCs w:val="0"/>
          <w:i w:val="0"/>
          <w:iCs w:val="0"/>
          <w:sz w:val="20"/>
          <w:szCs w:val="20"/>
        </w:rPr>
        <w:t xml:space="preserve">T. Gu, K. Liu, B. Dolan-Gavitt, and S. Garg, "BadNets: Evaluating backdooring attacks on deep neural networks," </w:t>
      </w:r>
      <w:r>
        <w:rPr>
          <w:rFonts w:ascii="Times New Roman" w:hAnsi="Times New Roman" w:eastAsia="Times New Roman" w:cs="Times New Roman"/>
          <w:b w:val="0"/>
          <w:bCs w:val="0"/>
          <w:i/>
          <w:iCs/>
          <w:sz w:val="20"/>
          <w:szCs w:val="20"/>
        </w:rPr>
        <w:t>IEEE Access</w:t>
      </w:r>
      <w:r>
        <w:rPr>
          <w:rFonts w:ascii="Times New Roman" w:hAnsi="Times New Roman" w:eastAsia="Times New Roman" w:cs="Times New Roman"/>
          <w:b w:val="0"/>
          <w:bCs w:val="0"/>
          <w:i w:val="0"/>
          <w:iCs w:val="0"/>
          <w:sz w:val="20"/>
          <w:szCs w:val="20"/>
        </w:rPr>
        <w:t>, vol. 7, pp. 47230–47244, 2019.</w:t>
      </w:r>
    </w:p>
    <w:p w14:paraId="0FBD662A">
      <w:pPr>
        <w:tabs>
          <w:tab w:val="left" w:pos="567"/>
        </w:tabs>
        <w:spacing w:after="60" w:line="240" w:lineRule="auto"/>
        <w:ind w:left="567" w:hanging="567"/>
        <w:jc w:val="both"/>
        <w:rPr>
          <w:sz w:val="20"/>
          <w:szCs w:val="20"/>
        </w:rPr>
      </w:pPr>
      <w:r>
        <w:rPr>
          <w:rFonts w:ascii="Times New Roman" w:hAnsi="Times New Roman" w:eastAsia="Times New Roman" w:cs="Times New Roman"/>
          <w:sz w:val="20"/>
          <w:szCs w:val="20"/>
        </w:rPr>
        <w:t>[6]</w:t>
      </w:r>
      <w:r>
        <w:rPr>
          <w:rFonts w:ascii="Times New Roman" w:hAnsi="Times New Roman" w:eastAsia="Times New Roman" w:cs="Times New Roman"/>
          <w:sz w:val="20"/>
          <w:szCs w:val="20"/>
        </w:rPr>
        <w:tab/>
      </w:r>
      <w:r>
        <w:rPr>
          <w:rFonts w:ascii="Times New Roman" w:hAnsi="Times New Roman" w:eastAsia="Times New Roman" w:cs="Times New Roman"/>
          <w:b w:val="0"/>
          <w:bCs w:val="0"/>
          <w:i w:val="0"/>
          <w:iCs w:val="0"/>
          <w:sz w:val="20"/>
          <w:szCs w:val="20"/>
        </w:rPr>
        <w:t>X. Chen, C. Liu, B. Li, K. Lu, and D. Song, "Targeted backdoor attacks on deep learning systems using data poisoning," arXiv:1712.05526, 2017.</w:t>
      </w:r>
    </w:p>
    <w:p w14:paraId="3D7BB051">
      <w:pPr>
        <w:tabs>
          <w:tab w:val="left" w:pos="567"/>
        </w:tabs>
        <w:spacing w:after="60" w:line="240" w:lineRule="auto"/>
        <w:ind w:left="567" w:hanging="567"/>
        <w:jc w:val="both"/>
        <w:rPr>
          <w:sz w:val="20"/>
          <w:szCs w:val="20"/>
        </w:rPr>
      </w:pPr>
      <w:r>
        <w:rPr>
          <w:rFonts w:ascii="Times New Roman" w:hAnsi="Times New Roman" w:eastAsia="Times New Roman" w:cs="Times New Roman"/>
          <w:sz w:val="20"/>
          <w:szCs w:val="20"/>
        </w:rPr>
        <w:t>[7]</w:t>
      </w:r>
      <w:r>
        <w:rPr>
          <w:rFonts w:ascii="Times New Roman" w:hAnsi="Times New Roman" w:eastAsia="Times New Roman" w:cs="Times New Roman"/>
          <w:sz w:val="20"/>
          <w:szCs w:val="20"/>
        </w:rPr>
        <w:tab/>
      </w:r>
      <w:r>
        <w:rPr>
          <w:rFonts w:ascii="Times New Roman" w:hAnsi="Times New Roman" w:eastAsia="Times New Roman" w:cs="Times New Roman"/>
          <w:b w:val="0"/>
          <w:bCs w:val="0"/>
          <w:i w:val="0"/>
          <w:iCs w:val="0"/>
          <w:sz w:val="20"/>
          <w:szCs w:val="20"/>
        </w:rPr>
        <w:t xml:space="preserve">Y. Liu </w:t>
      </w:r>
      <w:r>
        <w:rPr>
          <w:rFonts w:ascii="Times New Roman" w:hAnsi="Times New Roman" w:eastAsia="Times New Roman" w:cs="Times New Roman"/>
          <w:b w:val="0"/>
          <w:bCs w:val="0"/>
          <w:i/>
          <w:iCs/>
          <w:sz w:val="20"/>
          <w:szCs w:val="20"/>
        </w:rPr>
        <w:t>et al.</w:t>
      </w:r>
      <w:r>
        <w:rPr>
          <w:rFonts w:ascii="Times New Roman" w:hAnsi="Times New Roman" w:eastAsia="Times New Roman" w:cs="Times New Roman"/>
          <w:b w:val="0"/>
          <w:bCs w:val="0"/>
          <w:i w:val="0"/>
          <w:iCs w:val="0"/>
          <w:sz w:val="20"/>
          <w:szCs w:val="20"/>
        </w:rPr>
        <w:t xml:space="preserve">, "Trojaning attack on neural networks," in </w:t>
      </w:r>
      <w:r>
        <w:rPr>
          <w:rFonts w:ascii="Times New Roman" w:hAnsi="Times New Roman" w:eastAsia="Times New Roman" w:cs="Times New Roman"/>
          <w:b w:val="0"/>
          <w:bCs w:val="0"/>
          <w:i/>
          <w:iCs/>
          <w:sz w:val="20"/>
          <w:szCs w:val="20"/>
        </w:rPr>
        <w:t>Proc. Netw. Distrib. Syst. Secur. Symp. (NDSS)</w:t>
      </w:r>
      <w:r>
        <w:rPr>
          <w:rFonts w:ascii="Times New Roman" w:hAnsi="Times New Roman" w:eastAsia="Times New Roman" w:cs="Times New Roman"/>
          <w:b w:val="0"/>
          <w:bCs w:val="0"/>
          <w:i w:val="0"/>
          <w:iCs w:val="0"/>
          <w:sz w:val="20"/>
          <w:szCs w:val="20"/>
        </w:rPr>
        <w:t>, 2018.</w:t>
      </w:r>
    </w:p>
    <w:p w14:paraId="71F6D484">
      <w:pPr>
        <w:tabs>
          <w:tab w:val="left" w:pos="567"/>
        </w:tabs>
        <w:spacing w:after="60" w:line="240" w:lineRule="auto"/>
        <w:ind w:left="567" w:hanging="567"/>
        <w:jc w:val="both"/>
        <w:rPr>
          <w:sz w:val="20"/>
          <w:szCs w:val="20"/>
        </w:rPr>
      </w:pPr>
      <w:r>
        <w:rPr>
          <w:rFonts w:ascii="Times New Roman" w:hAnsi="Times New Roman" w:eastAsia="Times New Roman" w:cs="Times New Roman"/>
          <w:sz w:val="20"/>
          <w:szCs w:val="20"/>
        </w:rPr>
        <w:t>[8]</w:t>
      </w:r>
      <w:r>
        <w:rPr>
          <w:rFonts w:ascii="Times New Roman" w:hAnsi="Times New Roman" w:eastAsia="Times New Roman" w:cs="Times New Roman"/>
          <w:sz w:val="20"/>
          <w:szCs w:val="20"/>
        </w:rPr>
        <w:tab/>
      </w:r>
      <w:r>
        <w:rPr>
          <w:rFonts w:ascii="Times New Roman" w:hAnsi="Times New Roman" w:eastAsia="Times New Roman" w:cs="Times New Roman"/>
          <w:b w:val="0"/>
          <w:bCs w:val="0"/>
          <w:i w:val="0"/>
          <w:iCs w:val="0"/>
          <w:sz w:val="20"/>
          <w:szCs w:val="20"/>
        </w:rPr>
        <w:t xml:space="preserve">Y. Li, B. Wu, Y. Jiang, Z. Li, and S.-T. Xia, "Backdoor learning: A survey," </w:t>
      </w:r>
      <w:r>
        <w:rPr>
          <w:rFonts w:ascii="Times New Roman" w:hAnsi="Times New Roman" w:eastAsia="Times New Roman" w:cs="Times New Roman"/>
          <w:b w:val="0"/>
          <w:bCs w:val="0"/>
          <w:i/>
          <w:iCs/>
          <w:sz w:val="20"/>
          <w:szCs w:val="20"/>
        </w:rPr>
        <w:t>IEEE Trans. Neural Netw. Learn. Syst.</w:t>
      </w:r>
      <w:r>
        <w:rPr>
          <w:rFonts w:ascii="Times New Roman" w:hAnsi="Times New Roman" w:eastAsia="Times New Roman" w:cs="Times New Roman"/>
          <w:b w:val="0"/>
          <w:bCs w:val="0"/>
          <w:i w:val="0"/>
          <w:iCs w:val="0"/>
          <w:sz w:val="20"/>
          <w:szCs w:val="20"/>
        </w:rPr>
        <w:t>, vol. 35, no. 1, pp. 5–22, Jan. 2024.</w:t>
      </w:r>
    </w:p>
    <w:p w14:paraId="6CC51B10">
      <w:pPr>
        <w:tabs>
          <w:tab w:val="left" w:pos="567"/>
        </w:tabs>
        <w:spacing w:after="60" w:line="240" w:lineRule="auto"/>
        <w:ind w:left="567" w:hanging="567"/>
        <w:jc w:val="both"/>
        <w:rPr>
          <w:sz w:val="20"/>
          <w:szCs w:val="20"/>
        </w:rPr>
      </w:pPr>
      <w:r>
        <w:rPr>
          <w:rFonts w:ascii="Times New Roman" w:hAnsi="Times New Roman" w:eastAsia="Times New Roman" w:cs="Times New Roman"/>
          <w:sz w:val="20"/>
          <w:szCs w:val="20"/>
        </w:rPr>
        <w:t>[9]</w:t>
      </w:r>
      <w:r>
        <w:rPr>
          <w:rFonts w:ascii="Times New Roman" w:hAnsi="Times New Roman" w:eastAsia="Times New Roman" w:cs="Times New Roman"/>
          <w:sz w:val="20"/>
          <w:szCs w:val="20"/>
        </w:rPr>
        <w:tab/>
      </w:r>
      <w:r>
        <w:rPr>
          <w:rFonts w:ascii="Times New Roman" w:hAnsi="Times New Roman" w:eastAsia="Times New Roman" w:cs="Times New Roman"/>
          <w:b w:val="0"/>
          <w:bCs w:val="0"/>
          <w:i w:val="0"/>
          <w:iCs w:val="0"/>
          <w:sz w:val="20"/>
          <w:szCs w:val="20"/>
        </w:rPr>
        <w:t xml:space="preserve">M. Goldblum </w:t>
      </w:r>
      <w:r>
        <w:rPr>
          <w:rFonts w:ascii="Times New Roman" w:hAnsi="Times New Roman" w:eastAsia="Times New Roman" w:cs="Times New Roman"/>
          <w:b w:val="0"/>
          <w:bCs w:val="0"/>
          <w:i/>
          <w:iCs/>
          <w:sz w:val="20"/>
          <w:szCs w:val="20"/>
        </w:rPr>
        <w:t>et al.</w:t>
      </w:r>
      <w:r>
        <w:rPr>
          <w:rFonts w:ascii="Times New Roman" w:hAnsi="Times New Roman" w:eastAsia="Times New Roman" w:cs="Times New Roman"/>
          <w:b w:val="0"/>
          <w:bCs w:val="0"/>
          <w:i w:val="0"/>
          <w:iCs w:val="0"/>
          <w:sz w:val="20"/>
          <w:szCs w:val="20"/>
        </w:rPr>
        <w:t xml:space="preserve">, "Dataset security for machine learning: Data poisoning, backdoor attacks, and defenses," </w:t>
      </w:r>
      <w:r>
        <w:rPr>
          <w:rFonts w:ascii="Times New Roman" w:hAnsi="Times New Roman" w:eastAsia="Times New Roman" w:cs="Times New Roman"/>
          <w:b w:val="0"/>
          <w:bCs w:val="0"/>
          <w:i/>
          <w:iCs/>
          <w:sz w:val="20"/>
          <w:szCs w:val="20"/>
        </w:rPr>
        <w:t>IEEE Trans. Pattern Anal. Mach. Intell.</w:t>
      </w:r>
      <w:r>
        <w:rPr>
          <w:rFonts w:ascii="Times New Roman" w:hAnsi="Times New Roman" w:eastAsia="Times New Roman" w:cs="Times New Roman"/>
          <w:b w:val="0"/>
          <w:bCs w:val="0"/>
          <w:i w:val="0"/>
          <w:iCs w:val="0"/>
          <w:sz w:val="20"/>
          <w:szCs w:val="20"/>
        </w:rPr>
        <w:t>, vol. 45, no. 2, pp. 1563–1580, Feb. 2023.</w:t>
      </w:r>
    </w:p>
    <w:p w14:paraId="10CB1BFD">
      <w:pPr>
        <w:tabs>
          <w:tab w:val="left" w:pos="567"/>
        </w:tabs>
        <w:spacing w:after="60" w:line="240" w:lineRule="auto"/>
        <w:ind w:left="567" w:hanging="567"/>
        <w:jc w:val="both"/>
        <w:rPr>
          <w:sz w:val="20"/>
          <w:szCs w:val="20"/>
        </w:rPr>
      </w:pPr>
      <w:r>
        <w:rPr>
          <w:rFonts w:ascii="Times New Roman" w:hAnsi="Times New Roman" w:eastAsia="Times New Roman" w:cs="Times New Roman"/>
          <w:sz w:val="20"/>
          <w:szCs w:val="20"/>
        </w:rPr>
        <w:t>[10]</w:t>
      </w:r>
      <w:r>
        <w:rPr>
          <w:rFonts w:ascii="Times New Roman" w:hAnsi="Times New Roman" w:eastAsia="Times New Roman" w:cs="Times New Roman"/>
          <w:sz w:val="20"/>
          <w:szCs w:val="20"/>
        </w:rPr>
        <w:tab/>
      </w:r>
      <w:r>
        <w:rPr>
          <w:rFonts w:ascii="Times New Roman" w:hAnsi="Times New Roman" w:eastAsia="Times New Roman" w:cs="Times New Roman"/>
          <w:b w:val="0"/>
          <w:bCs w:val="0"/>
          <w:i w:val="0"/>
          <w:iCs w:val="0"/>
          <w:sz w:val="20"/>
          <w:szCs w:val="20"/>
        </w:rPr>
        <w:t xml:space="preserve">B. Wang </w:t>
      </w:r>
      <w:r>
        <w:rPr>
          <w:rFonts w:ascii="Times New Roman" w:hAnsi="Times New Roman" w:eastAsia="Times New Roman" w:cs="Times New Roman"/>
          <w:b w:val="0"/>
          <w:bCs w:val="0"/>
          <w:i/>
          <w:iCs/>
          <w:sz w:val="20"/>
          <w:szCs w:val="20"/>
        </w:rPr>
        <w:t>et al.</w:t>
      </w:r>
      <w:r>
        <w:rPr>
          <w:rFonts w:ascii="Times New Roman" w:hAnsi="Times New Roman" w:eastAsia="Times New Roman" w:cs="Times New Roman"/>
          <w:b w:val="0"/>
          <w:bCs w:val="0"/>
          <w:i w:val="0"/>
          <w:iCs w:val="0"/>
          <w:sz w:val="20"/>
          <w:szCs w:val="20"/>
        </w:rPr>
        <w:t xml:space="preserve">, "Neural Cleanse: Identifying and mitigating backdoor attacks in neural networks," in </w:t>
      </w:r>
      <w:r>
        <w:rPr>
          <w:rFonts w:ascii="Times New Roman" w:hAnsi="Times New Roman" w:eastAsia="Times New Roman" w:cs="Times New Roman"/>
          <w:b w:val="0"/>
          <w:bCs w:val="0"/>
          <w:i/>
          <w:iCs/>
          <w:sz w:val="20"/>
          <w:szCs w:val="20"/>
        </w:rPr>
        <w:t>Proc. IEEE Symp. Secur. Privacy</w:t>
      </w:r>
      <w:r>
        <w:rPr>
          <w:rFonts w:ascii="Times New Roman" w:hAnsi="Times New Roman" w:eastAsia="Times New Roman" w:cs="Times New Roman"/>
          <w:b w:val="0"/>
          <w:bCs w:val="0"/>
          <w:i w:val="0"/>
          <w:iCs w:val="0"/>
          <w:sz w:val="20"/>
          <w:szCs w:val="20"/>
        </w:rPr>
        <w:t>, 2019, pp. 707–723.</w:t>
      </w:r>
    </w:p>
    <w:p w14:paraId="7AE4CA1B">
      <w:pPr>
        <w:tabs>
          <w:tab w:val="left" w:pos="567"/>
        </w:tabs>
        <w:spacing w:after="60" w:line="240" w:lineRule="auto"/>
        <w:ind w:left="567" w:hanging="567"/>
        <w:jc w:val="both"/>
        <w:rPr>
          <w:sz w:val="20"/>
          <w:szCs w:val="20"/>
        </w:rPr>
      </w:pPr>
      <w:r>
        <w:rPr>
          <w:rFonts w:ascii="Times New Roman" w:hAnsi="Times New Roman" w:eastAsia="Times New Roman" w:cs="Times New Roman"/>
          <w:sz w:val="20"/>
          <w:szCs w:val="20"/>
        </w:rPr>
        <w:t>[11]</w:t>
      </w:r>
      <w:r>
        <w:rPr>
          <w:rFonts w:ascii="Times New Roman" w:hAnsi="Times New Roman" w:eastAsia="Times New Roman" w:cs="Times New Roman"/>
          <w:sz w:val="20"/>
          <w:szCs w:val="20"/>
        </w:rPr>
        <w:tab/>
      </w:r>
      <w:r>
        <w:rPr>
          <w:rFonts w:ascii="Times New Roman" w:hAnsi="Times New Roman" w:eastAsia="Times New Roman" w:cs="Times New Roman"/>
          <w:b w:val="0"/>
          <w:bCs w:val="0"/>
          <w:i w:val="0"/>
          <w:iCs w:val="0"/>
          <w:sz w:val="20"/>
          <w:szCs w:val="20"/>
        </w:rPr>
        <w:t xml:space="preserve">Y. Gao </w:t>
      </w:r>
      <w:r>
        <w:rPr>
          <w:rFonts w:ascii="Times New Roman" w:hAnsi="Times New Roman" w:eastAsia="Times New Roman" w:cs="Times New Roman"/>
          <w:b w:val="0"/>
          <w:bCs w:val="0"/>
          <w:i/>
          <w:iCs/>
          <w:sz w:val="20"/>
          <w:szCs w:val="20"/>
        </w:rPr>
        <w:t>et al.</w:t>
      </w:r>
      <w:r>
        <w:rPr>
          <w:rFonts w:ascii="Times New Roman" w:hAnsi="Times New Roman" w:eastAsia="Times New Roman" w:cs="Times New Roman"/>
          <w:b w:val="0"/>
          <w:bCs w:val="0"/>
          <w:i w:val="0"/>
          <w:iCs w:val="0"/>
          <w:sz w:val="20"/>
          <w:szCs w:val="20"/>
        </w:rPr>
        <w:t xml:space="preserve">, "STRIP: A defence against trojan attacks on deep neural networks," in </w:t>
      </w:r>
      <w:r>
        <w:rPr>
          <w:rFonts w:ascii="Times New Roman" w:hAnsi="Times New Roman" w:eastAsia="Times New Roman" w:cs="Times New Roman"/>
          <w:b w:val="0"/>
          <w:bCs w:val="0"/>
          <w:i/>
          <w:iCs/>
          <w:sz w:val="20"/>
          <w:szCs w:val="20"/>
        </w:rPr>
        <w:t>Proc. Annu. Comput. Secur. Appl. Conf. (ACSAC)</w:t>
      </w:r>
      <w:r>
        <w:rPr>
          <w:rFonts w:ascii="Times New Roman" w:hAnsi="Times New Roman" w:eastAsia="Times New Roman" w:cs="Times New Roman"/>
          <w:b w:val="0"/>
          <w:bCs w:val="0"/>
          <w:i w:val="0"/>
          <w:iCs w:val="0"/>
          <w:sz w:val="20"/>
          <w:szCs w:val="20"/>
        </w:rPr>
        <w:t>, 2019, pp. 113–125.</w:t>
      </w:r>
    </w:p>
    <w:p w14:paraId="5155157E">
      <w:pPr>
        <w:tabs>
          <w:tab w:val="left" w:pos="567"/>
        </w:tabs>
        <w:spacing w:after="60" w:line="240" w:lineRule="auto"/>
        <w:ind w:left="567" w:hanging="567"/>
        <w:jc w:val="both"/>
        <w:rPr>
          <w:sz w:val="20"/>
          <w:szCs w:val="20"/>
        </w:rPr>
      </w:pPr>
      <w:r>
        <w:rPr>
          <w:rFonts w:ascii="Times New Roman" w:hAnsi="Times New Roman" w:eastAsia="Times New Roman" w:cs="Times New Roman"/>
          <w:sz w:val="20"/>
          <w:szCs w:val="20"/>
        </w:rPr>
        <w:t>[12]</w:t>
      </w:r>
      <w:r>
        <w:rPr>
          <w:rFonts w:ascii="Times New Roman" w:hAnsi="Times New Roman" w:eastAsia="Times New Roman" w:cs="Times New Roman"/>
          <w:sz w:val="20"/>
          <w:szCs w:val="20"/>
        </w:rPr>
        <w:tab/>
      </w:r>
      <w:r>
        <w:rPr>
          <w:rFonts w:ascii="Times New Roman" w:hAnsi="Times New Roman" w:eastAsia="Times New Roman" w:cs="Times New Roman"/>
          <w:b w:val="0"/>
          <w:bCs w:val="0"/>
          <w:i w:val="0"/>
          <w:iCs w:val="0"/>
          <w:sz w:val="20"/>
          <w:szCs w:val="20"/>
        </w:rPr>
        <w:t xml:space="preserve">B. Chen </w:t>
      </w:r>
      <w:r>
        <w:rPr>
          <w:rFonts w:ascii="Times New Roman" w:hAnsi="Times New Roman" w:eastAsia="Times New Roman" w:cs="Times New Roman"/>
          <w:b w:val="0"/>
          <w:bCs w:val="0"/>
          <w:i/>
          <w:iCs/>
          <w:sz w:val="20"/>
          <w:szCs w:val="20"/>
        </w:rPr>
        <w:t>et al.</w:t>
      </w:r>
      <w:r>
        <w:rPr>
          <w:rFonts w:ascii="Times New Roman" w:hAnsi="Times New Roman" w:eastAsia="Times New Roman" w:cs="Times New Roman"/>
          <w:b w:val="0"/>
          <w:bCs w:val="0"/>
          <w:i w:val="0"/>
          <w:iCs w:val="0"/>
          <w:sz w:val="20"/>
          <w:szCs w:val="20"/>
        </w:rPr>
        <w:t xml:space="preserve">, "Detecting backdoor attacks on deep neural networks by activation clustering," in </w:t>
      </w:r>
      <w:r>
        <w:rPr>
          <w:rFonts w:ascii="Times New Roman" w:hAnsi="Times New Roman" w:eastAsia="Times New Roman" w:cs="Times New Roman"/>
          <w:b w:val="0"/>
          <w:bCs w:val="0"/>
          <w:i/>
          <w:iCs/>
          <w:sz w:val="20"/>
          <w:szCs w:val="20"/>
        </w:rPr>
        <w:t>Proc. AAAI Workshop Artif. Intell. Saf. (SafeAI)</w:t>
      </w:r>
      <w:r>
        <w:rPr>
          <w:rFonts w:ascii="Times New Roman" w:hAnsi="Times New Roman" w:eastAsia="Times New Roman" w:cs="Times New Roman"/>
          <w:b w:val="0"/>
          <w:bCs w:val="0"/>
          <w:i w:val="0"/>
          <w:iCs w:val="0"/>
          <w:sz w:val="20"/>
          <w:szCs w:val="20"/>
        </w:rPr>
        <w:t>, 2019.</w:t>
      </w:r>
    </w:p>
    <w:p w14:paraId="56823942">
      <w:pPr>
        <w:tabs>
          <w:tab w:val="left" w:pos="567"/>
        </w:tabs>
        <w:spacing w:after="60" w:line="240" w:lineRule="auto"/>
        <w:ind w:left="567" w:hanging="567"/>
        <w:jc w:val="both"/>
        <w:rPr>
          <w:sz w:val="20"/>
          <w:szCs w:val="20"/>
        </w:rPr>
      </w:pPr>
      <w:r>
        <w:rPr>
          <w:rFonts w:ascii="Times New Roman" w:hAnsi="Times New Roman" w:eastAsia="Times New Roman" w:cs="Times New Roman"/>
          <w:sz w:val="20"/>
          <w:szCs w:val="20"/>
        </w:rPr>
        <w:t>[13]</w:t>
      </w:r>
      <w:r>
        <w:rPr>
          <w:rFonts w:ascii="Times New Roman" w:hAnsi="Times New Roman" w:eastAsia="Times New Roman" w:cs="Times New Roman"/>
          <w:sz w:val="20"/>
          <w:szCs w:val="20"/>
        </w:rPr>
        <w:tab/>
      </w:r>
      <w:r>
        <w:rPr>
          <w:rFonts w:ascii="Times New Roman" w:hAnsi="Times New Roman" w:eastAsia="Times New Roman" w:cs="Times New Roman"/>
          <w:b w:val="0"/>
          <w:bCs w:val="0"/>
          <w:i w:val="0"/>
          <w:iCs w:val="0"/>
          <w:sz w:val="20"/>
          <w:szCs w:val="20"/>
        </w:rPr>
        <w:t xml:space="preserve">B. Tran, J. Li, and A. Madry, "Spectral signatures in backdoor attacks," in </w:t>
      </w:r>
      <w:r>
        <w:rPr>
          <w:rFonts w:ascii="Times New Roman" w:hAnsi="Times New Roman" w:eastAsia="Times New Roman" w:cs="Times New Roman"/>
          <w:b w:val="0"/>
          <w:bCs w:val="0"/>
          <w:i/>
          <w:iCs/>
          <w:sz w:val="20"/>
          <w:szCs w:val="20"/>
        </w:rPr>
        <w:t>Adv. Neural Inf. Process. Syst. (NeurIPS)</w:t>
      </w:r>
      <w:r>
        <w:rPr>
          <w:rFonts w:ascii="Times New Roman" w:hAnsi="Times New Roman" w:eastAsia="Times New Roman" w:cs="Times New Roman"/>
          <w:b w:val="0"/>
          <w:bCs w:val="0"/>
          <w:i w:val="0"/>
          <w:iCs w:val="0"/>
          <w:sz w:val="20"/>
          <w:szCs w:val="20"/>
        </w:rPr>
        <w:t>, vol. 31, 2018.</w:t>
      </w:r>
    </w:p>
    <w:p w14:paraId="1ECEBF78">
      <w:pPr>
        <w:tabs>
          <w:tab w:val="left" w:pos="567"/>
        </w:tabs>
        <w:spacing w:after="60" w:line="240" w:lineRule="auto"/>
        <w:ind w:left="567" w:hanging="567"/>
        <w:jc w:val="both"/>
        <w:rPr>
          <w:sz w:val="20"/>
          <w:szCs w:val="20"/>
        </w:rPr>
      </w:pPr>
      <w:r>
        <w:rPr>
          <w:rFonts w:ascii="Times New Roman" w:hAnsi="Times New Roman" w:eastAsia="Times New Roman" w:cs="Times New Roman"/>
          <w:sz w:val="20"/>
          <w:szCs w:val="20"/>
        </w:rPr>
        <w:t>[14]</w:t>
      </w:r>
      <w:r>
        <w:rPr>
          <w:rFonts w:ascii="Times New Roman" w:hAnsi="Times New Roman" w:eastAsia="Times New Roman" w:cs="Times New Roman"/>
          <w:sz w:val="20"/>
          <w:szCs w:val="20"/>
        </w:rPr>
        <w:tab/>
      </w:r>
      <w:r>
        <w:rPr>
          <w:rFonts w:ascii="Times New Roman" w:hAnsi="Times New Roman" w:eastAsia="Times New Roman" w:cs="Times New Roman"/>
          <w:b w:val="0"/>
          <w:bCs w:val="0"/>
          <w:i w:val="0"/>
          <w:iCs w:val="0"/>
          <w:sz w:val="20"/>
          <w:szCs w:val="20"/>
        </w:rPr>
        <w:t xml:space="preserve">K. Liu, B. Dolan-Gavitt, and S. Garg, "Fine-pruning: Defending against backdooring attacks on deep neural networks," in </w:t>
      </w:r>
      <w:r>
        <w:rPr>
          <w:rFonts w:ascii="Times New Roman" w:hAnsi="Times New Roman" w:eastAsia="Times New Roman" w:cs="Times New Roman"/>
          <w:b w:val="0"/>
          <w:bCs w:val="0"/>
          <w:i/>
          <w:iCs/>
          <w:sz w:val="20"/>
          <w:szCs w:val="20"/>
        </w:rPr>
        <w:t>Proc. Int. Symp. Res. Attacks, Intrusions, Defenses (RAID)</w:t>
      </w:r>
      <w:r>
        <w:rPr>
          <w:rFonts w:ascii="Times New Roman" w:hAnsi="Times New Roman" w:eastAsia="Times New Roman" w:cs="Times New Roman"/>
          <w:b w:val="0"/>
          <w:bCs w:val="0"/>
          <w:i w:val="0"/>
          <w:iCs w:val="0"/>
          <w:sz w:val="20"/>
          <w:szCs w:val="20"/>
        </w:rPr>
        <w:t>, 2018, pp. 273–294.</w:t>
      </w:r>
    </w:p>
    <w:p w14:paraId="2BE891B9">
      <w:pPr>
        <w:tabs>
          <w:tab w:val="left" w:pos="567"/>
        </w:tabs>
        <w:spacing w:after="60" w:line="240" w:lineRule="auto"/>
        <w:ind w:left="567" w:hanging="567"/>
        <w:jc w:val="both"/>
        <w:rPr>
          <w:sz w:val="20"/>
          <w:szCs w:val="20"/>
        </w:rPr>
      </w:pPr>
      <w:r>
        <w:rPr>
          <w:rFonts w:ascii="Times New Roman" w:hAnsi="Times New Roman" w:eastAsia="Times New Roman" w:cs="Times New Roman"/>
          <w:sz w:val="20"/>
          <w:szCs w:val="20"/>
        </w:rPr>
        <w:t>[15]</w:t>
      </w:r>
      <w:r>
        <w:rPr>
          <w:rFonts w:ascii="Times New Roman" w:hAnsi="Times New Roman" w:eastAsia="Times New Roman" w:cs="Times New Roman"/>
          <w:sz w:val="20"/>
          <w:szCs w:val="20"/>
        </w:rPr>
        <w:tab/>
      </w:r>
      <w:r>
        <w:rPr>
          <w:rFonts w:ascii="Times New Roman" w:hAnsi="Times New Roman" w:eastAsia="Times New Roman" w:cs="Times New Roman"/>
          <w:b w:val="0"/>
          <w:bCs w:val="0"/>
          <w:i w:val="0"/>
          <w:iCs w:val="0"/>
          <w:sz w:val="20"/>
          <w:szCs w:val="20"/>
        </w:rPr>
        <w:t xml:space="preserve">Y. Liu </w:t>
      </w:r>
      <w:r>
        <w:rPr>
          <w:rFonts w:ascii="Times New Roman" w:hAnsi="Times New Roman" w:eastAsia="Times New Roman" w:cs="Times New Roman"/>
          <w:b w:val="0"/>
          <w:bCs w:val="0"/>
          <w:i/>
          <w:iCs/>
          <w:sz w:val="20"/>
          <w:szCs w:val="20"/>
        </w:rPr>
        <w:t>et al.</w:t>
      </w:r>
      <w:r>
        <w:rPr>
          <w:rFonts w:ascii="Times New Roman" w:hAnsi="Times New Roman" w:eastAsia="Times New Roman" w:cs="Times New Roman"/>
          <w:b w:val="0"/>
          <w:bCs w:val="0"/>
          <w:i w:val="0"/>
          <w:iCs w:val="0"/>
          <w:sz w:val="20"/>
          <w:szCs w:val="20"/>
        </w:rPr>
        <w:t xml:space="preserve">, "ABS: Scanning neural networks for back-doors by artificial brain stimulation," in </w:t>
      </w:r>
      <w:r>
        <w:rPr>
          <w:rFonts w:ascii="Times New Roman" w:hAnsi="Times New Roman" w:eastAsia="Times New Roman" w:cs="Times New Roman"/>
          <w:b w:val="0"/>
          <w:bCs w:val="0"/>
          <w:i/>
          <w:iCs/>
          <w:sz w:val="20"/>
          <w:szCs w:val="20"/>
        </w:rPr>
        <w:t>Proc. ACM SIGSAC Conf. Comput. Commun. Secur. (CCS)</w:t>
      </w:r>
      <w:r>
        <w:rPr>
          <w:rFonts w:ascii="Times New Roman" w:hAnsi="Times New Roman" w:eastAsia="Times New Roman" w:cs="Times New Roman"/>
          <w:b w:val="0"/>
          <w:bCs w:val="0"/>
          <w:i w:val="0"/>
          <w:iCs w:val="0"/>
          <w:sz w:val="20"/>
          <w:szCs w:val="20"/>
        </w:rPr>
        <w:t>, 2019, pp. 1265–1282.</w:t>
      </w:r>
    </w:p>
    <w:p w14:paraId="212D249E">
      <w:pPr>
        <w:tabs>
          <w:tab w:val="left" w:pos="567"/>
        </w:tabs>
        <w:spacing w:after="60" w:line="240" w:lineRule="auto"/>
        <w:ind w:left="567" w:hanging="567"/>
        <w:jc w:val="both"/>
        <w:rPr>
          <w:sz w:val="20"/>
          <w:szCs w:val="20"/>
        </w:rPr>
      </w:pPr>
      <w:r>
        <w:rPr>
          <w:rFonts w:ascii="Times New Roman" w:hAnsi="Times New Roman" w:eastAsia="Times New Roman" w:cs="Times New Roman"/>
          <w:sz w:val="20"/>
          <w:szCs w:val="20"/>
        </w:rPr>
        <w:t>[16]</w:t>
      </w:r>
      <w:r>
        <w:rPr>
          <w:rFonts w:ascii="Times New Roman" w:hAnsi="Times New Roman" w:eastAsia="Times New Roman" w:cs="Times New Roman"/>
          <w:sz w:val="20"/>
          <w:szCs w:val="20"/>
        </w:rPr>
        <w:tab/>
      </w:r>
      <w:r>
        <w:rPr>
          <w:rFonts w:ascii="Times New Roman" w:hAnsi="Times New Roman" w:eastAsia="Times New Roman" w:cs="Times New Roman"/>
          <w:b w:val="0"/>
          <w:bCs w:val="0"/>
          <w:i w:val="0"/>
          <w:iCs w:val="0"/>
          <w:sz w:val="20"/>
          <w:szCs w:val="20"/>
        </w:rPr>
        <w:t xml:space="preserve">F. T. Liu, K. M. Ting, and Z.-H. Zhou, "Isolation forest," in </w:t>
      </w:r>
      <w:r>
        <w:rPr>
          <w:rFonts w:ascii="Times New Roman" w:hAnsi="Times New Roman" w:eastAsia="Times New Roman" w:cs="Times New Roman"/>
          <w:b w:val="0"/>
          <w:bCs w:val="0"/>
          <w:i/>
          <w:iCs/>
          <w:sz w:val="20"/>
          <w:szCs w:val="20"/>
        </w:rPr>
        <w:t>Proc. IEEE Int. Conf. Data Mining (ICDM)</w:t>
      </w:r>
      <w:r>
        <w:rPr>
          <w:rFonts w:ascii="Times New Roman" w:hAnsi="Times New Roman" w:eastAsia="Times New Roman" w:cs="Times New Roman"/>
          <w:b w:val="0"/>
          <w:bCs w:val="0"/>
          <w:i w:val="0"/>
          <w:iCs w:val="0"/>
          <w:sz w:val="20"/>
          <w:szCs w:val="20"/>
        </w:rPr>
        <w:t>, 2008, pp. 413–422.</w:t>
      </w:r>
    </w:p>
    <w:p w14:paraId="317A6B16">
      <w:pPr>
        <w:tabs>
          <w:tab w:val="left" w:pos="567"/>
        </w:tabs>
        <w:spacing w:after="60" w:line="240" w:lineRule="auto"/>
        <w:ind w:left="567" w:hanging="567"/>
        <w:jc w:val="both"/>
        <w:rPr>
          <w:sz w:val="20"/>
          <w:szCs w:val="20"/>
        </w:rPr>
      </w:pPr>
      <w:r>
        <w:rPr>
          <w:rFonts w:ascii="Times New Roman" w:hAnsi="Times New Roman" w:eastAsia="Times New Roman" w:cs="Times New Roman"/>
          <w:sz w:val="20"/>
          <w:szCs w:val="20"/>
        </w:rPr>
        <w:t>[17]</w:t>
      </w:r>
      <w:r>
        <w:rPr>
          <w:rFonts w:ascii="Times New Roman" w:hAnsi="Times New Roman" w:eastAsia="Times New Roman" w:cs="Times New Roman"/>
          <w:sz w:val="20"/>
          <w:szCs w:val="20"/>
        </w:rPr>
        <w:tab/>
      </w:r>
      <w:r>
        <w:rPr>
          <w:rFonts w:ascii="Times New Roman" w:hAnsi="Times New Roman" w:eastAsia="Times New Roman" w:cs="Times New Roman"/>
          <w:b w:val="0"/>
          <w:bCs w:val="0"/>
          <w:i w:val="0"/>
          <w:iCs w:val="0"/>
          <w:sz w:val="20"/>
          <w:szCs w:val="20"/>
        </w:rPr>
        <w:t xml:space="preserve">I. Arshad, S. H. Alsamhi, Y. Qiao, B. Lee, and Y. Ye, "A novel framework for smart cyber defence: A deep-dive into deep learning attacks and defences," </w:t>
      </w:r>
      <w:r>
        <w:rPr>
          <w:rFonts w:ascii="Times New Roman" w:hAnsi="Times New Roman" w:eastAsia="Times New Roman" w:cs="Times New Roman"/>
          <w:b w:val="0"/>
          <w:bCs w:val="0"/>
          <w:i/>
          <w:iCs/>
          <w:sz w:val="20"/>
          <w:szCs w:val="20"/>
        </w:rPr>
        <w:t>IEEE Access</w:t>
      </w:r>
      <w:r>
        <w:rPr>
          <w:rFonts w:ascii="Times New Roman" w:hAnsi="Times New Roman" w:eastAsia="Times New Roman" w:cs="Times New Roman"/>
          <w:b w:val="0"/>
          <w:bCs w:val="0"/>
          <w:i w:val="0"/>
          <w:iCs w:val="0"/>
          <w:sz w:val="20"/>
          <w:szCs w:val="20"/>
        </w:rPr>
        <w:t>, vol. 11, pp. 88527–88548, 2023, doi: 10.1109/ACCESS.2023.3306333.</w:t>
      </w:r>
    </w:p>
    <w:p w14:paraId="7F85C539">
      <w:pPr>
        <w:tabs>
          <w:tab w:val="left" w:pos="567"/>
        </w:tabs>
        <w:spacing w:after="60" w:line="240" w:lineRule="auto"/>
        <w:ind w:left="567" w:hanging="567"/>
        <w:jc w:val="both"/>
        <w:rPr>
          <w:sz w:val="20"/>
          <w:szCs w:val="20"/>
        </w:rPr>
      </w:pPr>
      <w:r>
        <w:rPr>
          <w:rFonts w:ascii="Times New Roman" w:hAnsi="Times New Roman" w:eastAsia="Times New Roman" w:cs="Times New Roman"/>
          <w:sz w:val="20"/>
          <w:szCs w:val="20"/>
        </w:rPr>
        <w:t>[18]</w:t>
      </w:r>
      <w:r>
        <w:rPr>
          <w:rFonts w:ascii="Times New Roman" w:hAnsi="Times New Roman" w:eastAsia="Times New Roman" w:cs="Times New Roman"/>
          <w:sz w:val="20"/>
          <w:szCs w:val="20"/>
        </w:rPr>
        <w:tab/>
      </w:r>
      <w:r>
        <w:rPr>
          <w:rFonts w:ascii="Times New Roman" w:hAnsi="Times New Roman" w:eastAsia="Times New Roman" w:cs="Times New Roman"/>
          <w:b w:val="0"/>
          <w:bCs w:val="0"/>
          <w:i w:val="0"/>
          <w:iCs w:val="0"/>
          <w:sz w:val="20"/>
          <w:szCs w:val="20"/>
        </w:rPr>
        <w:t xml:space="preserve">Y. Yao, H. Li, H. Zheng, and B. Y. Zhao, "Latent backdoor attacks on deep neural networks," in </w:t>
      </w:r>
      <w:r>
        <w:rPr>
          <w:rFonts w:ascii="Times New Roman" w:hAnsi="Times New Roman" w:eastAsia="Times New Roman" w:cs="Times New Roman"/>
          <w:b w:val="0"/>
          <w:bCs w:val="0"/>
          <w:i/>
          <w:iCs/>
          <w:sz w:val="20"/>
          <w:szCs w:val="20"/>
        </w:rPr>
        <w:t>Proc. ACM SIGSAC Conf. Comput. Commun. Secur. (CCS)</w:t>
      </w:r>
      <w:r>
        <w:rPr>
          <w:rFonts w:ascii="Times New Roman" w:hAnsi="Times New Roman" w:eastAsia="Times New Roman" w:cs="Times New Roman"/>
          <w:b w:val="0"/>
          <w:bCs w:val="0"/>
          <w:i w:val="0"/>
          <w:iCs w:val="0"/>
          <w:sz w:val="20"/>
          <w:szCs w:val="20"/>
        </w:rPr>
        <w:t>, 2019, pp. 2041–2055.</w:t>
      </w:r>
    </w:p>
    <w:p w14:paraId="478DDFB0">
      <w:pPr>
        <w:tabs>
          <w:tab w:val="left" w:pos="567"/>
        </w:tabs>
        <w:spacing w:after="60" w:line="240" w:lineRule="auto"/>
        <w:ind w:left="567" w:hanging="567"/>
        <w:jc w:val="both"/>
        <w:rPr>
          <w:sz w:val="20"/>
          <w:szCs w:val="20"/>
        </w:rPr>
      </w:pPr>
      <w:r>
        <w:rPr>
          <w:rFonts w:ascii="Times New Roman" w:hAnsi="Times New Roman" w:eastAsia="Times New Roman" w:cs="Times New Roman"/>
          <w:sz w:val="20"/>
          <w:szCs w:val="20"/>
        </w:rPr>
        <w:t>[19]</w:t>
      </w:r>
      <w:r>
        <w:rPr>
          <w:rFonts w:ascii="Times New Roman" w:hAnsi="Times New Roman" w:eastAsia="Times New Roman" w:cs="Times New Roman"/>
          <w:sz w:val="20"/>
          <w:szCs w:val="20"/>
        </w:rPr>
        <w:tab/>
      </w:r>
      <w:r>
        <w:rPr>
          <w:rFonts w:ascii="Times New Roman" w:hAnsi="Times New Roman" w:eastAsia="Times New Roman" w:cs="Times New Roman"/>
          <w:b w:val="0"/>
          <w:bCs w:val="0"/>
          <w:i w:val="0"/>
          <w:iCs w:val="0"/>
          <w:sz w:val="20"/>
          <w:szCs w:val="20"/>
        </w:rPr>
        <w:t xml:space="preserve">E. Bagdasaryan, A. Veit, Y. Hua, D. Estrin, and V. Shmatikov, "How to backdoor federated learning," in </w:t>
      </w:r>
      <w:r>
        <w:rPr>
          <w:rFonts w:ascii="Times New Roman" w:hAnsi="Times New Roman" w:eastAsia="Times New Roman" w:cs="Times New Roman"/>
          <w:b w:val="0"/>
          <w:bCs w:val="0"/>
          <w:i/>
          <w:iCs/>
          <w:sz w:val="20"/>
          <w:szCs w:val="20"/>
        </w:rPr>
        <w:t>Proc. Int. Conf. Artif. Intell. Statist. (AISTATS)</w:t>
      </w:r>
      <w:r>
        <w:rPr>
          <w:rFonts w:ascii="Times New Roman" w:hAnsi="Times New Roman" w:eastAsia="Times New Roman" w:cs="Times New Roman"/>
          <w:b w:val="0"/>
          <w:bCs w:val="0"/>
          <w:i w:val="0"/>
          <w:iCs w:val="0"/>
          <w:sz w:val="20"/>
          <w:szCs w:val="20"/>
        </w:rPr>
        <w:t>, 2020, pp. 2938–2948.</w:t>
      </w:r>
    </w:p>
    <w:p w14:paraId="6B9BDF55">
      <w:pPr>
        <w:tabs>
          <w:tab w:val="left" w:pos="567"/>
        </w:tabs>
        <w:spacing w:after="60" w:line="240" w:lineRule="auto"/>
        <w:ind w:left="567" w:hanging="567"/>
        <w:jc w:val="both"/>
        <w:rPr>
          <w:sz w:val="20"/>
          <w:szCs w:val="20"/>
        </w:rPr>
      </w:pPr>
      <w:r>
        <w:rPr>
          <w:rFonts w:ascii="Times New Roman" w:hAnsi="Times New Roman" w:eastAsia="Times New Roman" w:cs="Times New Roman"/>
          <w:sz w:val="20"/>
          <w:szCs w:val="20"/>
        </w:rPr>
        <w:t>[20]</w:t>
      </w:r>
      <w:r>
        <w:rPr>
          <w:rFonts w:ascii="Times New Roman" w:hAnsi="Times New Roman" w:eastAsia="Times New Roman" w:cs="Times New Roman"/>
          <w:sz w:val="20"/>
          <w:szCs w:val="20"/>
        </w:rPr>
        <w:tab/>
      </w:r>
      <w:r>
        <w:rPr>
          <w:rFonts w:ascii="Times New Roman" w:hAnsi="Times New Roman" w:eastAsia="Times New Roman" w:cs="Times New Roman"/>
          <w:b w:val="0"/>
          <w:bCs w:val="0"/>
          <w:i w:val="0"/>
          <w:iCs w:val="0"/>
          <w:sz w:val="20"/>
          <w:szCs w:val="20"/>
        </w:rPr>
        <w:t xml:space="preserve">A. Shafahi </w:t>
      </w:r>
      <w:r>
        <w:rPr>
          <w:rFonts w:ascii="Times New Roman" w:hAnsi="Times New Roman" w:eastAsia="Times New Roman" w:cs="Times New Roman"/>
          <w:b w:val="0"/>
          <w:bCs w:val="0"/>
          <w:i/>
          <w:iCs/>
          <w:sz w:val="20"/>
          <w:szCs w:val="20"/>
        </w:rPr>
        <w:t>et al.</w:t>
      </w:r>
      <w:r>
        <w:rPr>
          <w:rFonts w:ascii="Times New Roman" w:hAnsi="Times New Roman" w:eastAsia="Times New Roman" w:cs="Times New Roman"/>
          <w:b w:val="0"/>
          <w:bCs w:val="0"/>
          <w:i w:val="0"/>
          <w:iCs w:val="0"/>
          <w:sz w:val="20"/>
          <w:szCs w:val="20"/>
        </w:rPr>
        <w:t xml:space="preserve">, "Poison frogs! Targeted clean-label poisoning attacks on neural networks," in </w:t>
      </w:r>
      <w:r>
        <w:rPr>
          <w:rFonts w:ascii="Times New Roman" w:hAnsi="Times New Roman" w:eastAsia="Times New Roman" w:cs="Times New Roman"/>
          <w:b w:val="0"/>
          <w:bCs w:val="0"/>
          <w:i/>
          <w:iCs/>
          <w:sz w:val="20"/>
          <w:szCs w:val="20"/>
        </w:rPr>
        <w:t>Adv. Neural Inf. Process. Syst. (NeurIPS)</w:t>
      </w:r>
      <w:r>
        <w:rPr>
          <w:rFonts w:ascii="Times New Roman" w:hAnsi="Times New Roman" w:eastAsia="Times New Roman" w:cs="Times New Roman"/>
          <w:b w:val="0"/>
          <w:bCs w:val="0"/>
          <w:i w:val="0"/>
          <w:iCs w:val="0"/>
          <w:sz w:val="20"/>
          <w:szCs w:val="20"/>
        </w:rPr>
        <w:t>, vol. 31, 2018.</w:t>
      </w:r>
    </w:p>
    <w:p w14:paraId="01FEB4CF">
      <w:pPr>
        <w:tabs>
          <w:tab w:val="left" w:pos="567"/>
        </w:tabs>
        <w:spacing w:after="60" w:line="240" w:lineRule="auto"/>
        <w:ind w:left="567" w:hanging="567"/>
        <w:jc w:val="both"/>
        <w:rPr>
          <w:sz w:val="20"/>
          <w:szCs w:val="20"/>
        </w:rPr>
      </w:pPr>
      <w:r>
        <w:rPr>
          <w:rFonts w:ascii="Times New Roman" w:hAnsi="Times New Roman" w:eastAsia="Times New Roman" w:cs="Times New Roman"/>
          <w:sz w:val="20"/>
          <w:szCs w:val="20"/>
        </w:rPr>
        <w:t>[21]</w:t>
      </w:r>
      <w:r>
        <w:rPr>
          <w:rFonts w:ascii="Times New Roman" w:hAnsi="Times New Roman" w:eastAsia="Times New Roman" w:cs="Times New Roman"/>
          <w:sz w:val="20"/>
          <w:szCs w:val="20"/>
        </w:rPr>
        <w:tab/>
      </w:r>
      <w:r>
        <w:rPr>
          <w:rFonts w:ascii="Times New Roman" w:hAnsi="Times New Roman" w:eastAsia="Times New Roman" w:cs="Times New Roman"/>
          <w:b w:val="0"/>
          <w:bCs w:val="0"/>
          <w:i w:val="0"/>
          <w:iCs w:val="0"/>
          <w:sz w:val="20"/>
          <w:szCs w:val="20"/>
        </w:rPr>
        <w:t xml:space="preserve">A. Saha, A. Subramanya, and H. Pirsiavash, "Hidden trigger backdoor attacks," in </w:t>
      </w:r>
      <w:r>
        <w:rPr>
          <w:rFonts w:ascii="Times New Roman" w:hAnsi="Times New Roman" w:eastAsia="Times New Roman" w:cs="Times New Roman"/>
          <w:b w:val="0"/>
          <w:bCs w:val="0"/>
          <w:i/>
          <w:iCs/>
          <w:sz w:val="20"/>
          <w:szCs w:val="20"/>
        </w:rPr>
        <w:t>Proc. AAAI Conf. Artif. Intell.</w:t>
      </w:r>
      <w:r>
        <w:rPr>
          <w:rFonts w:ascii="Times New Roman" w:hAnsi="Times New Roman" w:eastAsia="Times New Roman" w:cs="Times New Roman"/>
          <w:b w:val="0"/>
          <w:bCs w:val="0"/>
          <w:i w:val="0"/>
          <w:iCs w:val="0"/>
          <w:sz w:val="20"/>
          <w:szCs w:val="20"/>
        </w:rPr>
        <w:t>, vol. 34, no. 7, 2020, pp. 11957–11965.</w:t>
      </w:r>
    </w:p>
    <w:p w14:paraId="6614E35B">
      <w:pPr>
        <w:tabs>
          <w:tab w:val="left" w:pos="567"/>
        </w:tabs>
        <w:spacing w:after="60" w:line="240" w:lineRule="auto"/>
        <w:ind w:left="567" w:hanging="567"/>
        <w:jc w:val="both"/>
        <w:rPr>
          <w:sz w:val="20"/>
          <w:szCs w:val="20"/>
        </w:rPr>
      </w:pPr>
      <w:r>
        <w:rPr>
          <w:rFonts w:ascii="Times New Roman" w:hAnsi="Times New Roman" w:eastAsia="Times New Roman" w:cs="Times New Roman"/>
          <w:sz w:val="20"/>
          <w:szCs w:val="20"/>
        </w:rPr>
        <w:t>[22]</w:t>
      </w:r>
      <w:r>
        <w:rPr>
          <w:rFonts w:ascii="Times New Roman" w:hAnsi="Times New Roman" w:eastAsia="Times New Roman" w:cs="Times New Roman"/>
          <w:sz w:val="20"/>
          <w:szCs w:val="20"/>
        </w:rPr>
        <w:tab/>
      </w:r>
      <w:r>
        <w:rPr>
          <w:rFonts w:ascii="Times New Roman" w:hAnsi="Times New Roman" w:eastAsia="Times New Roman" w:cs="Times New Roman"/>
          <w:b w:val="0"/>
          <w:bCs w:val="0"/>
          <w:i w:val="0"/>
          <w:iCs w:val="0"/>
          <w:sz w:val="20"/>
          <w:szCs w:val="20"/>
        </w:rPr>
        <w:t xml:space="preserve">Y. Zeng, W. Park, Z. M. Mao, and R. Jia, "Rethinking the backdoor attacks' triggers: A frequency perspective," in </w:t>
      </w:r>
      <w:r>
        <w:rPr>
          <w:rFonts w:ascii="Times New Roman" w:hAnsi="Times New Roman" w:eastAsia="Times New Roman" w:cs="Times New Roman"/>
          <w:b w:val="0"/>
          <w:bCs w:val="0"/>
          <w:i/>
          <w:iCs/>
          <w:sz w:val="20"/>
          <w:szCs w:val="20"/>
        </w:rPr>
        <w:t>Proc. IEEE/CVF Int. Conf. Comput. Vis. (ICCV)</w:t>
      </w:r>
      <w:r>
        <w:rPr>
          <w:rFonts w:ascii="Times New Roman" w:hAnsi="Times New Roman" w:eastAsia="Times New Roman" w:cs="Times New Roman"/>
          <w:b w:val="0"/>
          <w:bCs w:val="0"/>
          <w:i w:val="0"/>
          <w:iCs w:val="0"/>
          <w:sz w:val="20"/>
          <w:szCs w:val="20"/>
        </w:rPr>
        <w:t>, 2021, pp. 16473–16481.</w:t>
      </w:r>
    </w:p>
    <w:p w14:paraId="79967EDD">
      <w:pPr>
        <w:tabs>
          <w:tab w:val="left" w:pos="567"/>
        </w:tabs>
        <w:spacing w:after="60" w:line="240" w:lineRule="auto"/>
        <w:ind w:left="567" w:hanging="567"/>
        <w:jc w:val="both"/>
        <w:rPr>
          <w:sz w:val="20"/>
          <w:szCs w:val="20"/>
        </w:rPr>
      </w:pPr>
      <w:r>
        <w:rPr>
          <w:rFonts w:ascii="Times New Roman" w:hAnsi="Times New Roman" w:eastAsia="Times New Roman" w:cs="Times New Roman"/>
          <w:sz w:val="20"/>
          <w:szCs w:val="20"/>
        </w:rPr>
        <w:t>[23]</w:t>
      </w:r>
      <w:r>
        <w:rPr>
          <w:rFonts w:ascii="Times New Roman" w:hAnsi="Times New Roman" w:eastAsia="Times New Roman" w:cs="Times New Roman"/>
          <w:sz w:val="20"/>
          <w:szCs w:val="20"/>
        </w:rPr>
        <w:tab/>
      </w:r>
      <w:r>
        <w:rPr>
          <w:rFonts w:ascii="Times New Roman" w:hAnsi="Times New Roman" w:eastAsia="Times New Roman" w:cs="Times New Roman"/>
          <w:b w:val="0"/>
          <w:bCs w:val="0"/>
          <w:i w:val="0"/>
          <w:iCs w:val="0"/>
          <w:sz w:val="20"/>
          <w:szCs w:val="20"/>
        </w:rPr>
        <w:t xml:space="preserve">T. A. Nguyen and A. Tran, "Input-aware dynamic backdoor attack," in </w:t>
      </w:r>
      <w:r>
        <w:rPr>
          <w:rFonts w:ascii="Times New Roman" w:hAnsi="Times New Roman" w:eastAsia="Times New Roman" w:cs="Times New Roman"/>
          <w:b w:val="0"/>
          <w:bCs w:val="0"/>
          <w:i/>
          <w:iCs/>
          <w:sz w:val="20"/>
          <w:szCs w:val="20"/>
        </w:rPr>
        <w:t>Adv. Neural Inf. Process. Syst. (NeurIPS)</w:t>
      </w:r>
      <w:r>
        <w:rPr>
          <w:rFonts w:ascii="Times New Roman" w:hAnsi="Times New Roman" w:eastAsia="Times New Roman" w:cs="Times New Roman"/>
          <w:b w:val="0"/>
          <w:bCs w:val="0"/>
          <w:i w:val="0"/>
          <w:iCs w:val="0"/>
          <w:sz w:val="20"/>
          <w:szCs w:val="20"/>
        </w:rPr>
        <w:t>, vol. 33, 2020.</w:t>
      </w:r>
    </w:p>
    <w:p w14:paraId="7598722F">
      <w:pPr>
        <w:tabs>
          <w:tab w:val="left" w:pos="567"/>
        </w:tabs>
        <w:spacing w:after="60" w:line="240" w:lineRule="auto"/>
        <w:ind w:left="567" w:hanging="567"/>
        <w:jc w:val="both"/>
        <w:rPr>
          <w:sz w:val="20"/>
          <w:szCs w:val="20"/>
        </w:rPr>
      </w:pPr>
      <w:r>
        <w:rPr>
          <w:rFonts w:ascii="Times New Roman" w:hAnsi="Times New Roman" w:eastAsia="Times New Roman" w:cs="Times New Roman"/>
          <w:sz w:val="20"/>
          <w:szCs w:val="20"/>
        </w:rPr>
        <w:t>[24]</w:t>
      </w:r>
      <w:r>
        <w:rPr>
          <w:rFonts w:ascii="Times New Roman" w:hAnsi="Times New Roman" w:eastAsia="Times New Roman" w:cs="Times New Roman"/>
          <w:sz w:val="20"/>
          <w:szCs w:val="20"/>
        </w:rPr>
        <w:tab/>
      </w:r>
      <w:r>
        <w:rPr>
          <w:rFonts w:ascii="Times New Roman" w:hAnsi="Times New Roman" w:eastAsia="Times New Roman" w:cs="Times New Roman"/>
          <w:b w:val="0"/>
          <w:bCs w:val="0"/>
          <w:i w:val="0"/>
          <w:iCs w:val="0"/>
          <w:sz w:val="20"/>
          <w:szCs w:val="20"/>
        </w:rPr>
        <w:t xml:space="preserve">B. Biggio and F. Roli, "Wild patterns: Ten years after the rise of adversarial machine learning," </w:t>
      </w:r>
      <w:r>
        <w:rPr>
          <w:rFonts w:ascii="Times New Roman" w:hAnsi="Times New Roman" w:eastAsia="Times New Roman" w:cs="Times New Roman"/>
          <w:b w:val="0"/>
          <w:bCs w:val="0"/>
          <w:i/>
          <w:iCs/>
          <w:sz w:val="20"/>
          <w:szCs w:val="20"/>
        </w:rPr>
        <w:t>Pattern Recognit.</w:t>
      </w:r>
      <w:r>
        <w:rPr>
          <w:rFonts w:ascii="Times New Roman" w:hAnsi="Times New Roman" w:eastAsia="Times New Roman" w:cs="Times New Roman"/>
          <w:b w:val="0"/>
          <w:bCs w:val="0"/>
          <w:i w:val="0"/>
          <w:iCs w:val="0"/>
          <w:sz w:val="20"/>
          <w:szCs w:val="20"/>
        </w:rPr>
        <w:t>, vol. 84, pp. 317–331, 2018.</w:t>
      </w:r>
    </w:p>
    <w:p w14:paraId="1ACA44BA">
      <w:pPr>
        <w:tabs>
          <w:tab w:val="left" w:pos="567"/>
        </w:tabs>
        <w:spacing w:after="60" w:line="240" w:lineRule="auto"/>
        <w:ind w:left="567" w:hanging="567"/>
        <w:jc w:val="both"/>
        <w:rPr>
          <w:sz w:val="20"/>
          <w:szCs w:val="20"/>
        </w:rPr>
      </w:pPr>
      <w:r>
        <w:rPr>
          <w:rFonts w:ascii="Times New Roman" w:hAnsi="Times New Roman" w:eastAsia="Times New Roman" w:cs="Times New Roman"/>
          <w:sz w:val="20"/>
          <w:szCs w:val="20"/>
        </w:rPr>
        <w:t>[25]</w:t>
      </w:r>
      <w:r>
        <w:rPr>
          <w:rFonts w:ascii="Times New Roman" w:hAnsi="Times New Roman" w:eastAsia="Times New Roman" w:cs="Times New Roman"/>
          <w:sz w:val="20"/>
          <w:szCs w:val="20"/>
        </w:rPr>
        <w:tab/>
      </w:r>
      <w:r>
        <w:rPr>
          <w:rFonts w:ascii="Times New Roman" w:hAnsi="Times New Roman" w:eastAsia="Times New Roman" w:cs="Times New Roman"/>
          <w:b w:val="0"/>
          <w:bCs w:val="0"/>
          <w:i w:val="0"/>
          <w:iCs w:val="0"/>
          <w:sz w:val="20"/>
          <w:szCs w:val="20"/>
        </w:rPr>
        <w:t xml:space="preserve">C. Szegedy </w:t>
      </w:r>
      <w:r>
        <w:rPr>
          <w:rFonts w:ascii="Times New Roman" w:hAnsi="Times New Roman" w:eastAsia="Times New Roman" w:cs="Times New Roman"/>
          <w:b w:val="0"/>
          <w:bCs w:val="0"/>
          <w:i/>
          <w:iCs/>
          <w:sz w:val="20"/>
          <w:szCs w:val="20"/>
        </w:rPr>
        <w:t>et al.</w:t>
      </w:r>
      <w:r>
        <w:rPr>
          <w:rFonts w:ascii="Times New Roman" w:hAnsi="Times New Roman" w:eastAsia="Times New Roman" w:cs="Times New Roman"/>
          <w:b w:val="0"/>
          <w:bCs w:val="0"/>
          <w:i w:val="0"/>
          <w:iCs w:val="0"/>
          <w:sz w:val="20"/>
          <w:szCs w:val="20"/>
        </w:rPr>
        <w:t xml:space="preserve">, "Intriguing properties of neural networks," in </w:t>
      </w:r>
      <w:r>
        <w:rPr>
          <w:rFonts w:ascii="Times New Roman" w:hAnsi="Times New Roman" w:eastAsia="Times New Roman" w:cs="Times New Roman"/>
          <w:b w:val="0"/>
          <w:bCs w:val="0"/>
          <w:i/>
          <w:iCs/>
          <w:sz w:val="20"/>
          <w:szCs w:val="20"/>
        </w:rPr>
        <w:t>Proc. Int. Conf. Learn. Represent. (ICLR)</w:t>
      </w:r>
      <w:r>
        <w:rPr>
          <w:rFonts w:ascii="Times New Roman" w:hAnsi="Times New Roman" w:eastAsia="Times New Roman" w:cs="Times New Roman"/>
          <w:b w:val="0"/>
          <w:bCs w:val="0"/>
          <w:i w:val="0"/>
          <w:iCs w:val="0"/>
          <w:sz w:val="20"/>
          <w:szCs w:val="20"/>
        </w:rPr>
        <w:t>, 2014.</w:t>
      </w:r>
    </w:p>
    <w:p w14:paraId="21696A2C">
      <w:pPr>
        <w:tabs>
          <w:tab w:val="left" w:pos="567"/>
        </w:tabs>
        <w:spacing w:after="60" w:line="240" w:lineRule="auto"/>
        <w:ind w:left="567" w:hanging="567"/>
        <w:jc w:val="both"/>
        <w:rPr>
          <w:sz w:val="20"/>
          <w:szCs w:val="20"/>
        </w:rPr>
      </w:pPr>
      <w:r>
        <w:rPr>
          <w:rFonts w:ascii="Times New Roman" w:hAnsi="Times New Roman" w:eastAsia="Times New Roman" w:cs="Times New Roman"/>
          <w:sz w:val="20"/>
          <w:szCs w:val="20"/>
        </w:rPr>
        <w:t>[26]</w:t>
      </w:r>
      <w:r>
        <w:rPr>
          <w:rFonts w:ascii="Times New Roman" w:hAnsi="Times New Roman" w:eastAsia="Times New Roman" w:cs="Times New Roman"/>
          <w:sz w:val="20"/>
          <w:szCs w:val="20"/>
        </w:rPr>
        <w:tab/>
      </w:r>
      <w:r>
        <w:rPr>
          <w:rFonts w:ascii="Times New Roman" w:hAnsi="Times New Roman" w:eastAsia="Times New Roman" w:cs="Times New Roman"/>
          <w:b w:val="0"/>
          <w:bCs w:val="0"/>
          <w:i w:val="0"/>
          <w:iCs w:val="0"/>
          <w:sz w:val="20"/>
          <w:szCs w:val="20"/>
        </w:rPr>
        <w:t xml:space="preserve">I. J. Goodfellow, J. Shlens, and C. Szegedy, "Explaining and harnessing adversarial examples," in </w:t>
      </w:r>
      <w:r>
        <w:rPr>
          <w:rFonts w:ascii="Times New Roman" w:hAnsi="Times New Roman" w:eastAsia="Times New Roman" w:cs="Times New Roman"/>
          <w:b w:val="0"/>
          <w:bCs w:val="0"/>
          <w:i/>
          <w:iCs/>
          <w:sz w:val="20"/>
          <w:szCs w:val="20"/>
        </w:rPr>
        <w:t>Proc. Int. Conf. Learn. Represent. (ICLR)</w:t>
      </w:r>
      <w:r>
        <w:rPr>
          <w:rFonts w:ascii="Times New Roman" w:hAnsi="Times New Roman" w:eastAsia="Times New Roman" w:cs="Times New Roman"/>
          <w:b w:val="0"/>
          <w:bCs w:val="0"/>
          <w:i w:val="0"/>
          <w:iCs w:val="0"/>
          <w:sz w:val="20"/>
          <w:szCs w:val="20"/>
        </w:rPr>
        <w:t>, 2015.</w:t>
      </w:r>
    </w:p>
    <w:p w14:paraId="09E77DFD">
      <w:pPr>
        <w:tabs>
          <w:tab w:val="left" w:pos="567"/>
        </w:tabs>
        <w:spacing w:after="60" w:line="240" w:lineRule="auto"/>
        <w:ind w:left="567" w:hanging="567"/>
        <w:jc w:val="both"/>
        <w:rPr>
          <w:sz w:val="20"/>
          <w:szCs w:val="20"/>
        </w:rPr>
      </w:pPr>
      <w:r>
        <w:rPr>
          <w:rFonts w:ascii="Times New Roman" w:hAnsi="Times New Roman" w:eastAsia="Times New Roman" w:cs="Times New Roman"/>
          <w:sz w:val="20"/>
          <w:szCs w:val="20"/>
        </w:rPr>
        <w:t>[27]</w:t>
      </w:r>
      <w:r>
        <w:rPr>
          <w:rFonts w:ascii="Times New Roman" w:hAnsi="Times New Roman" w:eastAsia="Times New Roman" w:cs="Times New Roman"/>
          <w:sz w:val="20"/>
          <w:szCs w:val="20"/>
        </w:rPr>
        <w:tab/>
      </w:r>
      <w:r>
        <w:rPr>
          <w:rFonts w:ascii="Times New Roman" w:hAnsi="Times New Roman" w:eastAsia="Times New Roman" w:cs="Times New Roman"/>
          <w:b w:val="0"/>
          <w:bCs w:val="0"/>
          <w:i w:val="0"/>
          <w:iCs w:val="0"/>
          <w:sz w:val="20"/>
          <w:szCs w:val="20"/>
        </w:rPr>
        <w:t xml:space="preserve">A. Madry, A. Makelov, L. Schmidt, D. Tsipras, and A. Vladu, "Towards deep learning models resistant to adversarial attacks," in </w:t>
      </w:r>
      <w:r>
        <w:rPr>
          <w:rFonts w:ascii="Times New Roman" w:hAnsi="Times New Roman" w:eastAsia="Times New Roman" w:cs="Times New Roman"/>
          <w:b w:val="0"/>
          <w:bCs w:val="0"/>
          <w:i/>
          <w:iCs/>
          <w:sz w:val="20"/>
          <w:szCs w:val="20"/>
        </w:rPr>
        <w:t>Proc. Int. Conf. Learn. Represent. (ICLR)</w:t>
      </w:r>
      <w:r>
        <w:rPr>
          <w:rFonts w:ascii="Times New Roman" w:hAnsi="Times New Roman" w:eastAsia="Times New Roman" w:cs="Times New Roman"/>
          <w:b w:val="0"/>
          <w:bCs w:val="0"/>
          <w:i w:val="0"/>
          <w:iCs w:val="0"/>
          <w:sz w:val="20"/>
          <w:szCs w:val="20"/>
        </w:rPr>
        <w:t>, 2018.</w:t>
      </w:r>
    </w:p>
    <w:p w14:paraId="4583EFA9">
      <w:pPr>
        <w:tabs>
          <w:tab w:val="left" w:pos="567"/>
        </w:tabs>
        <w:spacing w:after="60" w:line="240" w:lineRule="auto"/>
        <w:ind w:left="567" w:hanging="567"/>
        <w:jc w:val="both"/>
        <w:rPr>
          <w:sz w:val="20"/>
          <w:szCs w:val="20"/>
        </w:rPr>
      </w:pPr>
      <w:r>
        <w:rPr>
          <w:rFonts w:ascii="Times New Roman" w:hAnsi="Times New Roman" w:eastAsia="Times New Roman" w:cs="Times New Roman"/>
          <w:sz w:val="20"/>
          <w:szCs w:val="20"/>
        </w:rPr>
        <w:t>[28]</w:t>
      </w:r>
      <w:r>
        <w:rPr>
          <w:rFonts w:ascii="Times New Roman" w:hAnsi="Times New Roman" w:eastAsia="Times New Roman" w:cs="Times New Roman"/>
          <w:sz w:val="20"/>
          <w:szCs w:val="20"/>
        </w:rPr>
        <w:tab/>
      </w:r>
      <w:r>
        <w:rPr>
          <w:rFonts w:ascii="Times New Roman" w:hAnsi="Times New Roman" w:eastAsia="Times New Roman" w:cs="Times New Roman"/>
          <w:b w:val="0"/>
          <w:bCs w:val="0"/>
          <w:i w:val="0"/>
          <w:iCs w:val="0"/>
          <w:sz w:val="20"/>
          <w:szCs w:val="20"/>
        </w:rPr>
        <w:t xml:space="preserve">N. Carlini and D. Wagner, "Towards evaluating the robustness of neural networks," in </w:t>
      </w:r>
      <w:r>
        <w:rPr>
          <w:rFonts w:ascii="Times New Roman" w:hAnsi="Times New Roman" w:eastAsia="Times New Roman" w:cs="Times New Roman"/>
          <w:b w:val="0"/>
          <w:bCs w:val="0"/>
          <w:i/>
          <w:iCs/>
          <w:sz w:val="20"/>
          <w:szCs w:val="20"/>
        </w:rPr>
        <w:t>Proc. IEEE Symp. Secur. Privacy</w:t>
      </w:r>
      <w:r>
        <w:rPr>
          <w:rFonts w:ascii="Times New Roman" w:hAnsi="Times New Roman" w:eastAsia="Times New Roman" w:cs="Times New Roman"/>
          <w:b w:val="0"/>
          <w:bCs w:val="0"/>
          <w:i w:val="0"/>
          <w:iCs w:val="0"/>
          <w:sz w:val="20"/>
          <w:szCs w:val="20"/>
        </w:rPr>
        <w:t>, 2017, pp. 39–57.</w:t>
      </w:r>
    </w:p>
    <w:p w14:paraId="5730BB67">
      <w:pPr>
        <w:tabs>
          <w:tab w:val="left" w:pos="567"/>
        </w:tabs>
        <w:spacing w:after="60" w:line="240" w:lineRule="auto"/>
        <w:ind w:left="567" w:hanging="567"/>
        <w:jc w:val="both"/>
        <w:rPr>
          <w:sz w:val="20"/>
          <w:szCs w:val="20"/>
        </w:rPr>
      </w:pPr>
      <w:r>
        <w:rPr>
          <w:rFonts w:ascii="Times New Roman" w:hAnsi="Times New Roman" w:eastAsia="Times New Roman" w:cs="Times New Roman"/>
          <w:sz w:val="20"/>
          <w:szCs w:val="20"/>
        </w:rPr>
        <w:t>[29]</w:t>
      </w:r>
      <w:r>
        <w:rPr>
          <w:rFonts w:ascii="Times New Roman" w:hAnsi="Times New Roman" w:eastAsia="Times New Roman" w:cs="Times New Roman"/>
          <w:sz w:val="20"/>
          <w:szCs w:val="20"/>
        </w:rPr>
        <w:tab/>
      </w:r>
      <w:r>
        <w:rPr>
          <w:rFonts w:ascii="Times New Roman" w:hAnsi="Times New Roman" w:eastAsia="Times New Roman" w:cs="Times New Roman"/>
          <w:b w:val="0"/>
          <w:bCs w:val="0"/>
          <w:i w:val="0"/>
          <w:iCs w:val="0"/>
          <w:sz w:val="20"/>
          <w:szCs w:val="20"/>
        </w:rPr>
        <w:t xml:space="preserve">Y. Li, X. Lyu, N. Koren, L. Lyu, B. Li, and X. Ma, "Neural attention distillation: Erasing backdoor triggers from deep neural networks," in </w:t>
      </w:r>
      <w:r>
        <w:rPr>
          <w:rFonts w:ascii="Times New Roman" w:hAnsi="Times New Roman" w:eastAsia="Times New Roman" w:cs="Times New Roman"/>
          <w:b w:val="0"/>
          <w:bCs w:val="0"/>
          <w:i/>
          <w:iCs/>
          <w:sz w:val="20"/>
          <w:szCs w:val="20"/>
        </w:rPr>
        <w:t>Proc. Int. Conf. Learn. Represent. (ICLR)</w:t>
      </w:r>
      <w:r>
        <w:rPr>
          <w:rFonts w:ascii="Times New Roman" w:hAnsi="Times New Roman" w:eastAsia="Times New Roman" w:cs="Times New Roman"/>
          <w:b w:val="0"/>
          <w:bCs w:val="0"/>
          <w:i w:val="0"/>
          <w:iCs w:val="0"/>
          <w:sz w:val="20"/>
          <w:szCs w:val="20"/>
        </w:rPr>
        <w:t>, 2021.</w:t>
      </w:r>
    </w:p>
    <w:p w14:paraId="442FFC61">
      <w:pPr>
        <w:tabs>
          <w:tab w:val="left" w:pos="567"/>
        </w:tabs>
        <w:spacing w:after="60" w:line="240" w:lineRule="auto"/>
        <w:ind w:left="567" w:hanging="567"/>
        <w:jc w:val="both"/>
        <w:rPr>
          <w:sz w:val="20"/>
          <w:szCs w:val="20"/>
        </w:rPr>
      </w:pPr>
      <w:r>
        <w:rPr>
          <w:rFonts w:ascii="Times New Roman" w:hAnsi="Times New Roman" w:eastAsia="Times New Roman" w:cs="Times New Roman"/>
          <w:sz w:val="20"/>
          <w:szCs w:val="20"/>
        </w:rPr>
        <w:t>[30]</w:t>
      </w:r>
      <w:r>
        <w:rPr>
          <w:rFonts w:ascii="Times New Roman" w:hAnsi="Times New Roman" w:eastAsia="Times New Roman" w:cs="Times New Roman"/>
          <w:sz w:val="20"/>
          <w:szCs w:val="20"/>
        </w:rPr>
        <w:tab/>
      </w:r>
      <w:r>
        <w:rPr>
          <w:rFonts w:ascii="Times New Roman" w:hAnsi="Times New Roman" w:eastAsia="Times New Roman" w:cs="Times New Roman"/>
          <w:b w:val="0"/>
          <w:bCs w:val="0"/>
          <w:i w:val="0"/>
          <w:iCs w:val="0"/>
          <w:sz w:val="20"/>
          <w:szCs w:val="20"/>
        </w:rPr>
        <w:t xml:space="preserve">Y. Li, X. Lyu, N. Koren, L. Lyu, B. Li, and X. Ma, "Anti-backdoor learning: Training clean models on poisoned data," in </w:t>
      </w:r>
      <w:r>
        <w:rPr>
          <w:rFonts w:ascii="Times New Roman" w:hAnsi="Times New Roman" w:eastAsia="Times New Roman" w:cs="Times New Roman"/>
          <w:b w:val="0"/>
          <w:bCs w:val="0"/>
          <w:i/>
          <w:iCs/>
          <w:sz w:val="20"/>
          <w:szCs w:val="20"/>
        </w:rPr>
        <w:t>Adv. Neural Inf. Process. Syst. (NeurIPS)</w:t>
      </w:r>
      <w:r>
        <w:rPr>
          <w:rFonts w:ascii="Times New Roman" w:hAnsi="Times New Roman" w:eastAsia="Times New Roman" w:cs="Times New Roman"/>
          <w:b w:val="0"/>
          <w:bCs w:val="0"/>
          <w:i w:val="0"/>
          <w:iCs w:val="0"/>
          <w:sz w:val="20"/>
          <w:szCs w:val="20"/>
        </w:rPr>
        <w:t>, vol. 34, 2021.</w:t>
      </w:r>
    </w:p>
    <w:p w14:paraId="445F60AC">
      <w:pPr>
        <w:tabs>
          <w:tab w:val="left" w:pos="567"/>
        </w:tabs>
        <w:spacing w:after="60" w:line="240" w:lineRule="auto"/>
        <w:ind w:left="567" w:hanging="567"/>
        <w:jc w:val="both"/>
        <w:rPr>
          <w:sz w:val="20"/>
          <w:szCs w:val="20"/>
        </w:rPr>
      </w:pPr>
      <w:r>
        <w:rPr>
          <w:rFonts w:ascii="Times New Roman" w:hAnsi="Times New Roman" w:eastAsia="Times New Roman" w:cs="Times New Roman"/>
          <w:sz w:val="20"/>
          <w:szCs w:val="20"/>
        </w:rPr>
        <w:t>[31]</w:t>
      </w:r>
      <w:r>
        <w:rPr>
          <w:rFonts w:ascii="Times New Roman" w:hAnsi="Times New Roman" w:eastAsia="Times New Roman" w:cs="Times New Roman"/>
          <w:sz w:val="20"/>
          <w:szCs w:val="20"/>
        </w:rPr>
        <w:tab/>
      </w:r>
      <w:r>
        <w:rPr>
          <w:rFonts w:ascii="Times New Roman" w:hAnsi="Times New Roman" w:eastAsia="Times New Roman" w:cs="Times New Roman"/>
          <w:b w:val="0"/>
          <w:bCs w:val="0"/>
          <w:i w:val="0"/>
          <w:iCs w:val="0"/>
          <w:sz w:val="20"/>
          <w:szCs w:val="20"/>
        </w:rPr>
        <w:t xml:space="preserve">C. Dwork, "Differential privacy," in </w:t>
      </w:r>
      <w:r>
        <w:rPr>
          <w:rFonts w:ascii="Times New Roman" w:hAnsi="Times New Roman" w:eastAsia="Times New Roman" w:cs="Times New Roman"/>
          <w:b w:val="0"/>
          <w:bCs w:val="0"/>
          <w:i/>
          <w:iCs/>
          <w:sz w:val="20"/>
          <w:szCs w:val="20"/>
        </w:rPr>
        <w:t>Proc. Int. Colloq. Automata, Languages, Programming (ICALP)</w:t>
      </w:r>
      <w:r>
        <w:rPr>
          <w:rFonts w:ascii="Times New Roman" w:hAnsi="Times New Roman" w:eastAsia="Times New Roman" w:cs="Times New Roman"/>
          <w:b w:val="0"/>
          <w:bCs w:val="0"/>
          <w:i w:val="0"/>
          <w:iCs w:val="0"/>
          <w:sz w:val="20"/>
          <w:szCs w:val="20"/>
        </w:rPr>
        <w:t>, 2006, pp. 1–12.</w:t>
      </w:r>
    </w:p>
    <w:p w14:paraId="0B736159">
      <w:pPr>
        <w:tabs>
          <w:tab w:val="left" w:pos="567"/>
        </w:tabs>
        <w:spacing w:after="60" w:line="240" w:lineRule="auto"/>
        <w:ind w:left="567" w:hanging="567"/>
        <w:jc w:val="both"/>
        <w:rPr>
          <w:sz w:val="20"/>
          <w:szCs w:val="20"/>
        </w:rPr>
      </w:pPr>
      <w:r>
        <w:rPr>
          <w:rFonts w:ascii="Times New Roman" w:hAnsi="Times New Roman" w:eastAsia="Times New Roman" w:cs="Times New Roman"/>
          <w:sz w:val="20"/>
          <w:szCs w:val="20"/>
        </w:rPr>
        <w:t>[32]</w:t>
      </w:r>
      <w:r>
        <w:rPr>
          <w:rFonts w:ascii="Times New Roman" w:hAnsi="Times New Roman" w:eastAsia="Times New Roman" w:cs="Times New Roman"/>
          <w:sz w:val="20"/>
          <w:szCs w:val="20"/>
        </w:rPr>
        <w:tab/>
      </w:r>
      <w:r>
        <w:rPr>
          <w:rFonts w:ascii="Times New Roman" w:hAnsi="Times New Roman" w:eastAsia="Times New Roman" w:cs="Times New Roman"/>
          <w:b w:val="0"/>
          <w:bCs w:val="0"/>
          <w:i w:val="0"/>
          <w:iCs w:val="0"/>
          <w:sz w:val="20"/>
          <w:szCs w:val="20"/>
        </w:rPr>
        <w:t xml:space="preserve">R. R. Selvaraju </w:t>
      </w:r>
      <w:r>
        <w:rPr>
          <w:rFonts w:ascii="Times New Roman" w:hAnsi="Times New Roman" w:eastAsia="Times New Roman" w:cs="Times New Roman"/>
          <w:b w:val="0"/>
          <w:bCs w:val="0"/>
          <w:i/>
          <w:iCs/>
          <w:sz w:val="20"/>
          <w:szCs w:val="20"/>
        </w:rPr>
        <w:t>et al.</w:t>
      </w:r>
      <w:r>
        <w:rPr>
          <w:rFonts w:ascii="Times New Roman" w:hAnsi="Times New Roman" w:eastAsia="Times New Roman" w:cs="Times New Roman"/>
          <w:b w:val="0"/>
          <w:bCs w:val="0"/>
          <w:i w:val="0"/>
          <w:iCs w:val="0"/>
          <w:sz w:val="20"/>
          <w:szCs w:val="20"/>
        </w:rPr>
        <w:t xml:space="preserve">, "Grad-CAM: Visual explanations from deep networks via gradient-based localization," in </w:t>
      </w:r>
      <w:r>
        <w:rPr>
          <w:rFonts w:ascii="Times New Roman" w:hAnsi="Times New Roman" w:eastAsia="Times New Roman" w:cs="Times New Roman"/>
          <w:b w:val="0"/>
          <w:bCs w:val="0"/>
          <w:i/>
          <w:iCs/>
          <w:sz w:val="20"/>
          <w:szCs w:val="20"/>
        </w:rPr>
        <w:t>Proc. IEEE Int. Conf. Comput. Vis. (ICCV)</w:t>
      </w:r>
      <w:r>
        <w:rPr>
          <w:rFonts w:ascii="Times New Roman" w:hAnsi="Times New Roman" w:eastAsia="Times New Roman" w:cs="Times New Roman"/>
          <w:b w:val="0"/>
          <w:bCs w:val="0"/>
          <w:i w:val="0"/>
          <w:iCs w:val="0"/>
          <w:sz w:val="20"/>
          <w:szCs w:val="20"/>
        </w:rPr>
        <w:t>, 2017, pp. 618–626.</w:t>
      </w:r>
    </w:p>
    <w:p w14:paraId="4E7C0E31">
      <w:pPr>
        <w:tabs>
          <w:tab w:val="left" w:pos="567"/>
        </w:tabs>
        <w:spacing w:after="60" w:line="240" w:lineRule="auto"/>
        <w:ind w:left="567" w:hanging="567"/>
        <w:jc w:val="both"/>
        <w:rPr>
          <w:sz w:val="20"/>
          <w:szCs w:val="20"/>
        </w:rPr>
      </w:pPr>
      <w:r>
        <w:rPr>
          <w:rFonts w:ascii="Times New Roman" w:hAnsi="Times New Roman" w:eastAsia="Times New Roman" w:cs="Times New Roman"/>
          <w:sz w:val="20"/>
          <w:szCs w:val="20"/>
        </w:rPr>
        <w:t>[33]</w:t>
      </w:r>
      <w:r>
        <w:rPr>
          <w:rFonts w:ascii="Times New Roman" w:hAnsi="Times New Roman" w:eastAsia="Times New Roman" w:cs="Times New Roman"/>
          <w:sz w:val="20"/>
          <w:szCs w:val="20"/>
        </w:rPr>
        <w:tab/>
      </w:r>
      <w:r>
        <w:rPr>
          <w:rFonts w:ascii="Times New Roman" w:hAnsi="Times New Roman" w:eastAsia="Times New Roman" w:cs="Times New Roman"/>
          <w:b w:val="0"/>
          <w:bCs w:val="0"/>
          <w:i w:val="0"/>
          <w:iCs w:val="0"/>
          <w:sz w:val="20"/>
          <w:szCs w:val="20"/>
        </w:rPr>
        <w:t xml:space="preserve">S. M. Lundberg and S.-I. Lee, "A unified approach to interpreting model predictions," in </w:t>
      </w:r>
      <w:r>
        <w:rPr>
          <w:rFonts w:ascii="Times New Roman" w:hAnsi="Times New Roman" w:eastAsia="Times New Roman" w:cs="Times New Roman"/>
          <w:b w:val="0"/>
          <w:bCs w:val="0"/>
          <w:i/>
          <w:iCs/>
          <w:sz w:val="20"/>
          <w:szCs w:val="20"/>
        </w:rPr>
        <w:t>Adv. Neural Inf. Process. Syst. (NeurIPS)</w:t>
      </w:r>
      <w:r>
        <w:rPr>
          <w:rFonts w:ascii="Times New Roman" w:hAnsi="Times New Roman" w:eastAsia="Times New Roman" w:cs="Times New Roman"/>
          <w:b w:val="0"/>
          <w:bCs w:val="0"/>
          <w:i w:val="0"/>
          <w:iCs w:val="0"/>
          <w:sz w:val="20"/>
          <w:szCs w:val="20"/>
        </w:rPr>
        <w:t>, vol. 30, 2017.</w:t>
      </w:r>
    </w:p>
    <w:p w14:paraId="28CFA696">
      <w:pPr>
        <w:tabs>
          <w:tab w:val="left" w:pos="567"/>
        </w:tabs>
        <w:spacing w:after="60" w:line="240" w:lineRule="auto"/>
        <w:ind w:left="567" w:hanging="567"/>
        <w:jc w:val="both"/>
        <w:rPr>
          <w:sz w:val="20"/>
          <w:szCs w:val="20"/>
        </w:rPr>
      </w:pPr>
      <w:r>
        <w:rPr>
          <w:rFonts w:ascii="Times New Roman" w:hAnsi="Times New Roman" w:eastAsia="Times New Roman" w:cs="Times New Roman"/>
          <w:sz w:val="20"/>
          <w:szCs w:val="20"/>
        </w:rPr>
        <w:t>[34]</w:t>
      </w:r>
      <w:r>
        <w:rPr>
          <w:rFonts w:ascii="Times New Roman" w:hAnsi="Times New Roman" w:eastAsia="Times New Roman" w:cs="Times New Roman"/>
          <w:sz w:val="20"/>
          <w:szCs w:val="20"/>
        </w:rPr>
        <w:tab/>
      </w:r>
      <w:r>
        <w:rPr>
          <w:rFonts w:ascii="Times New Roman" w:hAnsi="Times New Roman" w:eastAsia="Times New Roman" w:cs="Times New Roman"/>
          <w:b w:val="0"/>
          <w:bCs w:val="0"/>
          <w:i w:val="0"/>
          <w:iCs w:val="0"/>
          <w:sz w:val="20"/>
          <w:szCs w:val="20"/>
        </w:rPr>
        <w:t xml:space="preserve">M. T. Ribeiro, S. Singh, and C. Guestrin, "'Why should I trust you?': Explaining the predictions of any classifier," in </w:t>
      </w:r>
      <w:r>
        <w:rPr>
          <w:rFonts w:ascii="Times New Roman" w:hAnsi="Times New Roman" w:eastAsia="Times New Roman" w:cs="Times New Roman"/>
          <w:b w:val="0"/>
          <w:bCs w:val="0"/>
          <w:i/>
          <w:iCs/>
          <w:sz w:val="20"/>
          <w:szCs w:val="20"/>
        </w:rPr>
        <w:t>Proc. ACM SIGKDD Int. Conf. Knowl. Discovery Data Mining</w:t>
      </w:r>
      <w:r>
        <w:rPr>
          <w:rFonts w:ascii="Times New Roman" w:hAnsi="Times New Roman" w:eastAsia="Times New Roman" w:cs="Times New Roman"/>
          <w:b w:val="0"/>
          <w:bCs w:val="0"/>
          <w:i w:val="0"/>
          <w:iCs w:val="0"/>
          <w:sz w:val="20"/>
          <w:szCs w:val="20"/>
        </w:rPr>
        <w:t>, 2016, pp. 1135–1144.</w:t>
      </w:r>
    </w:p>
    <w:p w14:paraId="7CD427B6">
      <w:pPr>
        <w:tabs>
          <w:tab w:val="left" w:pos="567"/>
        </w:tabs>
        <w:spacing w:after="60" w:line="240" w:lineRule="auto"/>
        <w:ind w:left="567" w:hanging="567"/>
        <w:jc w:val="both"/>
        <w:rPr>
          <w:sz w:val="20"/>
          <w:szCs w:val="20"/>
        </w:rPr>
      </w:pPr>
      <w:r>
        <w:rPr>
          <w:rFonts w:ascii="Times New Roman" w:hAnsi="Times New Roman" w:eastAsia="Times New Roman" w:cs="Times New Roman"/>
          <w:sz w:val="20"/>
          <w:szCs w:val="20"/>
        </w:rPr>
        <w:t>[35]</w:t>
      </w:r>
      <w:r>
        <w:rPr>
          <w:rFonts w:ascii="Times New Roman" w:hAnsi="Times New Roman" w:eastAsia="Times New Roman" w:cs="Times New Roman"/>
          <w:sz w:val="20"/>
          <w:szCs w:val="20"/>
        </w:rPr>
        <w:tab/>
      </w:r>
      <w:r>
        <w:rPr>
          <w:rFonts w:ascii="Times New Roman" w:hAnsi="Times New Roman" w:eastAsia="Times New Roman" w:cs="Times New Roman"/>
          <w:b w:val="0"/>
          <w:bCs w:val="0"/>
          <w:i w:val="0"/>
          <w:iCs w:val="0"/>
          <w:sz w:val="20"/>
          <w:szCs w:val="20"/>
        </w:rPr>
        <w:t xml:space="preserve">Y. Li, M. Ya, Y. Bai, Y. Jiang, and S.-T. Xia, "BackdoorBox: A Python toolbox for backdoor learning," in </w:t>
      </w:r>
      <w:r>
        <w:rPr>
          <w:rFonts w:ascii="Times New Roman" w:hAnsi="Times New Roman" w:eastAsia="Times New Roman" w:cs="Times New Roman"/>
          <w:b w:val="0"/>
          <w:bCs w:val="0"/>
          <w:i/>
          <w:iCs/>
          <w:sz w:val="20"/>
          <w:szCs w:val="20"/>
        </w:rPr>
        <w:t>Proc. ICLR Workshop Backdoor Attacks Defenses Mach. Learn.</w:t>
      </w:r>
      <w:r>
        <w:rPr>
          <w:rFonts w:ascii="Times New Roman" w:hAnsi="Times New Roman" w:eastAsia="Times New Roman" w:cs="Times New Roman"/>
          <w:b w:val="0"/>
          <w:bCs w:val="0"/>
          <w:i w:val="0"/>
          <w:iCs w:val="0"/>
          <w:sz w:val="20"/>
          <w:szCs w:val="20"/>
        </w:rPr>
        <w:t>, 2023.</w:t>
      </w:r>
    </w:p>
    <w:p w14:paraId="4951BC26">
      <w:pPr>
        <w:tabs>
          <w:tab w:val="left" w:pos="567"/>
        </w:tabs>
        <w:spacing w:after="60" w:line="240" w:lineRule="auto"/>
        <w:ind w:left="567" w:hanging="567"/>
        <w:jc w:val="both"/>
        <w:rPr>
          <w:sz w:val="20"/>
          <w:szCs w:val="20"/>
        </w:rPr>
      </w:pPr>
      <w:r>
        <w:rPr>
          <w:rFonts w:ascii="Times New Roman" w:hAnsi="Times New Roman" w:eastAsia="Times New Roman" w:cs="Times New Roman"/>
          <w:sz w:val="20"/>
          <w:szCs w:val="20"/>
        </w:rPr>
        <w:t>[36]</w:t>
      </w:r>
      <w:r>
        <w:rPr>
          <w:rFonts w:ascii="Times New Roman" w:hAnsi="Times New Roman" w:eastAsia="Times New Roman" w:cs="Times New Roman"/>
          <w:sz w:val="20"/>
          <w:szCs w:val="20"/>
        </w:rPr>
        <w:tab/>
      </w:r>
      <w:r>
        <w:rPr>
          <w:rFonts w:ascii="Times New Roman" w:hAnsi="Times New Roman" w:eastAsia="Times New Roman" w:cs="Times New Roman"/>
          <w:b w:val="0"/>
          <w:bCs w:val="0"/>
          <w:i w:val="0"/>
          <w:iCs w:val="0"/>
          <w:sz w:val="20"/>
          <w:szCs w:val="20"/>
        </w:rPr>
        <w:t xml:space="preserve">R. Pang </w:t>
      </w:r>
      <w:r>
        <w:rPr>
          <w:rFonts w:ascii="Times New Roman" w:hAnsi="Times New Roman" w:eastAsia="Times New Roman" w:cs="Times New Roman"/>
          <w:b w:val="0"/>
          <w:bCs w:val="0"/>
          <w:i/>
          <w:iCs/>
          <w:sz w:val="20"/>
          <w:szCs w:val="20"/>
        </w:rPr>
        <w:t>et al.</w:t>
      </w:r>
      <w:r>
        <w:rPr>
          <w:rFonts w:ascii="Times New Roman" w:hAnsi="Times New Roman" w:eastAsia="Times New Roman" w:cs="Times New Roman"/>
          <w:b w:val="0"/>
          <w:bCs w:val="0"/>
          <w:i w:val="0"/>
          <w:iCs w:val="0"/>
          <w:sz w:val="20"/>
          <w:szCs w:val="20"/>
        </w:rPr>
        <w:t xml:space="preserve">, "TrojanZoo: Towards unified, holistic, and practical evaluation of neural backdoors," in </w:t>
      </w:r>
      <w:r>
        <w:rPr>
          <w:rFonts w:ascii="Times New Roman" w:hAnsi="Times New Roman" w:eastAsia="Times New Roman" w:cs="Times New Roman"/>
          <w:b w:val="0"/>
          <w:bCs w:val="0"/>
          <w:i/>
          <w:iCs/>
          <w:sz w:val="20"/>
          <w:szCs w:val="20"/>
        </w:rPr>
        <w:t>Proc. IEEE Eur. Symp. Secur. Privacy (EuroS&amp;P)</w:t>
      </w:r>
      <w:r>
        <w:rPr>
          <w:rFonts w:ascii="Times New Roman" w:hAnsi="Times New Roman" w:eastAsia="Times New Roman" w:cs="Times New Roman"/>
          <w:b w:val="0"/>
          <w:bCs w:val="0"/>
          <w:i w:val="0"/>
          <w:iCs w:val="0"/>
          <w:sz w:val="20"/>
          <w:szCs w:val="20"/>
        </w:rPr>
        <w:t>, 2022, pp. 684–702.</w:t>
      </w:r>
    </w:p>
    <w:p w14:paraId="0D0C2ABD">
      <w:pPr>
        <w:tabs>
          <w:tab w:val="left" w:pos="567"/>
        </w:tabs>
        <w:spacing w:after="60" w:line="240" w:lineRule="auto"/>
        <w:ind w:left="567" w:hanging="567"/>
        <w:jc w:val="both"/>
        <w:rPr>
          <w:sz w:val="20"/>
          <w:szCs w:val="20"/>
        </w:rPr>
      </w:pPr>
      <w:r>
        <w:rPr>
          <w:rFonts w:ascii="Times New Roman" w:hAnsi="Times New Roman" w:eastAsia="Times New Roman" w:cs="Times New Roman"/>
          <w:sz w:val="20"/>
          <w:szCs w:val="20"/>
        </w:rPr>
        <w:t>[37]</w:t>
      </w:r>
      <w:r>
        <w:rPr>
          <w:rFonts w:ascii="Times New Roman" w:hAnsi="Times New Roman" w:eastAsia="Times New Roman" w:cs="Times New Roman"/>
          <w:sz w:val="20"/>
          <w:szCs w:val="20"/>
        </w:rPr>
        <w:tab/>
      </w:r>
      <w:r>
        <w:rPr>
          <w:rFonts w:ascii="Times New Roman" w:hAnsi="Times New Roman" w:eastAsia="Times New Roman" w:cs="Times New Roman"/>
          <w:b w:val="0"/>
          <w:bCs w:val="0"/>
          <w:i w:val="0"/>
          <w:iCs w:val="0"/>
          <w:sz w:val="20"/>
          <w:szCs w:val="20"/>
        </w:rPr>
        <w:t xml:space="preserve">B. Wu </w:t>
      </w:r>
      <w:r>
        <w:rPr>
          <w:rFonts w:ascii="Times New Roman" w:hAnsi="Times New Roman" w:eastAsia="Times New Roman" w:cs="Times New Roman"/>
          <w:b w:val="0"/>
          <w:bCs w:val="0"/>
          <w:i/>
          <w:iCs/>
          <w:sz w:val="20"/>
          <w:szCs w:val="20"/>
        </w:rPr>
        <w:t>et al.</w:t>
      </w:r>
      <w:r>
        <w:rPr>
          <w:rFonts w:ascii="Times New Roman" w:hAnsi="Times New Roman" w:eastAsia="Times New Roman" w:cs="Times New Roman"/>
          <w:b w:val="0"/>
          <w:bCs w:val="0"/>
          <w:i w:val="0"/>
          <w:iCs w:val="0"/>
          <w:sz w:val="20"/>
          <w:szCs w:val="20"/>
        </w:rPr>
        <w:t xml:space="preserve">, "BackdoorBench: A comprehensive benchmark of backdoor learning," in </w:t>
      </w:r>
      <w:r>
        <w:rPr>
          <w:rFonts w:ascii="Times New Roman" w:hAnsi="Times New Roman" w:eastAsia="Times New Roman" w:cs="Times New Roman"/>
          <w:b w:val="0"/>
          <w:bCs w:val="0"/>
          <w:i/>
          <w:iCs/>
          <w:sz w:val="20"/>
          <w:szCs w:val="20"/>
        </w:rPr>
        <w:t>Adv. Neural Inf. Process. Syst. (NeurIPS) Datasets Benchmarks Track</w:t>
      </w:r>
      <w:r>
        <w:rPr>
          <w:rFonts w:ascii="Times New Roman" w:hAnsi="Times New Roman" w:eastAsia="Times New Roman" w:cs="Times New Roman"/>
          <w:b w:val="0"/>
          <w:bCs w:val="0"/>
          <w:i w:val="0"/>
          <w:iCs w:val="0"/>
          <w:sz w:val="20"/>
          <w:szCs w:val="20"/>
        </w:rPr>
        <w:t>, vol. 35, 2022.</w:t>
      </w:r>
    </w:p>
    <w:p w14:paraId="39577E74">
      <w:pPr>
        <w:tabs>
          <w:tab w:val="left" w:pos="567"/>
        </w:tabs>
        <w:spacing w:after="60" w:line="240" w:lineRule="auto"/>
        <w:ind w:left="567" w:hanging="567"/>
        <w:jc w:val="both"/>
        <w:rPr>
          <w:sz w:val="20"/>
          <w:szCs w:val="20"/>
        </w:rPr>
      </w:pPr>
      <w:r>
        <w:rPr>
          <w:rFonts w:ascii="Times New Roman" w:hAnsi="Times New Roman" w:eastAsia="Times New Roman" w:cs="Times New Roman"/>
          <w:sz w:val="20"/>
          <w:szCs w:val="20"/>
        </w:rPr>
        <w:t>[38]</w:t>
      </w:r>
      <w:r>
        <w:rPr>
          <w:rFonts w:ascii="Times New Roman" w:hAnsi="Times New Roman" w:eastAsia="Times New Roman" w:cs="Times New Roman"/>
          <w:sz w:val="20"/>
          <w:szCs w:val="20"/>
        </w:rPr>
        <w:tab/>
      </w:r>
      <w:r>
        <w:rPr>
          <w:rFonts w:ascii="Times New Roman" w:hAnsi="Times New Roman" w:eastAsia="Times New Roman" w:cs="Times New Roman"/>
          <w:b w:val="0"/>
          <w:bCs w:val="0"/>
          <w:i w:val="0"/>
          <w:iCs w:val="0"/>
          <w:sz w:val="20"/>
          <w:szCs w:val="20"/>
        </w:rPr>
        <w:t>A. Krizhevsky, "Learning multiple layers of features from tiny images," Univ. Toronto, Toronto, ON, Canada, Tech. Rep., 2009.</w:t>
      </w:r>
    </w:p>
    <w:p w14:paraId="49ED0444">
      <w:pPr>
        <w:tabs>
          <w:tab w:val="left" w:pos="567"/>
        </w:tabs>
        <w:spacing w:after="60" w:line="240" w:lineRule="auto"/>
        <w:ind w:left="567" w:hanging="567"/>
        <w:jc w:val="both"/>
        <w:rPr>
          <w:sz w:val="20"/>
          <w:szCs w:val="20"/>
        </w:rPr>
      </w:pPr>
      <w:r>
        <w:rPr>
          <w:rFonts w:ascii="Times New Roman" w:hAnsi="Times New Roman" w:eastAsia="Times New Roman" w:cs="Times New Roman"/>
          <w:sz w:val="20"/>
          <w:szCs w:val="20"/>
        </w:rPr>
        <w:t>[39]</w:t>
      </w:r>
      <w:r>
        <w:rPr>
          <w:rFonts w:ascii="Times New Roman" w:hAnsi="Times New Roman" w:eastAsia="Times New Roman" w:cs="Times New Roman"/>
          <w:sz w:val="20"/>
          <w:szCs w:val="20"/>
        </w:rPr>
        <w:tab/>
      </w:r>
      <w:r>
        <w:rPr>
          <w:rFonts w:ascii="Times New Roman" w:hAnsi="Times New Roman" w:eastAsia="Times New Roman" w:cs="Times New Roman"/>
          <w:b w:val="0"/>
          <w:bCs w:val="0"/>
          <w:i w:val="0"/>
          <w:iCs w:val="0"/>
          <w:sz w:val="20"/>
          <w:szCs w:val="20"/>
        </w:rPr>
        <w:t xml:space="preserve">K. He, X. Zhang, S. Ren, and J. Sun, "Deep residual learning for image recognition," in </w:t>
      </w:r>
      <w:r>
        <w:rPr>
          <w:rFonts w:ascii="Times New Roman" w:hAnsi="Times New Roman" w:eastAsia="Times New Roman" w:cs="Times New Roman"/>
          <w:b w:val="0"/>
          <w:bCs w:val="0"/>
          <w:i/>
          <w:iCs/>
          <w:sz w:val="20"/>
          <w:szCs w:val="20"/>
        </w:rPr>
        <w:t>Proc. IEEE Conf. Comput. Vis. Pattern Recognit. (CVPR)</w:t>
      </w:r>
      <w:r>
        <w:rPr>
          <w:rFonts w:ascii="Times New Roman" w:hAnsi="Times New Roman" w:eastAsia="Times New Roman" w:cs="Times New Roman"/>
          <w:b w:val="0"/>
          <w:bCs w:val="0"/>
          <w:i w:val="0"/>
          <w:iCs w:val="0"/>
          <w:sz w:val="20"/>
          <w:szCs w:val="20"/>
        </w:rPr>
        <w:t>, 2016, pp. 770–778.</w:t>
      </w:r>
    </w:p>
    <w:p w14:paraId="04151968">
      <w:pPr>
        <w:tabs>
          <w:tab w:val="left" w:pos="567"/>
        </w:tabs>
        <w:spacing w:after="60" w:line="240" w:lineRule="auto"/>
        <w:ind w:left="567" w:hanging="567"/>
        <w:jc w:val="both"/>
        <w:rPr>
          <w:sz w:val="20"/>
          <w:szCs w:val="20"/>
        </w:rPr>
      </w:pPr>
      <w:r>
        <w:rPr>
          <w:rFonts w:ascii="Times New Roman" w:hAnsi="Times New Roman" w:eastAsia="Times New Roman" w:cs="Times New Roman"/>
          <w:sz w:val="20"/>
          <w:szCs w:val="20"/>
        </w:rPr>
        <w:t>[40]</w:t>
      </w:r>
      <w:r>
        <w:rPr>
          <w:rFonts w:ascii="Times New Roman" w:hAnsi="Times New Roman" w:eastAsia="Times New Roman" w:cs="Times New Roman"/>
          <w:sz w:val="20"/>
          <w:szCs w:val="20"/>
        </w:rPr>
        <w:tab/>
      </w:r>
      <w:r>
        <w:rPr>
          <w:rFonts w:ascii="Times New Roman" w:hAnsi="Times New Roman" w:eastAsia="Times New Roman" w:cs="Times New Roman"/>
          <w:b w:val="0"/>
          <w:bCs w:val="0"/>
          <w:i w:val="0"/>
          <w:iCs w:val="0"/>
          <w:sz w:val="20"/>
          <w:szCs w:val="20"/>
        </w:rPr>
        <w:t xml:space="preserve">K. Simonyan and A. Zisserman, "Very deep convolutional networks for large-scale image recognition," in </w:t>
      </w:r>
      <w:r>
        <w:rPr>
          <w:rFonts w:ascii="Times New Roman" w:hAnsi="Times New Roman" w:eastAsia="Times New Roman" w:cs="Times New Roman"/>
          <w:b w:val="0"/>
          <w:bCs w:val="0"/>
          <w:i/>
          <w:iCs/>
          <w:sz w:val="20"/>
          <w:szCs w:val="20"/>
        </w:rPr>
        <w:t>Proc. Int. Conf. Learn. Represent. (ICLR)</w:t>
      </w:r>
      <w:r>
        <w:rPr>
          <w:rFonts w:ascii="Times New Roman" w:hAnsi="Times New Roman" w:eastAsia="Times New Roman" w:cs="Times New Roman"/>
          <w:b w:val="0"/>
          <w:bCs w:val="0"/>
          <w:i w:val="0"/>
          <w:iCs w:val="0"/>
          <w:sz w:val="20"/>
          <w:szCs w:val="20"/>
        </w:rPr>
        <w:t>, 2015.</w:t>
      </w:r>
    </w:p>
    <w:p w14:paraId="15D45751">
      <w:pPr>
        <w:tabs>
          <w:tab w:val="left" w:pos="567"/>
        </w:tabs>
        <w:spacing w:after="60" w:line="240" w:lineRule="auto"/>
        <w:ind w:left="567" w:hanging="567"/>
        <w:jc w:val="both"/>
        <w:rPr>
          <w:sz w:val="20"/>
          <w:szCs w:val="20"/>
        </w:rPr>
      </w:pPr>
      <w:r>
        <w:rPr>
          <w:rFonts w:ascii="Times New Roman" w:hAnsi="Times New Roman" w:eastAsia="Times New Roman" w:cs="Times New Roman"/>
          <w:sz w:val="20"/>
          <w:szCs w:val="20"/>
        </w:rPr>
        <w:t>[41]</w:t>
      </w:r>
      <w:r>
        <w:rPr>
          <w:rFonts w:ascii="Times New Roman" w:hAnsi="Times New Roman" w:eastAsia="Times New Roman" w:cs="Times New Roman"/>
          <w:sz w:val="20"/>
          <w:szCs w:val="20"/>
        </w:rPr>
        <w:tab/>
      </w:r>
      <w:r>
        <w:rPr>
          <w:rFonts w:ascii="Times New Roman" w:hAnsi="Times New Roman" w:eastAsia="Times New Roman" w:cs="Times New Roman"/>
          <w:b w:val="0"/>
          <w:bCs w:val="0"/>
          <w:i w:val="0"/>
          <w:iCs w:val="0"/>
          <w:sz w:val="20"/>
          <w:szCs w:val="20"/>
        </w:rPr>
        <w:t xml:space="preserve">J. Stallkamp, M. Schlipsing, J. Salmen, and C. Igel, "Man vs. computer: Benchmarking machine learning algorithms for traffic sign recognition," </w:t>
      </w:r>
      <w:r>
        <w:rPr>
          <w:rFonts w:ascii="Times New Roman" w:hAnsi="Times New Roman" w:eastAsia="Times New Roman" w:cs="Times New Roman"/>
          <w:b w:val="0"/>
          <w:bCs w:val="0"/>
          <w:i/>
          <w:iCs/>
          <w:sz w:val="20"/>
          <w:szCs w:val="20"/>
        </w:rPr>
        <w:t>Neural Netw.</w:t>
      </w:r>
      <w:r>
        <w:rPr>
          <w:rFonts w:ascii="Times New Roman" w:hAnsi="Times New Roman" w:eastAsia="Times New Roman" w:cs="Times New Roman"/>
          <w:b w:val="0"/>
          <w:bCs w:val="0"/>
          <w:i w:val="0"/>
          <w:iCs w:val="0"/>
          <w:sz w:val="20"/>
          <w:szCs w:val="20"/>
        </w:rPr>
        <w:t>, vol. 32, pp. 323–332, 2012.</w:t>
      </w:r>
    </w:p>
    <w:p w14:paraId="037C3786">
      <w:pPr>
        <w:tabs>
          <w:tab w:val="left" w:pos="567"/>
        </w:tabs>
        <w:spacing w:after="60" w:line="240" w:lineRule="auto"/>
        <w:ind w:left="567" w:hanging="567"/>
        <w:jc w:val="both"/>
        <w:rPr>
          <w:sz w:val="20"/>
          <w:szCs w:val="20"/>
        </w:rPr>
      </w:pPr>
      <w:r>
        <w:rPr>
          <w:rFonts w:ascii="Times New Roman" w:hAnsi="Times New Roman" w:eastAsia="Times New Roman" w:cs="Times New Roman"/>
          <w:sz w:val="20"/>
          <w:szCs w:val="20"/>
        </w:rPr>
        <w:t>[42]</w:t>
      </w:r>
      <w:r>
        <w:rPr>
          <w:rFonts w:ascii="Times New Roman" w:hAnsi="Times New Roman" w:eastAsia="Times New Roman" w:cs="Times New Roman"/>
          <w:sz w:val="20"/>
          <w:szCs w:val="20"/>
        </w:rPr>
        <w:tab/>
      </w:r>
      <w:r>
        <w:rPr>
          <w:rFonts w:ascii="Times New Roman" w:hAnsi="Times New Roman" w:eastAsia="Times New Roman" w:cs="Times New Roman"/>
          <w:b w:val="0"/>
          <w:bCs w:val="0"/>
          <w:i w:val="0"/>
          <w:iCs w:val="0"/>
          <w:sz w:val="20"/>
          <w:szCs w:val="20"/>
        </w:rPr>
        <w:t xml:space="preserve">Y. LeCun, L. Bottou, Y. Bengio, and P. Haffner, "Gradient-based learning applied to document recognition," </w:t>
      </w:r>
      <w:r>
        <w:rPr>
          <w:rFonts w:ascii="Times New Roman" w:hAnsi="Times New Roman" w:eastAsia="Times New Roman" w:cs="Times New Roman"/>
          <w:b w:val="0"/>
          <w:bCs w:val="0"/>
          <w:i/>
          <w:iCs/>
          <w:sz w:val="20"/>
          <w:szCs w:val="20"/>
        </w:rPr>
        <w:t>Proc. IEEE</w:t>
      </w:r>
      <w:r>
        <w:rPr>
          <w:rFonts w:ascii="Times New Roman" w:hAnsi="Times New Roman" w:eastAsia="Times New Roman" w:cs="Times New Roman"/>
          <w:b w:val="0"/>
          <w:bCs w:val="0"/>
          <w:i w:val="0"/>
          <w:iCs w:val="0"/>
          <w:sz w:val="20"/>
          <w:szCs w:val="20"/>
        </w:rPr>
        <w:t>, vol. 86, no. 11, pp. 2278–2324, Nov. 1998.</w:t>
      </w:r>
    </w:p>
    <w:p w14:paraId="2DF7B584">
      <w:pPr>
        <w:tabs>
          <w:tab w:val="left" w:pos="567"/>
        </w:tabs>
        <w:spacing w:after="60" w:line="240" w:lineRule="auto"/>
        <w:ind w:left="567" w:hanging="567"/>
        <w:jc w:val="both"/>
        <w:rPr>
          <w:sz w:val="20"/>
          <w:szCs w:val="20"/>
        </w:rPr>
      </w:pPr>
      <w:r>
        <w:rPr>
          <w:rFonts w:ascii="Times New Roman" w:hAnsi="Times New Roman" w:eastAsia="Times New Roman" w:cs="Times New Roman"/>
          <w:sz w:val="20"/>
          <w:szCs w:val="20"/>
        </w:rPr>
        <w:t>[43]</w:t>
      </w:r>
      <w:r>
        <w:rPr>
          <w:rFonts w:ascii="Times New Roman" w:hAnsi="Times New Roman" w:eastAsia="Times New Roman" w:cs="Times New Roman"/>
          <w:sz w:val="20"/>
          <w:szCs w:val="20"/>
        </w:rPr>
        <w:tab/>
      </w:r>
      <w:r>
        <w:rPr>
          <w:rFonts w:ascii="Times New Roman" w:hAnsi="Times New Roman" w:eastAsia="Times New Roman" w:cs="Times New Roman"/>
          <w:b w:val="0"/>
          <w:bCs w:val="0"/>
          <w:i w:val="0"/>
          <w:iCs w:val="0"/>
          <w:sz w:val="20"/>
          <w:szCs w:val="20"/>
        </w:rPr>
        <w:t xml:space="preserve">A. Paszke </w:t>
      </w:r>
      <w:r>
        <w:rPr>
          <w:rFonts w:ascii="Times New Roman" w:hAnsi="Times New Roman" w:eastAsia="Times New Roman" w:cs="Times New Roman"/>
          <w:b w:val="0"/>
          <w:bCs w:val="0"/>
          <w:i/>
          <w:iCs/>
          <w:sz w:val="20"/>
          <w:szCs w:val="20"/>
        </w:rPr>
        <w:t>et al.</w:t>
      </w:r>
      <w:r>
        <w:rPr>
          <w:rFonts w:ascii="Times New Roman" w:hAnsi="Times New Roman" w:eastAsia="Times New Roman" w:cs="Times New Roman"/>
          <w:b w:val="0"/>
          <w:bCs w:val="0"/>
          <w:i w:val="0"/>
          <w:iCs w:val="0"/>
          <w:sz w:val="20"/>
          <w:szCs w:val="20"/>
        </w:rPr>
        <w:t xml:space="preserve">, "PyTorch: An imperative style, high-performance deep learning library," in </w:t>
      </w:r>
      <w:r>
        <w:rPr>
          <w:rFonts w:ascii="Times New Roman" w:hAnsi="Times New Roman" w:eastAsia="Times New Roman" w:cs="Times New Roman"/>
          <w:b w:val="0"/>
          <w:bCs w:val="0"/>
          <w:i/>
          <w:iCs/>
          <w:sz w:val="20"/>
          <w:szCs w:val="20"/>
        </w:rPr>
        <w:t>Adv. Neural Inf. Process. Syst. (NeurIPS)</w:t>
      </w:r>
      <w:r>
        <w:rPr>
          <w:rFonts w:ascii="Times New Roman" w:hAnsi="Times New Roman" w:eastAsia="Times New Roman" w:cs="Times New Roman"/>
          <w:b w:val="0"/>
          <w:bCs w:val="0"/>
          <w:i w:val="0"/>
          <w:iCs w:val="0"/>
          <w:sz w:val="20"/>
          <w:szCs w:val="20"/>
        </w:rPr>
        <w:t>, vol. 32, 2019.</w:t>
      </w:r>
    </w:p>
    <w:p w14:paraId="41BE4CD1">
      <w:pPr>
        <w:tabs>
          <w:tab w:val="left" w:pos="567"/>
        </w:tabs>
        <w:spacing w:after="60" w:line="240" w:lineRule="auto"/>
        <w:ind w:left="567" w:hanging="567"/>
        <w:jc w:val="both"/>
        <w:rPr>
          <w:sz w:val="20"/>
          <w:szCs w:val="20"/>
        </w:rPr>
      </w:pPr>
      <w:r>
        <w:rPr>
          <w:rFonts w:ascii="Times New Roman" w:hAnsi="Times New Roman" w:eastAsia="Times New Roman" w:cs="Times New Roman"/>
          <w:sz w:val="20"/>
          <w:szCs w:val="20"/>
        </w:rPr>
        <w:t>[44]</w:t>
      </w:r>
      <w:r>
        <w:rPr>
          <w:rFonts w:ascii="Times New Roman" w:hAnsi="Times New Roman" w:eastAsia="Times New Roman" w:cs="Times New Roman"/>
          <w:sz w:val="20"/>
          <w:szCs w:val="20"/>
        </w:rPr>
        <w:tab/>
      </w:r>
      <w:r>
        <w:rPr>
          <w:rFonts w:ascii="Times New Roman" w:hAnsi="Times New Roman" w:eastAsia="Times New Roman" w:cs="Times New Roman"/>
          <w:b w:val="0"/>
          <w:bCs w:val="0"/>
          <w:i w:val="0"/>
          <w:iCs w:val="0"/>
          <w:sz w:val="20"/>
          <w:szCs w:val="20"/>
        </w:rPr>
        <w:t xml:space="preserve">F. Pedregosa </w:t>
      </w:r>
      <w:r>
        <w:rPr>
          <w:rFonts w:ascii="Times New Roman" w:hAnsi="Times New Roman" w:eastAsia="Times New Roman" w:cs="Times New Roman"/>
          <w:b w:val="0"/>
          <w:bCs w:val="0"/>
          <w:i/>
          <w:iCs/>
          <w:sz w:val="20"/>
          <w:szCs w:val="20"/>
        </w:rPr>
        <w:t>et al.</w:t>
      </w:r>
      <w:r>
        <w:rPr>
          <w:rFonts w:ascii="Times New Roman" w:hAnsi="Times New Roman" w:eastAsia="Times New Roman" w:cs="Times New Roman"/>
          <w:b w:val="0"/>
          <w:bCs w:val="0"/>
          <w:i w:val="0"/>
          <w:iCs w:val="0"/>
          <w:sz w:val="20"/>
          <w:szCs w:val="20"/>
        </w:rPr>
        <w:t xml:space="preserve">, "Scikit-learn: Machine learning in Python," </w:t>
      </w:r>
      <w:r>
        <w:rPr>
          <w:rFonts w:ascii="Times New Roman" w:hAnsi="Times New Roman" w:eastAsia="Times New Roman" w:cs="Times New Roman"/>
          <w:b w:val="0"/>
          <w:bCs w:val="0"/>
          <w:i/>
          <w:iCs/>
          <w:sz w:val="20"/>
          <w:szCs w:val="20"/>
        </w:rPr>
        <w:t>J. Mach. Learn. Res.</w:t>
      </w:r>
      <w:r>
        <w:rPr>
          <w:rFonts w:ascii="Times New Roman" w:hAnsi="Times New Roman" w:eastAsia="Times New Roman" w:cs="Times New Roman"/>
          <w:b w:val="0"/>
          <w:bCs w:val="0"/>
          <w:i w:val="0"/>
          <w:iCs w:val="0"/>
          <w:sz w:val="20"/>
          <w:szCs w:val="20"/>
        </w:rPr>
        <w:t>, vol. 12, pp. 2825–2830, 2011.</w:t>
      </w:r>
    </w:p>
    <w:sectPr>
      <w:footerReference r:id="rId4" w:type="default"/>
      <w:pgSz w:w="11906" w:h="16838"/>
      <w:pgMar w:top="1440" w:right="1440" w:bottom="1440" w:left="2160"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E71537">
    <w:pPr>
      <w:jc w:val="center"/>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35C86B">
    <w:pPr>
      <w:jc w:val="center"/>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B5D34DC"/>
    <w:rsid w:val="2456664C"/>
    <w:rsid w:val="41911CE8"/>
    <w:rsid w:val="43875D58"/>
    <w:rsid w:val="45A543E8"/>
    <w:rsid w:val="79257CF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outlineLvl w:val="0"/>
    </w:pPr>
    <w:rPr>
      <w:rFonts w:ascii="Times New Roman" w:hAnsi="Times New Roman" w:eastAsia="Times New Roman" w:cs="Times New Roman"/>
      <w:b/>
      <w:bCs/>
      <w:sz w:val="32"/>
      <w:szCs w:val="32"/>
    </w:rPr>
  </w:style>
  <w:style w:type="paragraph" w:styleId="3">
    <w:name w:val="heading 2"/>
    <w:next w:val="1"/>
    <w:qFormat/>
    <w:uiPriority w:val="0"/>
    <w:pPr>
      <w:outlineLvl w:val="1"/>
    </w:pPr>
    <w:rPr>
      <w:rFonts w:ascii="Times New Roman" w:hAnsi="Times New Roman" w:eastAsia="Times New Roman" w:cs="Times New Roman"/>
      <w:b/>
      <w:bCs/>
      <w:sz w:val="32"/>
      <w:szCs w:val="32"/>
    </w:rPr>
  </w:style>
  <w:style w:type="paragraph" w:styleId="4">
    <w:name w:val="heading 3"/>
    <w:next w:val="1"/>
    <w:qFormat/>
    <w:uiPriority w:val="0"/>
    <w:pPr>
      <w:outlineLvl w:val="2"/>
    </w:pPr>
    <w:rPr>
      <w:rFonts w:ascii="Times New Roman" w:hAnsi="Times New Roman" w:eastAsia="Times New Roman" w:cs="Times New Roman"/>
      <w:b/>
      <w:bCs/>
      <w:sz w:val="28"/>
      <w:szCs w:val="28"/>
    </w:rPr>
  </w:style>
  <w:style w:type="paragraph" w:styleId="5">
    <w:name w:val="heading 4"/>
    <w:next w:val="1"/>
    <w:qFormat/>
    <w:uiPriority w:val="0"/>
    <w:pPr>
      <w:outlineLvl w:val="3"/>
    </w:pPr>
    <w:rPr>
      <w:rFonts w:ascii="Times New Roman" w:hAnsi="Times New Roman" w:eastAsia="Times New Roman" w:cs="Times New Roman"/>
      <w:b/>
      <w:bCs/>
      <w:sz w:val="26"/>
      <w:szCs w:val="26"/>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0" Type="http://schemas.openxmlformats.org/officeDocument/2006/relationships/fontTable" Target="fontTable.xml"/><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54</Pages>
  <Words>1613</Words>
  <Characters>9222</Characters>
  <TotalTime>66</TotalTime>
  <ScaleCrop>false</ScaleCrop>
  <LinksUpToDate>false</LinksUpToDate>
  <CharactersWithSpaces>10642</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2026-10-25T03:09:00Z</dcterms:created>
  <dc:creator>Thesis</dc:creator>
  <cp:lastModifiedBy>Sheikh Ahammed (Shezan)</cp:lastModifiedBy>
  <dcterms:modified xsi:type="dcterms:W3CDTF">2026-10-25T09:18:37Z</dcterms:modified>
  <dc:title>Layered Smart Cyber Defence against Backdoor Attacks on Deep Learning Models: Implications for Intrusion Detection Systems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eyJoZGlkIjoiM2RmY2RhNTQxNjgyNTQ1NDZiMmRlODQzMjBhNDAxYzciLCJ1c2VySWQiOiIzMTYxMTE4OTMwODQ1In0=</vt:lpwstr>
  </property>
  <property fmtid="{D5CDD505-2E9C-101B-9397-08002B2CF9AE}" pid="3" name="KSOProductBuildVer">
    <vt:lpwstr>1033-12.1.0.29162</vt:lpwstr>
  </property>
  <property fmtid="{D5CDD505-2E9C-101B-9397-08002B2CF9AE}" pid="4" name="ICV">
    <vt:lpwstr>4B83B3398506420C8268255799068F16_12</vt:lpwstr>
  </property>
</Properties>
</file>