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Ahamed Shakir M P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0F4C81"/>
          <w:sz w:val="24"/>
          <w:szCs w:val="24"/>
        </w:rPr>
        <w:t xml:space="preserve">AI / ML Engineer  ·  Full-Stack Developer</w:t>
      </w:r>
    </w:p>
    <w:p>
      <w:pPr>
        <w:spacing w:after="220" w:before="0"/>
        <w:jc w:val="center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ahamedshakir02@gmail.com   ·   +91 9447533289   ·   India (Open to Remote / Relocation)   ·   </w:t>
      </w:r>
      <w:hyperlink w:history="1" r:id="rIdksfnlyya3mzbihad-g6uq">
        <w:r>
          <w:rPr>
            <w:rFonts w:ascii="Calibri" w:cs="Calibri" w:eastAsia="Calibri" w:hAnsi="Calibri"/>
            <w:color w:val="0F4C81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 ·   </w:t>
      </w:r>
      <w:hyperlink w:history="1" r:id="rIdnh7alzjx3nwgwtjikxddh">
        <w:r>
          <w:rPr>
            <w:rFonts w:ascii="Calibri" w:cs="Calibri" w:eastAsia="Calibri" w:hAnsi="Calibri"/>
            <w:color w:val="0F4C81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PROFILE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Computer Science &amp; Engineering graduate (2026) specializing in AI/ML engineering and full-stack product development. Built end-to-end systems including an offline custom-AI investigation platform for Kerala Police, a real-time IoT safety network, and cross-platform mobile applications integrating hardware sensors. Comfortable across the full stack — Python ML backends, LLM integration, FastAPI services, React frontends, and React Native mobile apps. Seeking remote or international AI engineering positions.</w:t>
      </w:r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TECHNICAL SKILLS</w:t>
      </w:r>
    </w:p>
    <w:p>
      <w:pPr>
        <w:spacing w:after="40" w:before="40"/>
      </w:pPr>
      <w:r>
        <w:t xml:space="preserve"/>
      </w:r>
    </w:p>
    <w:p>
      <w:pPr>
        <w:spacing w:after="52" w:before="52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AI / ML: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LLMs, RAG Pipelines, PyTorch, NLP, Scikit-learn, Pandas, NumPy, ANN / Deep Learning, HuggingFace Transformers, Generative AI, Prompt Engineering</w:t>
      </w:r>
    </w:p>
    <w:p>
      <w:pPr>
        <w:spacing w:after="52" w:before="52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Python, JavaScript, TypeScript, Java, C</w:t>
      </w:r>
    </w:p>
    <w:p>
      <w:pPr>
        <w:spacing w:after="52" w:before="52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FastAPI, Node.js, Express.js, REST APIs</w:t>
      </w:r>
    </w:p>
    <w:p>
      <w:pPr>
        <w:spacing w:after="52" w:before="52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Frontend / Mobile: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React, React Native, HTML, CSS</w:t>
      </w:r>
    </w:p>
    <w:p>
      <w:pPr>
        <w:spacing w:after="52" w:before="52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Cloud &amp; Data: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Firebase, MongoDB, Git, GitHub, Google Colab</w:t>
      </w:r>
    </w:p>
    <w:p>
      <w:pPr>
        <w:spacing w:after="52" w:before="52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Hardware / IoT: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ESP32, GPS, IMU Sensors, BLE, WebSocket, microSD</w:t>
      </w:r>
    </w:p>
    <w:p>
      <w:pPr>
        <w:spacing w:after="52" w:before="52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Design: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Figma, Wireframing, UX Prototyping, User Personas, Information Architecture</w:t>
      </w:r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PROJECTS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FirAI — Kerala Police AI Investigation Assistant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Python · PyTorch · FastAPI · React · PostgreSQL · Docker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 full-stack AI investigation platform built for Kerala Police under the Kerala AI Mission (K-AI), Kerala Startup 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 100% custom AI engine — a BiLSTM + Attention classifier (PyTorch) achieving 98.8% crime and severity classification accuracy with under 100ms CPU inference and a 3.3MB model — no third-party AI APIs, fully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Developed a custom NER pipeline, TextRank summarizer, and TF-IDF legal-section mapper, trained on Indian law texts (IPC, BNS, CrPC, BNSS) and 90+ real Kerala Police FIRs.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Implemented multilingual FIR similarity search using Sentence-Transformer embeddings, modus operandi pattern detection across narratives, and Malayalam–English translation via Bhashini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Delivered the full stack — FastAPI backend, React 19 dashboard, PostgreSQL, JWT authentication, Tesseract OCR PDF ingestion — deployed via Docker Compose; built for the Kerala AI Mission (K-AI) under Kerala Startup Mission (KSUM).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Real-Time IoT Safety Monitoring Platform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React Native · Firebase · ESP32 · Neo-6M GPS · MPU6050 · BLE · WebSocket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End-to-end IoT system integrating custom embedded firmware with a cross-platform mobile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Wrote and deployed firmware on ESP32 to simultaneously read GPS coordinates (Neo-6M module) and 6-axis motion data (MPU6050 IMU).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real-time BLE and WebSocket communication pipeline streaming sensor data from hardware to React Native mobile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Engineered accident detection using acceleration threshold analysis — automated SOS alerts and emergency contact notifications triggered on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Implemented geofencing, live map tracking, and offline-first microSD logging; Firebase Realtime DB syncs data for remote monitoring by family or emergency services.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Disease Diagnosis Prediction — ANN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Python · Scikit-learn · Pandas · NumPy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Multi-class medical diagnosis classifier using a trained Artificial Neural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End-to-end pipeline: data cleaning (missing values, class imbalance, outliers), normalization, feature scaling, and categorical encoding.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multi-layer ANN; hyperparameter-tuned learning rate, batch size, and activation functions. Achieved 98%+ accuracy; evaluated with confusion matrix, F1, precision, and recall.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Mobile App UX Design — µLearn Onboarding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Figma · UX Prototyping · User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8-screen onboarding flow for the µLearn app (thousands of active users) — welcome through to dashboard — in Figma with full interactive prototype.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Reduced onboarding steps by 30% through UX audit and consolidation; iterated on feedback from team leads before engineering handoff.</w:t>
      </w:r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4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Freelance Web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Sea Shark — UAE Client (Remote)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and built a responsive business website for Sea Shark, a UAE-based client, using TypeScript and React — owning the project from requirements through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Collaborated with an international client across time zones — managing communication, iterative revisions, and final handover independently.</w:t>
      </w:r>
    </w:p>
    <w:p>
      <w:pPr>
        <w:tabs>
          <w:tab w:val="right" w:pos="10080"/>
        </w:tabs>
        <w:spacing w:after="4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Campus Lead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GTech µLearn (Kerala Government-backed student developer community)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Led campus developer chapter; grew active participation by 40% through structured learning tracks and accountability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Organized 10+ technical workshops (AI, Web Dev, Cybersecurity, Open Source) reaching 100+ students per semester.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Coordinated cross-institution collaboration with 10+ mentors to deliver hackathons and collaborative technical programs.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Ranked #196 platform-wide on µLearn with 16,800+ karma earned across UI/UX, web development, and DevOps tracks.</w:t>
      </w:r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4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B.Tech — Computer Science &amp;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2022 – 2026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APJ Abdul Kalam Technological University, Kerala, India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Relevant Coursework: Data Structures &amp; Algorithms, Machine Learning, Database Systems, Computer Networks, Operating Systems, Embedded Systems, Software Engineering, OOP</w:t>
      </w:r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CERTIFICATIONS</w:t>
      </w:r>
    </w:p>
    <w:p>
      <w:pPr>
        <w:spacing w:after="40" w:before="40"/>
      </w:pPr>
      <w:r>
        <w:t xml:space="preserve"/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Microsoft Certified: Azure AI Fundamentals (AZ-900)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2024</w:t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Machine Learning &amp; AI Internship — ICT Academy of Kerala</w:t>
      </w:r>
      <w:r>
        <w:rPr>
          <w:rFonts w:ascii="Calibri" w:cs="Calibri" w:eastAsia="Calibri" w:hAnsi="Calibri"/>
        </w:rPr>
        <w:t xml:space="preserve">	2024</w:t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Emerging Technologies Internship (AI &amp; Cloud) — Edunet × AICTE × IBM</w:t>
      </w:r>
      <w:r>
        <w:rPr>
          <w:rFonts w:ascii="Calibri" w:cs="Calibri" w:eastAsia="Calibri" w:hAnsi="Calibri"/>
        </w:rPr>
        <w:t xml:space="preserve">	2024</w:t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International Space Apps Challenge (NASA) — Participant</w:t>
      </w:r>
      <w:r>
        <w:rPr>
          <w:rFonts w:ascii="Calibri" w:cs="Calibri" w:eastAsia="Calibri" w:hAnsi="Calibri"/>
        </w:rPr>
        <w:t xml:space="preserve">	2023, 2024</w:t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Introduction to Generative AI  —  Google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2024</w:t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Introduction to Large Language Models  —  Google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2024</w:t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Introduction to Responsible AI  —  Google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2024</w:t>
      </w:r>
    </w:p>
    <w:p>
      <w:pPr>
        <w:tabs>
          <w:tab w:val="right" w:pos="10080"/>
        </w:tabs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Enterprise-grade AI &amp; Data Science  —  IBM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2024</w:t>
      </w:r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LANGUAGES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— Professional working proficiency 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Malayalam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— Native   </w:t>
      </w: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Arabic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— Basic</w:t>
      </w:r>
    </w:p>
    <w:p>
      <w:pPr>
        <w:pBdr>
          <w:bottom w:val="single" w:color="0F4C81" w:sz="8" w:space="4"/>
        </w:pBdr>
        <w:spacing w:after="60" w:before="120"/>
      </w:pPr>
      <w:r>
        <w:rPr>
          <w:rFonts w:ascii="Calibri" w:cs="Calibri" w:eastAsia="Calibri" w:hAnsi="Calibri"/>
          <w:b/>
          <w:bCs/>
          <w:color w:val="0F4C81"/>
          <w:sz w:val="22"/>
          <w:szCs w:val="22"/>
        </w:rPr>
        <w:t xml:space="preserve">RESEARCH INTERESTS &amp; MOTIVATION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Focused on applied AI research at the intersection of large language models and real-world deployment — specifically RAG architectures, semantic retrieval, Edge AI, and IoT-integrated intelligence systems. Interested in building products that address structural problems in public safety, healthcare access, and education.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sfnlyya3mzbihad-g6uq" Type="http://schemas.openxmlformats.org/officeDocument/2006/relationships/hyperlink" Target="https://github.com/ahamedshakir02" TargetMode="External"/><Relationship Id="rIdnh7alzjx3nwgwtjikxddh" Type="http://schemas.openxmlformats.org/officeDocument/2006/relationships/hyperlink" Target="https://linkedin.com/in/ahamed-shaki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2026-06-09T06:52:55.317Z</dcterms:created>
  <dcterms:modified xsi:type="dcterms:W3CDTF">2026-06-09T06:52:55.317Z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