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Best Education B.V.</w:t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F4E78"/>
          <w:sz w:val="36"/>
          <w:szCs w:val="36"/>
        </w:rPr>
        <w:t xml:space="preserve">ONTWIKKELOMGEVING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Best Crossing: Code the Future</w:t>
      </w:r>
    </w:p>
    <w:p>
      <w:pPr>
        <w:spacing w:after="40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Datum: 11 mei 2026  |  Auteur: Adil Harhour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1. Doel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Dit document beschrijft de hardware, het besturingssysteem en de software die ik gebruik voor de ontwikkeling van Best Crossing: Code the Future.</w:t>
      </w:r>
    </w:p>
    <w:p>
      <w:pPr>
        <w:spacing w:after="1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2. Hardware &amp; besturingssysteem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000"/>
      </w:tblGrid>
      <w:tr>
        <w:trPr>
          <w:tblHeader/>
        </w:trPr>
        <w:tc>
          <w:tcPr>
            <w:tcW w:type="dxa" w:w="4000"/>
            <w:tcBorders>
              <w:top w:val="single" w:color="1F4E78" w:sz="1"/>
              <w:left w:val="single" w:color="1F4E78" w:sz="1"/>
              <w:bottom w:val="single" w:color="1F4E78" w:sz="1"/>
              <w:right w:val="single" w:color="1F4E78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Onderdeel</w:t>
            </w:r>
          </w:p>
        </w:tc>
        <w:tc>
          <w:tcPr>
            <w:tcW w:type="dxa" w:w="5000"/>
            <w:tcBorders>
              <w:top w:val="single" w:color="1F4E78" w:sz="1"/>
              <w:left w:val="single" w:color="1F4E78" w:sz="1"/>
              <w:bottom w:val="single" w:color="1F4E78" w:sz="1"/>
              <w:right w:val="single" w:color="1F4E78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Info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Windows 11 Home (64-bit)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Architectuur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x86_64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3. Software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4600"/>
      </w:tblGrid>
      <w:tr>
        <w:trPr>
          <w:tblHeader/>
        </w:trPr>
        <w:tc>
          <w:tcPr>
            <w:tcW w:type="dxa" w:w="2800"/>
            <w:tcBorders>
              <w:top w:val="single" w:color="1F4E78" w:sz="1"/>
              <w:left w:val="single" w:color="1F4E78" w:sz="1"/>
              <w:bottom w:val="single" w:color="1F4E78" w:sz="1"/>
              <w:right w:val="single" w:color="1F4E78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Software</w:t>
            </w:r>
          </w:p>
        </w:tc>
        <w:tc>
          <w:tcPr>
            <w:tcW w:type="dxa" w:w="1600"/>
            <w:tcBorders>
              <w:top w:val="single" w:color="1F4E78" w:sz="1"/>
              <w:left w:val="single" w:color="1F4E78" w:sz="1"/>
              <w:bottom w:val="single" w:color="1F4E78" w:sz="1"/>
              <w:right w:val="single" w:color="1F4E78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Versie</w:t>
            </w:r>
          </w:p>
        </w:tc>
        <w:tc>
          <w:tcPr>
            <w:tcW w:type="dxa" w:w="4600"/>
            <w:tcBorders>
              <w:top w:val="single" w:color="1F4E78" w:sz="1"/>
              <w:left w:val="single" w:color="1F4E78" w:sz="1"/>
              <w:bottom w:val="single" w:color="1F4E78" w:sz="1"/>
              <w:right w:val="single" w:color="1F4E78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Waarvoor?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Godot Engine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4.5 stable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Game bouwen in GDScript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Visual Studio Code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1.95+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Code schrijven (met godot-tools extensie)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2.45+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Versiebeheer lokaal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Cloud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Backup via private repository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Krita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5.2+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Pixel-art assets bewerken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Microsoft Word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365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Documentatie schrijven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Chrome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Latest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Godot Docs raadplegen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4. Referentie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De game is gebouwd aan de hand van de YouTube-tutorial: https://www.youtube.com/watch?v=6wpf_zq3f08</w:t>
      </w:r>
    </w:p>
    <w:p>
      <w:pPr>
        <w:spacing w:after="1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5. Checklist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✅ Godot 4.5 geinstalleerd en start zonder fouten.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✅ Visual Studio Code geinstalleerd met godot-tools extensie.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✅ Git geconfigureerd (naam + e-mail).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✅ Private GitHub-repo aangemaakt en lokaal gekloond.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✅ Assets (Kenney) gedownload en in /assets/ geplaatst.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✅ Best Education-logo opgeslagen in /assets/branding/.</w:t>
      </w:r>
    </w:p>
    <w:p>
      <w:pPr>
        <w:spacing w:after="1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6. Akkoord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Akkoord namens Best Education B.V.: ____________________________     Datum: __________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Naam developer: ____________________________     Datum: 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F4E78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2026-06-01T13:51:53.110Z</dcterms:created>
  <dcterms:modified xsi:type="dcterms:W3CDTF">2026-06-01T13:51:53.110Z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