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PERIODIC COMMIT 1200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LOAD CSV WITH HEADERS FROM 'file:///worldbank_cleaned.csv' AS row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MERGE (:Region {name: row.regionname,cname:row.countryname});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Create Country nodes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LOAD CSV WITH HEADERS FROM 'file:///worldbank_cleaned.csv' AS row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MERGE (:Country {name: row.countryname});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Create Project nodes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LOAD CSV WITH HEADERS FROM 'file:///worldbank_cleaned.csv' AS row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MERGE (:Project {Id: row.id, name: row.project_name,cname:row.countryname, status: row.projectstatusdisplay,objective:row.pdo,agency:row.impagency,URL:row.url,total_commitment:row.curr_total_commitment,current_cost:row.curr_project_cost,grant:row.grantamt,l:row.lendinginstr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MATCH (p:Project), (c:Country)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p.cname = c.name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MERGE (p)-[:DONE_IN]-&gt;(c);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MATCH (c:Country), (r:Region)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c.name = r.cname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MERGE (c)-[:BELONGS_TO]-&gt;(r);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MATCH (p:Project)-[rel:DONE_IN]-&gt;(c:Country)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NOT exists(p.total_expenditure) // To avoid recalculating if the property already exists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rel.total_expenditure = coalesce(p.total_commitment, 0) + coalesce(p.grant, 0) + coalesce(p.current_cost, 0),rel.lendinginstr = p.lendinginstr;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MERGE (p)-[:DONE_IN]-&gt;(c);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