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9.png" ContentType="image/png"/>
  <Override PartName="/word/media/rId93.png" ContentType="image/png"/>
  <Override PartName="/word/media/rId99.png" ContentType="image/png"/>
  <Override PartName="/word/media/rId103.png" ContentType="image/png"/>
  <Override PartName="/word/media/rId26.jpg" ContentType="image/jpeg"/>
  <Override PartName="/word/media/rId107.png" ContentType="image/png"/>
  <Override PartName="/word/media/rId111.png" ContentType="image/png"/>
  <Override PartName="/word/media/rId34.jpg" ContentType="image/jpeg"/>
  <Override PartName="/word/media/rId30.png" ContentType="image/png"/>
  <Override PartName="/word/media/rId38.jpg" ContentType="image/jpeg"/>
  <Override PartName="/word/media/rId42.jpg" ContentType="image/jpeg"/>
  <Override PartName="/word/media/rId46.png" ContentType="image/png"/>
  <Override PartName="/word/media/rId50.jpg" ContentType="image/jpeg"/>
  <Override PartName="/word/media/rId54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Ахатов</w:t>
      </w:r>
      <w:r>
        <w:t xml:space="preserve"> </w:t>
      </w:r>
      <w:r>
        <w:t xml:space="preserve">Эмиль</w:t>
      </w:r>
      <w:r>
        <w:t xml:space="preserve"> </w:t>
      </w:r>
      <w:r>
        <w:t xml:space="preserve">Эрнстович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Программа с использованием инструкции jmp(листинг 1)</w:t>
      </w:r>
    </w:p>
    <w:p>
      <w:pPr>
        <w:numPr>
          <w:ilvl w:val="0"/>
          <w:numId w:val="1001"/>
        </w:numPr>
        <w:pStyle w:val="Compact"/>
      </w:pPr>
      <w:r>
        <w:t xml:space="preserve">Программа с использованием инструкции jmp(листинг 2)</w:t>
      </w:r>
    </w:p>
    <w:p>
      <w:pPr>
        <w:numPr>
          <w:ilvl w:val="0"/>
          <w:numId w:val="1001"/>
        </w:numPr>
        <w:pStyle w:val="Compact"/>
      </w:pPr>
      <w:r>
        <w:t xml:space="preserve">Изучение структуры файла листинга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5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ко-</w:t>
      </w:r>
      <w:r>
        <w:t xml:space="preserve"> </w:t>
      </w:r>
      <w:r>
        <w:t xml:space="preserve">манды передачи управления или команды перехода. Можно выделить 2 типа</w:t>
      </w:r>
      <w:r>
        <w:t xml:space="preserve"> </w:t>
      </w:r>
      <w:r>
        <w:t xml:space="preserve">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определен-</w:t>
      </w:r>
      <w:r>
        <w:t xml:space="preserve"> </w:t>
      </w:r>
      <w:r>
        <w:t xml:space="preserve">ную точку 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</w:t>
      </w:r>
      <w:r>
        <w:t xml:space="preserve"> </w:t>
      </w:r>
      <w:r>
        <w:t xml:space="preserve">точку программы без каких-либо условий.</w:t>
      </w:r>
    </w:p>
    <w:p>
      <w:pPr>
        <w:pStyle w:val="BodyText"/>
      </w:pPr>
      <w:r>
        <w:t xml:space="preserve">Безусловный переход выполняется инструкцией jmp (от англ. jump – прыжок),</w:t>
      </w:r>
      <w:r>
        <w:t xml:space="preserve"> </w:t>
      </w:r>
      <w:r>
        <w:t xml:space="preserve">которая включает в себя адрес перехода, куда следует передать управление:</w:t>
      </w:r>
      <w:r>
        <w:t xml:space="preserve"> </w:t>
      </w:r>
      <w:r>
        <w:t xml:space="preserve">mp</w:t>
      </w:r>
      <w:r>
        <w:t xml:space="preserve"> </w:t>
      </w:r>
      <w:r>
        <w:t xml:space="preserve"> </w:t>
      </w:r>
      <w:r>
        <w:t xml:space="preserve">Адрес перехода может быть либо меткой, либо адресом области памяти, в</w:t>
      </w:r>
      <w:r>
        <w:t xml:space="preserve"> </w:t>
      </w:r>
      <w:r>
        <w:t xml:space="preserve">которую предварительно помещен указатель перехода. Кроме того, в качестве</w:t>
      </w:r>
      <w:r>
        <w:t xml:space="preserve"> </w:t>
      </w:r>
      <w:r>
        <w:t xml:space="preserve">операнда можно использовать имя регистра, в таком случае переход будет осу-</w:t>
      </w:r>
      <w:r>
        <w:t xml:space="preserve"> </w:t>
      </w:r>
      <w:r>
        <w:t xml:space="preserve">ществляться по адресу, хранящемуся в этом регистре.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Тип операнда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jmp label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Переход на метку labe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mp [label]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Переход по адресу в памяти, помеченному меткой label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jmp eax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Переход по адресу из регистра eax</w:t>
            </w:r>
          </w:p>
        </w:tc>
      </w:tr>
    </w:tbl>
    <w:p>
      <w:pPr>
        <w:pStyle w:val="BodyText"/>
      </w:pPr>
      <w:r>
        <w:t xml:space="preserve">В следующем примере рассмотрим использование инструкции jmp:</w:t>
      </w:r>
    </w:p>
    <w:p>
      <w:pPr>
        <w:pStyle w:val="CaptionedFigure"/>
      </w:pPr>
      <w:bookmarkStart w:id="25" w:name="fig:001"/>
      <w:r>
        <w:drawing>
          <wp:inline>
            <wp:extent cx="3695700" cy="2260600"/>
            <wp:effectExtent b="0" l="0" r="0" t="0"/>
            <wp:docPr descr="Рис. 1: Использование инструкции jmp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Использование инструкции jmp</w:t>
      </w:r>
    </w:p>
    <w:p>
      <w:pPr>
        <w:pStyle w:val="BodyText"/>
      </w:pPr>
      <w:r>
        <w:t xml:space="preserve">Команды условного перехода__</w:t>
      </w:r>
    </w:p>
    <w:p>
      <w:pPr>
        <w:pStyle w:val="BodyText"/>
      </w:pPr>
      <w:r>
        <w:t xml:space="preserve">Как отмечалось выше, для условного перехода необходима проверка какого-</w:t>
      </w:r>
      <w:r>
        <w:t xml:space="preserve"> </w:t>
      </w:r>
      <w:r>
        <w:t xml:space="preserve">либо условия. В ассемблере команды условного перехода вычисляют условие</w:t>
      </w:r>
      <w:r>
        <w:t xml:space="preserve"> </w:t>
      </w:r>
      <w:r>
        <w:t xml:space="preserve">перехода анализируя флаги из регистра флагов.</w:t>
      </w:r>
    </w:p>
    <w:p>
      <w:pPr>
        <w:pStyle w:val="BodyText"/>
      </w:pPr>
      <w:r>
        <w:t xml:space="preserve">Регистр флагов</w:t>
      </w:r>
    </w:p>
    <w:p>
      <w:pPr>
        <w:pStyle w:val="BodyText"/>
      </w:pPr>
      <w:r>
        <w:t xml:space="preserve">Флаг – это бит, принимающий значение 1 («флаг установлен»), если выпол-</w:t>
      </w:r>
      <w:r>
        <w:t xml:space="preserve"> </w:t>
      </w:r>
      <w:r>
        <w:t xml:space="preserve">нено некоторое условие, и значение 0 («флаг сброшен») в противном случае.</w:t>
      </w:r>
      <w:r>
        <w:t xml:space="preserve"> </w:t>
      </w:r>
      <w:r>
        <w:t xml:space="preserve">Флаги работают независимо друг от друга, и лишь для удобства они помещены в</w:t>
      </w:r>
      <w:r>
        <w:t xml:space="preserve"> </w:t>
      </w:r>
      <w:r>
        <w:t xml:space="preserve">единый регистр — регистр флагов, отражающий текущее состояние процессора.</w:t>
      </w:r>
      <w:r>
        <w:t xml:space="preserve"> </w:t>
      </w:r>
      <w:r>
        <w:t xml:space="preserve">В следующей таблице указано положение битовых флагов в регистре флагов:</w:t>
      </w:r>
    </w:p>
    <w:p>
      <w:pPr>
        <w:pStyle w:val="CaptionedFigure"/>
      </w:pPr>
      <w:bookmarkStart w:id="29" w:name="fig:002"/>
      <w:r>
        <w:drawing>
          <wp:inline>
            <wp:extent cx="5334000" cy="1843048"/>
            <wp:effectExtent b="0" l="0" r="0" t="0"/>
            <wp:docPr descr="Рис. 2: Регистр флагов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3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Регистр флагов</w:t>
      </w:r>
    </w:p>
    <w:p>
      <w:pPr>
        <w:pStyle w:val="BodyText"/>
      </w:pPr>
      <w:r>
        <w:t xml:space="preserve">Флаги состояния (биты 0, 2, 4, 6, 7 и 11) отражают результат выполнения</w:t>
      </w:r>
      <w:r>
        <w:t xml:space="preserve"> </w:t>
      </w:r>
      <w:r>
        <w:t xml:space="preserve">арифметических инструкций, таких как ADD, SUB, MUL, DIV.</w:t>
      </w:r>
    </w:p>
    <w:p>
      <w:pPr>
        <w:pStyle w:val="CaptionedFigure"/>
      </w:pPr>
      <w:bookmarkStart w:id="33" w:name="fig:003"/>
      <w:r>
        <w:drawing>
          <wp:inline>
            <wp:extent cx="5334000" cy="4079951"/>
            <wp:effectExtent b="0" l="0" r="0" t="0"/>
            <wp:docPr descr="Рис. 3: Регистр флагов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Регистр флагов</w:t>
      </w:r>
    </w:p>
    <w:p>
      <w:pPr>
        <w:pStyle w:val="BodyText"/>
      </w:pPr>
      <w:r>
        <w:t xml:space="preserve">Описание инструкции cmp</w:t>
      </w:r>
    </w:p>
    <w:p>
      <w:pPr>
        <w:pStyle w:val="BodyText"/>
      </w:pPr>
      <w:r>
        <w:t xml:space="preserve">Инструкция cmp является одной из инструкций, которая позволяет сравнить</w:t>
      </w:r>
      <w:r>
        <w:t xml:space="preserve"> </w:t>
      </w:r>
      <w:r>
        <w:t xml:space="preserve">операнды и выставляет флаги в зависимости от результата сравнения.</w:t>
      </w:r>
      <w:r>
        <w:t xml:space="preserve"> </w:t>
      </w:r>
      <w:r>
        <w:t xml:space="preserve">Инструкция cmp является командой сравнения двух операндов и имеет такой</w:t>
      </w:r>
      <w:r>
        <w:t xml:space="preserve"> </w:t>
      </w:r>
      <w:r>
        <w:t xml:space="preserve">же формат, как и команда вычитания:</w:t>
      </w:r>
      <w:r>
        <w:t xml:space="preserve"> </w:t>
      </w:r>
      <w:r>
        <w:t xml:space="preserve">cmp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Команда cmp, так же как и команда вычитания, выполняет вычитание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, но результат вычитания никуда не записывается</w:t>
      </w:r>
      <w:r>
        <w:t xml:space="preserve"> </w:t>
      </w:r>
      <w:r>
        <w:t xml:space="preserve">и единственным результатом команды сравнения является формирование</w:t>
      </w:r>
      <w:r>
        <w:t xml:space="preserve"> </w:t>
      </w:r>
      <w:r>
        <w:t xml:space="preserve">флагов.</w:t>
      </w:r>
      <w:r>
        <w:t xml:space="preserve"> </w:t>
      </w:r>
      <w:r>
        <w:t xml:space="preserve">Примеры:</w:t>
      </w:r>
    </w:p>
    <w:p>
      <w:pPr>
        <w:pStyle w:val="CaptionedFigure"/>
      </w:pPr>
      <w:bookmarkStart w:id="37" w:name="fig:004"/>
      <w:r>
        <w:drawing>
          <wp:inline>
            <wp:extent cx="5334000" cy="873150"/>
            <wp:effectExtent b="0" l="0" r="0" t="0"/>
            <wp:docPr descr="Рис. 4: Описание инструкции cmp" title="" id="35" name="Picture"/>
            <a:graphic>
              <a:graphicData uri="http://schemas.openxmlformats.org/drawingml/2006/picture">
                <pic:pic>
                  <pic:nvPicPr>
                    <pic:cNvPr descr="image/3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3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Описание инструкции cmp</w:t>
      </w:r>
    </w:p>
    <w:p>
      <w:pPr>
        <w:pStyle w:val="BodyText"/>
      </w:pPr>
      <w:r>
        <w:t xml:space="preserve">Описание команд условного перехода</w:t>
      </w:r>
    </w:p>
    <w:p>
      <w:pPr>
        <w:pStyle w:val="BodyText"/>
      </w:pPr>
      <w:r>
        <w:t xml:space="preserve">Команда условного перехода имеет вид</w:t>
      </w:r>
      <w:r>
        <w:t xml:space="preserve"> </w:t>
      </w:r>
      <w:r>
        <w:t xml:space="preserve">j</w:t>
      </w:r>
      <w:r>
        <w:t xml:space="preserve"> </w:t>
      </w:r>
      <w:r>
        <w:t xml:space="preserve">label</w:t>
      </w:r>
      <w:r>
        <w:t xml:space="preserve"> </w:t>
      </w:r>
      <w:r>
        <w:t xml:space="preserve">Мнемоника перехода связана со значением анализируемых флагов или со</w:t>
      </w:r>
      <w:r>
        <w:t xml:space="preserve"> </w:t>
      </w:r>
      <w:r>
        <w:t xml:space="preserve">способом формирования этих флагов.</w:t>
      </w:r>
      <w:r>
        <w:t xml:space="preserve"> </w:t>
      </w:r>
      <w:r>
        <w:t xml:space="preserve">В табл. 8.3. представлены команды условного перехода, которые обычно ста-</w:t>
      </w:r>
      <w:r>
        <w:t xml:space="preserve"> </w:t>
      </w:r>
      <w:r>
        <w:t xml:space="preserve">вятся после команды сравнения cmp. В их мнемокодах указывается тот резуль-</w:t>
      </w:r>
      <w:r>
        <w:t xml:space="preserve"> </w:t>
      </w:r>
      <w:r>
        <w:t xml:space="preserve">тат сравнения, при котором надо делать переход. Мнемоники, идентичные по</w:t>
      </w:r>
      <w:r>
        <w:t xml:space="preserve"> </w:t>
      </w:r>
      <w:r>
        <w:t xml:space="preserve">своему действию, написаны в таблице через дробь (например, ja и jnbe). Про-</w:t>
      </w:r>
      <w:r>
        <w:t xml:space="preserve"> </w:t>
      </w:r>
      <w:r>
        <w:t xml:space="preserve">граммист выбирает, какую из них применить, чтобы получить более простой</w:t>
      </w:r>
      <w:r>
        <w:t xml:space="preserve"> </w:t>
      </w:r>
      <w:r>
        <w:t xml:space="preserve">для понимания текст программы.</w:t>
      </w:r>
    </w:p>
    <w:p>
      <w:pPr>
        <w:pStyle w:val="BodyText"/>
      </w:pPr>
      <w:r>
        <w:t xml:space="preserve">Инструкции условной передачи управления по результатам</w:t>
      </w:r>
      <w:r>
        <w:t xml:space="preserve"> </w:t>
      </w:r>
      <w:r>
        <w:t xml:space="preserve">арифметического сравнения cmp a,b</w:t>
      </w:r>
    </w:p>
    <w:p>
      <w:pPr>
        <w:pStyle w:val="CaptionedFigure"/>
      </w:pPr>
      <w:bookmarkStart w:id="41" w:name="fig:005"/>
      <w:r>
        <w:drawing>
          <wp:inline>
            <wp:extent cx="5334000" cy="5095487"/>
            <wp:effectExtent b="0" l="0" r="0" t="0"/>
            <wp:docPr descr="Рис. 5: Инструкции условной передачи управления по результатам арифметического сравнения cmp a,b" title="" id="39" name="Picture"/>
            <a:graphic>
              <a:graphicData uri="http://schemas.openxmlformats.org/drawingml/2006/picture">
                <pic:pic>
                  <pic:nvPicPr>
                    <pic:cNvPr descr="image/4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5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Инструкции условной передачи управления по результатам арифметического сравнения cmp a,b</w:t>
      </w:r>
    </w:p>
    <w:p>
      <w:pPr>
        <w:pStyle w:val="CaptionedFigure"/>
      </w:pPr>
      <w:bookmarkStart w:id="45" w:name="fig:006"/>
      <w:r>
        <w:drawing>
          <wp:inline>
            <wp:extent cx="5334000" cy="2493536"/>
            <wp:effectExtent b="0" l="0" r="0" t="0"/>
            <wp:docPr descr="Рис. 6: Инструкции условной передачи управления по результатам арифметического сравнения cmp a,b" title="" id="43" name="Picture"/>
            <a:graphic>
              <a:graphicData uri="http://schemas.openxmlformats.org/drawingml/2006/picture">
                <pic:pic>
                  <pic:nvPicPr>
                    <pic:cNvPr descr="image/5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3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Инструкции условной передачи управления по результатам арифметического сравнения cmp a,b</w:t>
      </w:r>
    </w:p>
    <w:p>
      <w:pPr>
        <w:pStyle w:val="BodyText"/>
      </w:pPr>
      <w:r>
        <w:t xml:space="preserve">Примечание: термины «выше» («a» от англ. «above») и «ниже» («b» от англ.</w:t>
      </w:r>
      <w:r>
        <w:t xml:space="preserve"> </w:t>
      </w:r>
      <w:r>
        <w:t xml:space="preserve">«below») применимы для сравнения беззнаковых величин (адресов), а термины</w:t>
      </w:r>
      <w:r>
        <w:t xml:space="preserve"> </w:t>
      </w:r>
      <w:r>
        <w:t xml:space="preserve">«больше» («g» от англ. «greater») и «меньше» («l» от англ. «lower») используются</w:t>
      </w:r>
      <w:r>
        <w:t xml:space="preserve"> </w:t>
      </w:r>
      <w:r>
        <w:t xml:space="preserve">при учёте знака числа. Таким образом, мнемонику инструкции JA/JNBE можно</w:t>
      </w:r>
      <w:r>
        <w:t xml:space="preserve"> </w:t>
      </w:r>
      <w:r>
        <w:t xml:space="preserve">расшифровать как «jump if above (переход если выше) / jump if not below equal</w:t>
      </w:r>
      <w:r>
        <w:t xml:space="preserve"> </w:t>
      </w:r>
      <w:r>
        <w:t xml:space="preserve">(переход если не меньше или равно)».</w:t>
      </w:r>
      <w:r>
        <w:t xml:space="preserve"> </w:t>
      </w:r>
      <w:r>
        <w:t xml:space="preserve">Помимо перечисленных команд условного перехода существуют те, которые</w:t>
      </w:r>
      <w:r>
        <w:t xml:space="preserve"> </w:t>
      </w:r>
      <w:r>
        <w:t xml:space="preserve">которые можно использовать после любых команд, меняющих значения флагов.</w:t>
      </w:r>
    </w:p>
    <w:p>
      <w:pPr>
        <w:pStyle w:val="CaptionedFigure"/>
      </w:pPr>
      <w:bookmarkStart w:id="49" w:name="fig:007"/>
      <w:r>
        <w:drawing>
          <wp:inline>
            <wp:extent cx="5334000" cy="1883103"/>
            <wp:effectExtent b="0" l="0" r="0" t="0"/>
            <wp:docPr descr="Рис. 7: Инструкции условной передачи управления" title="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3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Инструкции условной передачи управления</w:t>
      </w:r>
    </w:p>
    <w:p>
      <w:pPr>
        <w:pStyle w:val="BodyText"/>
      </w:pPr>
      <w:r>
        <w:t xml:space="preserve">В качестве примера рассмотрим фрагмент программы, которая выполняет</w:t>
      </w:r>
      <w:r>
        <w:t xml:space="preserve"> </w:t>
      </w:r>
      <w:r>
        <w:t xml:space="preserve">умножение переменных a и b и если произведение превосходит размер байта,</w:t>
      </w:r>
      <w:r>
        <w:t xml:space="preserve"> </w:t>
      </w:r>
      <w:r>
        <w:t xml:space="preserve">передает управление на метку Error.</w:t>
      </w:r>
      <w:r>
        <w:t xml:space="preserve"> </w:t>
      </w:r>
      <w:r>
        <w:t xml:space="preserve">mov al, a</w:t>
      </w:r>
      <w:r>
        <w:t xml:space="preserve"> </w:t>
      </w:r>
      <w:r>
        <w:t xml:space="preserve">mov bl, b</w:t>
      </w:r>
      <w:r>
        <w:t xml:space="preserve"> </w:t>
      </w:r>
      <w:r>
        <w:t xml:space="preserve">mul bl</w:t>
      </w:r>
      <w:r>
        <w:t xml:space="preserve"> </w:t>
      </w:r>
      <w:r>
        <w:t xml:space="preserve">jc Error</w:t>
      </w:r>
    </w:p>
    <w:p>
      <w:pPr>
        <w:pStyle w:val="BodyText"/>
      </w:pPr>
      <w:r>
        <w:t xml:space="preserve">Файл листинга и его структура</w:t>
      </w:r>
    </w:p>
    <w:p>
      <w:pPr>
        <w:pStyle w:val="BodyText"/>
      </w:pPr>
      <w:r>
        <w:t xml:space="preserve">Листинг (в рамках понятийного аппарата NASM) — это один из выходных фай-</w:t>
      </w:r>
      <w:r>
        <w:t xml:space="preserve"> </w:t>
      </w:r>
      <w:r>
        <w:t xml:space="preserve">лов, создаваемых транслятором. Он имеет текстовый вид и нужен при отладке</w:t>
      </w:r>
      <w:r>
        <w:t xml:space="preserve"> </w:t>
      </w:r>
      <w:r>
        <w:t xml:space="preserve">программы, так как кроме строк самой программы он содержит дополнитель-</w:t>
      </w:r>
      <w:r>
        <w:t xml:space="preserve"> </w:t>
      </w:r>
      <w:r>
        <w:t xml:space="preserve">ную информацию.</w:t>
      </w:r>
      <w:r>
        <w:t xml:space="preserve"> </w:t>
      </w:r>
      <w:r>
        <w:t xml:space="preserve">Ниже приведён фрагмент файла листинга.</w:t>
      </w:r>
    </w:p>
    <w:p>
      <w:pPr>
        <w:pStyle w:val="CaptionedFigure"/>
      </w:pPr>
      <w:bookmarkStart w:id="53" w:name="fig:008"/>
      <w:r>
        <w:drawing>
          <wp:inline>
            <wp:extent cx="5334000" cy="1243154"/>
            <wp:effectExtent b="0" l="0" r="0" t="0"/>
            <wp:docPr descr="Рис. 8: Фрагмент файла листинга" title="" id="51" name="Picture"/>
            <a:graphic>
              <a:graphicData uri="http://schemas.openxmlformats.org/drawingml/2006/picture">
                <pic:pic>
                  <pic:nvPicPr>
                    <pic:cNvPr descr="image/7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3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Фрагмент файла листинга</w:t>
      </w:r>
    </w:p>
    <w:p>
      <w:pPr>
        <w:pStyle w:val="BodyText"/>
      </w:pPr>
      <w:r>
        <w:t xml:space="preserve">Строки в первой части листинга имеют следующую структуру</w:t>
      </w:r>
    </w:p>
    <w:p>
      <w:pPr>
        <w:pStyle w:val="CaptionedFigure"/>
      </w:pPr>
      <w:bookmarkStart w:id="57" w:name="fig:009"/>
      <w:r>
        <w:drawing>
          <wp:inline>
            <wp:extent cx="5334000" cy="1198846"/>
            <wp:effectExtent b="0" l="0" r="0" t="0"/>
            <wp:docPr descr="Рис. 9: Структура листинга" title="" id="55" name="Picture"/>
            <a:graphic>
              <a:graphicData uri="http://schemas.openxmlformats.org/drawingml/2006/picture">
                <pic:pic>
                  <pic:nvPicPr>
                    <pic:cNvPr descr="image/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8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Структура листинга</w:t>
      </w:r>
    </w:p>
    <w:p>
      <w:pPr>
        <w:pStyle w:val="BodyText"/>
      </w:pPr>
      <w:r>
        <w:t xml:space="preserve">Все ошибки и предупреждения, обнаруженные при ассемблировании, транслятор выводит</w:t>
      </w:r>
      <w:r>
        <w:t xml:space="preserve"> </w:t>
      </w:r>
      <w:r>
        <w:t xml:space="preserve">на экран, и файл листинга не создаётся.</w:t>
      </w:r>
      <w:r>
        <w:t xml:space="preserve"> </w:t>
      </w:r>
      <w:r>
        <w:t xml:space="preserve">Итак, структура листинга:</w:t>
      </w:r>
      <w:r>
        <w:t xml:space="preserve"> </w:t>
      </w:r>
      <w:r>
        <w:t xml:space="preserve">• номер строки — это номер строки файла листинга (нужно помнить, что номер строки в</w:t>
      </w:r>
      <w:r>
        <w:t xml:space="preserve"> </w:t>
      </w:r>
      <w:r>
        <w:t xml:space="preserve">файле листинга может не соответствовать номеру строки в файле с исходным текстом</w:t>
      </w:r>
      <w:r>
        <w:t xml:space="preserve"> </w:t>
      </w:r>
      <w:r>
        <w:t xml:space="preserve">программы);</w:t>
      </w:r>
      <w:r>
        <w:t xml:space="preserve"> </w:t>
      </w:r>
      <w:r>
        <w:t xml:space="preserve">• адрес — это смещение машинного кода от начала текущего сегмента;</w:t>
      </w:r>
      <w:r>
        <w:t xml:space="preserve"> </w:t>
      </w:r>
      <w:r>
        <w:t xml:space="preserve">• машинный код представляет собой ассемблированную исходную строку в виде шестна-</w:t>
      </w:r>
      <w:r>
        <w:t xml:space="preserve"> </w:t>
      </w:r>
      <w:r>
        <w:t xml:space="preserve">дцатеричной последовательности. (например, инструкция int 80h начинается по сме-</w:t>
      </w:r>
      <w:r>
        <w:t xml:space="preserve"> </w:t>
      </w:r>
      <w:r>
        <w:t xml:space="preserve">щению 00000020 в сегменте кода; далее идёт машинный код, в который ассемблируется</w:t>
      </w:r>
      <w:r>
        <w:t xml:space="preserve"> </w:t>
      </w:r>
      <w:r>
        <w:t xml:space="preserve">инструкция, то есть инструкция int 80h ассемблируется в CD80 (в шестнадцатеричном</w:t>
      </w:r>
      <w:r>
        <w:t xml:space="preserve"> </w:t>
      </w:r>
      <w:r>
        <w:t xml:space="preserve">представлении); CD80 — это инструкция на машинном языке, вызывающая прерывание</w:t>
      </w:r>
      <w:r>
        <w:t xml:space="preserve"> </w:t>
      </w:r>
      <w:r>
        <w:t xml:space="preserve">ядра);</w:t>
      </w:r>
    </w:p>
    <w:bookmarkEnd w:id="58"/>
    <w:bookmarkStart w:id="9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3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создал каталог lab07 для программам лабораторной работы,</w:t>
      </w:r>
      <w:r>
        <w:t xml:space="preserve"> </w:t>
      </w:r>
      <w:r>
        <w:t xml:space="preserve">перешёл в него и создал файл lab7-1.asm</w:t>
      </w:r>
    </w:p>
    <w:p>
      <w:pPr>
        <w:pStyle w:val="CaptionedFigure"/>
      </w:pPr>
      <w:bookmarkStart w:id="62" w:name="fig:010"/>
      <w:r>
        <w:drawing>
          <wp:inline>
            <wp:extent cx="5334000" cy="774955"/>
            <wp:effectExtent b="0" l="0" r="0" t="0"/>
            <wp:docPr descr="Рис. 10: Создание файла" title="" id="60" name="Picture"/>
            <a:graphic>
              <a:graphicData uri="http://schemas.openxmlformats.org/drawingml/2006/picture">
                <pic:pic>
                  <pic:nvPicPr>
                    <pic:cNvPr descr="image/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4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Создание файла</w:t>
      </w:r>
    </w:p>
    <w:bookmarkEnd w:id="63"/>
    <w:bookmarkStart w:id="88" w:name="Xcfa66565451e901331d3c8bf9443762ab1d5175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Программа с использованием инструкции jmp</w:t>
      </w:r>
    </w:p>
    <w:p>
      <w:pPr>
        <w:pStyle w:val="FirstParagraph"/>
      </w:pPr>
      <w:r>
        <w:t xml:space="preserve">я скопировал внешний файл в созданный ката-</w:t>
      </w:r>
      <w:r>
        <w:t xml:space="preserve"> </w:t>
      </w:r>
      <w:r>
        <w:t xml:space="preserve">лог, ввёл текст программы с использованием инструкции jmp в текстовый файл</w:t>
      </w:r>
      <w:r>
        <w:t xml:space="preserve"> </w:t>
      </w:r>
      <w:r>
        <w:t xml:space="preserve">lab7-1.asm, создал объектный файл и проверил работу программы</w:t>
      </w:r>
    </w:p>
    <w:p>
      <w:pPr>
        <w:pStyle w:val="CaptionedFigure"/>
      </w:pPr>
      <w:bookmarkStart w:id="67" w:name="fig:011"/>
      <w:r>
        <w:drawing>
          <wp:inline>
            <wp:extent cx="5334000" cy="3884839"/>
            <wp:effectExtent b="0" l="0" r="0" t="0"/>
            <wp:docPr descr="Рис. 11: Редактирование файла" title="" id="65" name="Picture"/>
            <a:graphic>
              <a:graphicData uri="http://schemas.openxmlformats.org/drawingml/2006/picture">
                <pic:pic>
                  <pic:nvPicPr>
                    <pic:cNvPr descr="image/10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4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Редактирование файла</w:t>
      </w:r>
    </w:p>
    <w:p>
      <w:pPr>
        <w:pStyle w:val="CaptionedFigure"/>
      </w:pPr>
      <w:bookmarkStart w:id="71" w:name="fig:012"/>
      <w:r>
        <w:drawing>
          <wp:inline>
            <wp:extent cx="5334000" cy="817439"/>
            <wp:effectExtent b="0" l="0" r="0" t="0"/>
            <wp:docPr descr="Рис. 12: Запуск исполняемого файла" title="" id="69" name="Picture"/>
            <a:graphic>
              <a:graphicData uri="http://schemas.openxmlformats.org/drawingml/2006/picture">
                <pic:pic>
                  <pic:nvPicPr>
                    <pic:cNvPr descr="image/1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7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Запуск исполняемого файла</w:t>
      </w:r>
    </w:p>
    <w:p>
      <w:pPr>
        <w:pStyle w:val="BodyText"/>
      </w:pPr>
      <w:r>
        <w:t xml:space="preserve">изменил текст программы и проверил её работу</w:t>
      </w:r>
    </w:p>
    <w:p>
      <w:pPr>
        <w:pStyle w:val="CaptionedFigure"/>
      </w:pPr>
      <w:bookmarkStart w:id="75" w:name="fig:013"/>
      <w:r>
        <w:drawing>
          <wp:inline>
            <wp:extent cx="5334000" cy="6136849"/>
            <wp:effectExtent b="0" l="0" r="0" t="0"/>
            <wp:docPr descr="Рис. 13: Редактирование файла" title="" id="73" name="Picture"/>
            <a:graphic>
              <a:graphicData uri="http://schemas.openxmlformats.org/drawingml/2006/picture">
                <pic:pic>
                  <pic:nvPicPr>
                    <pic:cNvPr descr="image/1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36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Редактирование файла</w:t>
      </w:r>
    </w:p>
    <w:p>
      <w:pPr>
        <w:pStyle w:val="CaptionedFigure"/>
      </w:pPr>
      <w:bookmarkStart w:id="79" w:name="fig:014"/>
      <w:r>
        <w:drawing>
          <wp:inline>
            <wp:extent cx="5334000" cy="970572"/>
            <wp:effectExtent b="0" l="0" r="0" t="0"/>
            <wp:docPr descr="Рис. 14: Запуск исполняемого файла" title="" id="77" name="Picture"/>
            <a:graphic>
              <a:graphicData uri="http://schemas.openxmlformats.org/drawingml/2006/picture">
                <pic:pic>
                  <pic:nvPicPr>
                    <pic:cNvPr descr="image/1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0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Запуск исполняемого файла</w:t>
      </w:r>
    </w:p>
    <w:p>
      <w:pPr>
        <w:pStyle w:val="BodyText"/>
      </w:pPr>
      <w:r>
        <w:t xml:space="preserve">Программа, которая определяет и выводит на экран наибольшую из 3</w:t>
      </w:r>
      <w:r>
        <w:t xml:space="preserve"> </w:t>
      </w:r>
      <w:r>
        <w:t xml:space="preserve">целочисленных переменных: A,B и C.</w:t>
      </w:r>
    </w:p>
    <w:p>
      <w:pPr>
        <w:pStyle w:val="BodyText"/>
      </w:pPr>
      <w:r>
        <w:t xml:space="preserve">Создаю файл с названием lab7-2.asm и ввожу текст программы.</w:t>
      </w:r>
    </w:p>
    <w:p>
      <w:pPr>
        <w:pStyle w:val="CaptionedFigure"/>
      </w:pPr>
      <w:bookmarkStart w:id="83" w:name="fig:015"/>
      <w:r>
        <w:drawing>
          <wp:inline>
            <wp:extent cx="5334000" cy="3699808"/>
            <wp:effectExtent b="0" l="0" r="0" t="0"/>
            <wp:docPr descr="Рис. 15: Редактирование файла" title="" id="81" name="Picture"/>
            <a:graphic>
              <a:graphicData uri="http://schemas.openxmlformats.org/drawingml/2006/picture">
                <pic:pic>
                  <pic:nvPicPr>
                    <pic:cNvPr descr="image/14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9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15: Редактирование файла</w:t>
      </w:r>
    </w:p>
    <w:p>
      <w:pPr>
        <w:pStyle w:val="BodyText"/>
      </w:pPr>
      <w:r>
        <w:t xml:space="preserve">При введении числа до 50, программа выводит наибольшее число 50, при введении числа больше 50, программа выводит введенное нами число. Программа сравнивает число A (значение 20) и C (значение 50) и инициализирует переменную max значением большего из них. Сравнивает текущее значение max с введённым числом B и обновляет max, если B больше.</w:t>
      </w:r>
      <w:r>
        <w:t xml:space="preserve"> </w:t>
      </w:r>
      <w:r>
        <w:t xml:space="preserve">Выводит сообщение</w:t>
      </w:r>
      <w:r>
        <w:t xml:space="preserve"> </w:t>
      </w:r>
      <w:r>
        <w:t xml:space="preserve">“</w:t>
      </w:r>
      <w:r>
        <w:t xml:space="preserve">Наибольшее число:</w:t>
      </w:r>
      <w:r>
        <w:t xml:space="preserve">”</w:t>
      </w:r>
      <w:r>
        <w:t xml:space="preserve"> </w:t>
      </w:r>
      <w:r>
        <w:t xml:space="preserve">и затем значение переменной max, которая содержит наибольшее из трёх чисел: A, B и C</w:t>
      </w:r>
    </w:p>
    <w:p>
      <w:pPr>
        <w:pStyle w:val="CaptionedFigure"/>
      </w:pPr>
      <w:bookmarkStart w:id="87" w:name="fig:016"/>
      <w:r>
        <w:drawing>
          <wp:inline>
            <wp:extent cx="5334000" cy="3393600"/>
            <wp:effectExtent b="0" l="0" r="0" t="0"/>
            <wp:docPr descr="Рис. 16: Запуск исполняемого файла" title="" id="85" name="Picture"/>
            <a:graphic>
              <a:graphicData uri="http://schemas.openxmlformats.org/drawingml/2006/picture">
                <pic:pic>
                  <pic:nvPicPr>
                    <pic:cNvPr descr="image/15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Запуск исполняемого файла</w:t>
      </w:r>
    </w:p>
    <w:bookmarkEnd w:id="88"/>
    <w:bookmarkStart w:id="97" w:name="изучение-структуры-файлы-листинг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Создаю файл листинга для программы из файла</w:t>
      </w:r>
    </w:p>
    <w:p>
      <w:pPr>
        <w:pStyle w:val="CaptionedFigure"/>
      </w:pPr>
      <w:bookmarkStart w:id="92" w:name="fig:017"/>
      <w:r>
        <w:drawing>
          <wp:inline>
            <wp:extent cx="5334000" cy="220886"/>
            <wp:effectExtent b="0" l="0" r="0" t="0"/>
            <wp:docPr descr="Рис. 17: Запуск исполняемого файла" title="" id="90" name="Picture"/>
            <a:graphic>
              <a:graphicData uri="http://schemas.openxmlformats.org/drawingml/2006/picture">
                <pic:pic>
                  <pic:nvPicPr>
                    <pic:cNvPr descr="image/16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17: Запуск исполняемого файла</w:t>
      </w:r>
    </w:p>
    <w:p>
      <w:pPr>
        <w:pStyle w:val="BodyText"/>
      </w:pPr>
      <w:r>
        <w:t xml:space="preserve">Открываю его через mcedit</w:t>
      </w:r>
    </w:p>
    <w:p>
      <w:pPr>
        <w:pStyle w:val="CaptionedFigure"/>
      </w:pPr>
      <w:bookmarkStart w:id="96" w:name="fig:018"/>
      <w:r>
        <w:drawing>
          <wp:inline>
            <wp:extent cx="5334000" cy="3617118"/>
            <wp:effectExtent b="0" l="0" r="0" t="0"/>
            <wp:docPr descr="Рис. 18: Открытие файла в mcedit" title="" id="94" name="Picture"/>
            <a:graphic>
              <a:graphicData uri="http://schemas.openxmlformats.org/drawingml/2006/picture">
                <pic:pic>
                  <pic:nvPicPr>
                    <pic:cNvPr descr="image/17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18: Открытие файла в mcedit</w:t>
      </w:r>
    </w:p>
    <w:p>
      <w:pPr>
        <w:pStyle w:val="BodyText"/>
      </w:pPr>
      <w:r>
        <w:t xml:space="preserve">При компиляции и сборке программы на ассемблере создаются следующие файлы:</w:t>
      </w:r>
      <w:r>
        <w:t xml:space="preserve"> </w:t>
      </w:r>
      <w:r>
        <w:t xml:space="preserve">Объектный файл (.o): Это промежуточный файл, содержащий машинный код, но ещё не готовый для выполнения.</w:t>
      </w:r>
      <w:r>
        <w:t xml:space="preserve"> </w:t>
      </w:r>
      <w:r>
        <w:t xml:space="preserve">Исполняемый файл: После связывания объектных файлов с библиотеками (например, с помощью ld), создается исполняемый файл, который можно запустить.</w:t>
      </w:r>
      <w:r>
        <w:t xml:space="preserve"> </w:t>
      </w:r>
      <w:r>
        <w:t xml:space="preserve">Файл листинга (.lst): Это текстовый файл, который включает исходный код программы вместе с адресами и скомпилированным машинным кодом. В этом файле обычно содержатся комментарии и информация о процессе компиляции.</w:t>
      </w:r>
    </w:p>
    <w:p>
      <w:pPr>
        <w:pStyle w:val="BodyText"/>
      </w:pPr>
      <w:r>
        <w:t xml:space="preserve">В файл листинга могут быть добавлены следующие элементы:</w:t>
      </w:r>
      <w:r>
        <w:t xml:space="preserve"> </w:t>
      </w:r>
      <w:r>
        <w:t xml:space="preserve">Исходный код: Полный исходный код программы, как он написан в ассемблере.</w:t>
      </w:r>
      <w:r>
        <w:t xml:space="preserve"> </w:t>
      </w:r>
      <w:r>
        <w:t xml:space="preserve">Адреса: Для каждой инструкции будут указаны адреса в памяти, по которым эти инструкции будут располагаться после компиляции.</w:t>
      </w:r>
      <w:r>
        <w:t xml:space="preserve"> </w:t>
      </w:r>
      <w:r>
        <w:t xml:space="preserve">Машинный код: Бинарный код, соответствующий каждой инструкции, представленный в шестнадцатеричном формате.</w:t>
      </w:r>
      <w:r>
        <w:t xml:space="preserve"> </w:t>
      </w:r>
      <w:r>
        <w:t xml:space="preserve">Комментарии: Комментарии из исходного кода, которые могут помочь понять логику программы.</w:t>
      </w:r>
      <w:r>
        <w:t xml:space="preserve"> </w:t>
      </w:r>
      <w:r>
        <w:t xml:space="preserve">Информация о секциях: Данные о том, как разделены секции кода (.text, .data, .bss и т.д.) и их размеры.</w:t>
      </w:r>
      <w:r>
        <w:t xml:space="preserve"> </w:t>
      </w:r>
      <w:r>
        <w:t xml:space="preserve">Ошибки и предупреждения: Если при компиляции были обнаружены ошибки или предупреждения, они также могут быть записаны в файл листинга.</w:t>
      </w:r>
    </w:p>
    <w:bookmarkEnd w:id="97"/>
    <w:bookmarkEnd w:id="98"/>
    <w:bookmarkStart w:id="115" w:name="X32ff26b75a7156f968f22ae721fd8fec4b51e1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с названием lab7-3.asm, написал программу для нахождения наименьшего из 3 переменных,значения переменных беру исходя из своего варианта, полученного в ходе лабораторной работы номер 6,номер моего варианта 12.</w:t>
      </w:r>
    </w:p>
    <w:p>
      <w:pPr>
        <w:pStyle w:val="CaptionedFigure"/>
      </w:pPr>
      <w:bookmarkStart w:id="102" w:name="fig:019"/>
      <w:r>
        <w:drawing>
          <wp:inline>
            <wp:extent cx="5334000" cy="2662353"/>
            <wp:effectExtent b="0" l="0" r="0" t="0"/>
            <wp:docPr descr="Рис. 19: Редактирование файла" title="" id="100" name="Picture"/>
            <a:graphic>
              <a:graphicData uri="http://schemas.openxmlformats.org/drawingml/2006/picture">
                <pic:pic>
                  <pic:nvPicPr>
                    <pic:cNvPr descr="image/18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2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19: Редактирование файла</w:t>
      </w:r>
    </w:p>
    <w:p>
      <w:pPr>
        <w:pStyle w:val="BodyText"/>
      </w:pPr>
      <w:r>
        <w:t xml:space="preserve">Проверяю работу программы,программа работает верно.</w:t>
      </w:r>
    </w:p>
    <w:p>
      <w:pPr>
        <w:pStyle w:val="CaptionedFigure"/>
      </w:pPr>
      <w:bookmarkStart w:id="106" w:name="fig:020"/>
      <w:r>
        <w:drawing>
          <wp:inline>
            <wp:extent cx="5334000" cy="678120"/>
            <wp:effectExtent b="0" l="0" r="0" t="0"/>
            <wp:docPr descr="Рис. 20: Запуск исполняемого файла" title="" id="104" name="Picture"/>
            <a:graphic>
              <a:graphicData uri="http://schemas.openxmlformats.org/drawingml/2006/picture">
                <pic:pic>
                  <pic:nvPicPr>
                    <pic:cNvPr descr="image/19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8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Рис. 20: Запуск исполняемого файла</w:t>
      </w:r>
    </w:p>
    <w:p>
      <w:pPr>
        <w:pStyle w:val="BodyText"/>
      </w:pPr>
      <w:r>
        <w:t xml:space="preserve">Создаю файл с названием lab7-4.asm, написал программу для вычисления f(x),пишу программу для функции исходя из своего варианта, полученного в ходе лабораторной работы номер 6,номер моего варианта 12.</w:t>
      </w:r>
    </w:p>
    <w:p>
      <w:pPr>
        <w:pStyle w:val="CaptionedFigure"/>
      </w:pPr>
      <w:bookmarkStart w:id="110" w:name="fig:021"/>
      <w:r>
        <w:drawing>
          <wp:inline>
            <wp:extent cx="5334000" cy="3564456"/>
            <wp:effectExtent b="0" l="0" r="0" t="0"/>
            <wp:docPr descr="Рис. 21: Редактирование файла" title="" id="108" name="Picture"/>
            <a:graphic>
              <a:graphicData uri="http://schemas.openxmlformats.org/drawingml/2006/picture">
                <pic:pic>
                  <pic:nvPicPr>
                    <pic:cNvPr descr="image/20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4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Рис. 21: Редактирование файла</w:t>
      </w:r>
    </w:p>
    <w:p>
      <w:pPr>
        <w:pStyle w:val="CaptionedFigure"/>
      </w:pPr>
      <w:bookmarkStart w:id="114" w:name="fig:022"/>
      <w:r>
        <w:drawing>
          <wp:inline>
            <wp:extent cx="5334000" cy="2018043"/>
            <wp:effectExtent b="0" l="0" r="0" t="0"/>
            <wp:docPr descr="Рис. 22: Запуск исполняемого файла" title="" id="112" name="Picture"/>
            <a:graphic>
              <a:graphicData uri="http://schemas.openxmlformats.org/drawingml/2006/picture">
                <pic:pic>
                  <pic:nvPicPr>
                    <pic:cNvPr descr="image/21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8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pStyle w:val="ImageCaption"/>
      </w:pPr>
      <w:r>
        <w:t xml:space="preserve">Рис. 22: Запуск исполняемого файла</w:t>
      </w:r>
    </w:p>
    <w:p>
      <w:pPr>
        <w:pStyle w:val="BodyText"/>
      </w:pPr>
      <w:r>
        <w:t xml:space="preserve">Программа работает верно,это я выяснил подставив значения.</w:t>
      </w:r>
    </w:p>
    <w:bookmarkEnd w:id="115"/>
    <w:bookmarkStart w:id="116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работы, я изучил команды</w:t>
      </w:r>
      <w:r>
        <w:t xml:space="preserve"> </w:t>
      </w:r>
      <w:r>
        <w:t xml:space="preserve">условного и безусловного переходов, приобрел навыки написания программ с</w:t>
      </w:r>
      <w:r>
        <w:t xml:space="preserve"> </w:t>
      </w:r>
      <w:r>
        <w:t xml:space="preserve">использованием переходов и познакомился с назначением и структурой файла</w:t>
      </w:r>
      <w:r>
        <w:t xml:space="preserve"> </w:t>
      </w:r>
      <w:r>
        <w:t xml:space="preserve">листинга</w:t>
      </w:r>
    </w:p>
    <w:bookmarkEnd w:id="11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26" Target="media/rId26.jp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34" Target="media/rId34.jpg" /><Relationship Type="http://schemas.openxmlformats.org/officeDocument/2006/relationships/image" Id="rId30" Target="media/rId30.pn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png" /><Relationship Type="http://schemas.openxmlformats.org/officeDocument/2006/relationships/image" Id="rId50" Target="media/rId50.jpg" /><Relationship Type="http://schemas.openxmlformats.org/officeDocument/2006/relationships/image" Id="rId54" Target="media/rId54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Ахатов Эмиль Эрнстович</dc:creator>
  <dc:language>ru-RU</dc:language>
  <cp:keywords/>
  <dcterms:created xsi:type="dcterms:W3CDTF">2024-10-27T17:25:17Z</dcterms:created>
  <dcterms:modified xsi:type="dcterms:W3CDTF">2024-10-27T17:25:17Z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IBM Plex Serif</vt:lpwstr>
  </property>
  <property fmtid="{D5CDD505-2E9C-101B-9397-08002B2CF9AE}" pid="51" name="mainfontoptions">
    <vt:lpwstr>Ligatures=Common,Ligatures=TeX,Scale=0.94</vt:lpwstr>
  </property>
  <property fmtid="{D5CDD505-2E9C-101B-9397-08002B2CF9AE}" pid="52" name="mathfont">
    <vt:lpwstr>STIX Two Math</vt:lpwstr>
  </property>
  <property fmtid="{D5CDD505-2E9C-101B-9397-08002B2CF9AE}" pid="53" name="mathfontoptions">
    <vt:lpwstr/>
  </property>
  <property fmtid="{D5CDD505-2E9C-101B-9397-08002B2CF9AE}" pid="54" name="monofont">
    <vt:lpwstr>IBM Plex Mono</vt:lpwstr>
  </property>
  <property fmtid="{D5CDD505-2E9C-101B-9397-08002B2CF9AE}" pid="55" name="monofontoptions">
    <vt:lpwstr>Scale=MatchLowercase,Scale=0.94,FakeStretch=0.9</vt:lpwstr>
  </property>
  <property fmtid="{D5CDD505-2E9C-101B-9397-08002B2CF9AE}" pid="56" name="nameInLink">
    <vt:lpwstr>False</vt:lpwstr>
  </property>
  <property fmtid="{D5CDD505-2E9C-101B-9397-08002B2CF9AE}" pid="57" name="numberSections">
    <vt:lpwstr>False</vt:lpwstr>
  </property>
  <property fmtid="{D5CDD505-2E9C-101B-9397-08002B2CF9AE}" pid="58" name="pairDelim">
    <vt:lpwstr>, </vt:lpwstr>
  </property>
  <property fmtid="{D5CDD505-2E9C-101B-9397-08002B2CF9AE}" pid="59" name="papersize">
    <vt:lpwstr>a4</vt:lpwstr>
  </property>
  <property fmtid="{D5CDD505-2E9C-101B-9397-08002B2CF9AE}" pid="60" name="polyglossia-lang">
    <vt:lpwstr/>
  </property>
  <property fmtid="{D5CDD505-2E9C-101B-9397-08002B2CF9AE}" pid="61" name="polyglossia-otherlangs">
    <vt:lpwstr/>
  </property>
  <property fmtid="{D5CDD505-2E9C-101B-9397-08002B2CF9AE}" pid="62" name="rangeDelim">
    <vt:lpwstr>-</vt:lpwstr>
  </property>
  <property fmtid="{D5CDD505-2E9C-101B-9397-08002B2CF9AE}" pid="63" name="refDelim">
    <vt:lpwstr>, </vt:lpwstr>
  </property>
  <property fmtid="{D5CDD505-2E9C-101B-9397-08002B2CF9AE}" pid="64" name="refIndexTemplate">
    <vt:lpwstr>isuf</vt:lpwstr>
  </property>
  <property fmtid="{D5CDD505-2E9C-101B-9397-08002B2CF9AE}" pid="65" name="romanfont">
    <vt:lpwstr>IBM Plex Serif</vt:lpwstr>
  </property>
  <property fmtid="{D5CDD505-2E9C-101B-9397-08002B2CF9AE}" pid="66" name="romanfontoptions">
    <vt:lpwstr>Ligatures=Common,Ligatures=TeX,Scale=0.94</vt:lpwstr>
  </property>
  <property fmtid="{D5CDD505-2E9C-101B-9397-08002B2CF9AE}" pid="67" name="sansfont">
    <vt:lpwstr>IBM Plex Sans</vt:lpwstr>
  </property>
  <property fmtid="{D5CDD505-2E9C-101B-9397-08002B2CF9AE}" pid="68" name="sansfontoptions">
    <vt:lpwstr>Ligatures=Common,Ligatures=TeX,Scale=MatchLowercase,Scale=0.94</vt:lpwstr>
  </property>
  <property fmtid="{D5CDD505-2E9C-101B-9397-08002B2CF9AE}" pid="69" name="secHeaderDelim">
    <vt:lpwstr> </vt:lpwstr>
  </property>
  <property fmtid="{D5CDD505-2E9C-101B-9397-08002B2CF9AE}" pid="70" name="secHeaderTemplate">
    <vt:lpwstr>isecHeaderDelim[n]t</vt:lpwstr>
  </property>
  <property fmtid="{D5CDD505-2E9C-101B-9397-08002B2CF9AE}" pid="71" name="secLabels">
    <vt:lpwstr>arabic</vt:lpwstr>
  </property>
  <property fmtid="{D5CDD505-2E9C-101B-9397-08002B2CF9AE}" pid="72" name="secPrefix">
    <vt:lpwstr/>
  </property>
  <property fmtid="{D5CDD505-2E9C-101B-9397-08002B2CF9AE}" pid="73" name="secPrefixTemplate">
    <vt:lpwstr>p i</vt:lpwstr>
  </property>
  <property fmtid="{D5CDD505-2E9C-101B-9397-08002B2CF9AE}" pid="74" name="sectionsDepth">
    <vt:lpwstr>0</vt:lpwstr>
  </property>
  <property fmtid="{D5CDD505-2E9C-101B-9397-08002B2CF9AE}" pid="75" name="subfigGrid">
    <vt:lpwstr>False</vt:lpwstr>
  </property>
  <property fmtid="{D5CDD505-2E9C-101B-9397-08002B2CF9AE}" pid="76" name="subfigLabels">
    <vt:lpwstr>alpha a</vt:lpwstr>
  </property>
  <property fmtid="{D5CDD505-2E9C-101B-9397-08002B2CF9AE}" pid="77" name="subfigureChildTemplate">
    <vt:lpwstr>i</vt:lpwstr>
  </property>
  <property fmtid="{D5CDD505-2E9C-101B-9397-08002B2CF9AE}" pid="78" name="subfigureRefIndexTemplate">
    <vt:lpwstr>isuf (s)</vt:lpwstr>
  </property>
  <property fmtid="{D5CDD505-2E9C-101B-9397-08002B2CF9AE}" pid="79" name="subfigureTemplate">
    <vt:lpwstr>figureTitle ititleDelim t. ccs</vt:lpwstr>
  </property>
  <property fmtid="{D5CDD505-2E9C-101B-9397-08002B2CF9AE}" pid="80" name="subtitle">
    <vt:lpwstr>Дисциплина архитектура компьютера</vt:lpwstr>
  </property>
  <property fmtid="{D5CDD505-2E9C-101B-9397-08002B2CF9AE}" pid="81" name="tableEqns">
    <vt:lpwstr>False</vt:lpwstr>
  </property>
  <property fmtid="{D5CDD505-2E9C-101B-9397-08002B2CF9AE}" pid="82" name="tableTemplate">
    <vt:lpwstr>tableTitle ititleDelim t</vt:lpwstr>
  </property>
  <property fmtid="{D5CDD505-2E9C-101B-9397-08002B2CF9AE}" pid="83" name="tableTitle">
    <vt:lpwstr>Таблица</vt:lpwstr>
  </property>
  <property fmtid="{D5CDD505-2E9C-101B-9397-08002B2CF9AE}" pid="84" name="tblLabels">
    <vt:lpwstr>arabic</vt:lpwstr>
  </property>
  <property fmtid="{D5CDD505-2E9C-101B-9397-08002B2CF9AE}" pid="85" name="tblPrefix">
    <vt:lpwstr/>
  </property>
  <property fmtid="{D5CDD505-2E9C-101B-9397-08002B2CF9AE}" pid="86" name="tblPrefixTemplate">
    <vt:lpwstr>p i</vt:lpwstr>
  </property>
  <property fmtid="{D5CDD505-2E9C-101B-9397-08002B2CF9AE}" pid="87" name="titleDelim">
    <vt:lpwstr>:</vt:lpwstr>
  </property>
  <property fmtid="{D5CDD505-2E9C-101B-9397-08002B2CF9AE}" pid="88" name="toc">
    <vt:lpwstr>True</vt:lpwstr>
  </property>
  <property fmtid="{D5CDD505-2E9C-101B-9397-08002B2CF9AE}" pid="89" name="toc-depth">
    <vt:lpwstr>2</vt:lpwstr>
  </property>
  <property fmtid="{D5CDD505-2E9C-101B-9397-08002B2CF9AE}" pid="90" name="toc-title">
    <vt:lpwstr>Содержание</vt:lpwstr>
  </property>
</Properties>
</file>