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Ахатов</w:t>
      </w:r>
      <w:r>
        <w:t xml:space="preserve"> </w:t>
      </w:r>
      <w:r>
        <w:t xml:space="preserve">Эмиль</w:t>
      </w:r>
      <w:r>
        <w:t xml:space="preserve"> </w:t>
      </w:r>
      <w:r>
        <w:t xml:space="preserve">Эрнстович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  <w:r>
        <w:t xml:space="preserve"> </w:t>
      </w:r>
      <w:r>
        <w:t xml:space="preserve">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Чтобы создать заголовок, используйте знак ( # ), например:</w:t>
      </w:r>
      <w:r>
        <w:t xml:space="preserve"> </w:t>
      </w:r>
      <w:r>
        <w:t xml:space="preserve">1 # This is heading 1</w:t>
      </w:r>
      <w:r>
        <w:t xml:space="preserve"> </w:t>
      </w:r>
      <w:r>
        <w:t xml:space="preserve">2 ## This is heading 2</w:t>
      </w:r>
      <w:r>
        <w:t xml:space="preserve"> </w:t>
      </w:r>
      <w:r>
        <w:t xml:space="preserve">3 ### This is heading 3</w:t>
      </w:r>
      <w:r>
        <w:t xml:space="preserve"> </w:t>
      </w:r>
      <w:r>
        <w:t xml:space="preserve">4 #### This is heading 4</w:t>
      </w:r>
      <w:r>
        <w:t xml:space="preserve"> </w:t>
      </w:r>
      <w:r>
        <w:t xml:space="preserve">Чтобы задать для текста полужирное начертание, заключите его в двойные звездочки:</w:t>
      </w:r>
      <w:r>
        <w:t xml:space="preserve"> </w:t>
      </w:r>
      <w:r>
        <w:t xml:space="preserve">1 This text is</w:t>
      </w:r>
      <w:r>
        <w:t xml:space="preserve"> </w:t>
      </w:r>
      <w:r>
        <w:rPr>
          <w:bCs/>
          <w:b/>
        </w:rPr>
        <w:t xml:space="preserve">bold</w:t>
      </w:r>
      <w:r>
        <w:t xml:space="preserve">.</w:t>
      </w:r>
      <w:r>
        <w:t xml:space="preserve"> </w:t>
      </w:r>
      <w:r>
        <w:t xml:space="preserve">Чтобы задать для текста курсивное начертание, заключите его в одинарные звездочки:</w:t>
      </w:r>
      <w:r>
        <w:t xml:space="preserve"> </w:t>
      </w:r>
      <w:r>
        <w:t xml:space="preserve">1 This text is</w:t>
      </w:r>
      <w:r>
        <w:t xml:space="preserve"> </w:t>
      </w:r>
      <w:r>
        <w:rPr>
          <w:iCs/>
          <w:i/>
        </w:rPr>
        <w:t xml:space="preserve">italic</w:t>
      </w:r>
      <w:r>
        <w:t xml:space="preserve">.</w:t>
      </w:r>
      <w:r>
        <w:t xml:space="preserve"> </w:t>
      </w:r>
      <w:r>
        <w:t xml:space="preserve">Чтобы задать для текста полужирное и курсивное начертание, заключите его в тройные</w:t>
      </w:r>
      <w:r>
        <w:t xml:space="preserve"> </w:t>
      </w:r>
      <w:r>
        <w:t xml:space="preserve">звездочки:</w:t>
      </w:r>
      <w:r>
        <w:t xml:space="preserve"> </w:t>
      </w:r>
      <w:r>
        <w:t xml:space="preserve">1 This is text is both</w:t>
      </w:r>
      <w:r>
        <w:t xml:space="preserve"> </w:t>
      </w:r>
      <w:r>
        <w:rPr>
          <w:iCs/>
          <w:i/>
          <w:bCs/>
          <w:b/>
        </w:rPr>
        <w:t xml:space="preserve">bold and italic</w:t>
      </w:r>
      <w:r>
        <w:t xml:space="preserve">.</w:t>
      </w:r>
      <w:r>
        <w:t xml:space="preserve"> </w:t>
      </w:r>
      <w:r>
        <w:t xml:space="preserve">Блоки цитирования создаются с помощью символа &gt;:</w:t>
      </w:r>
      <w:r>
        <w:t xml:space="preserve"> </w:t>
      </w:r>
      <w:r>
        <w:t xml:space="preserve">1 &gt; The drought had lasted now for ten million years, and the reign of</w:t>
      </w:r>
      <w:r>
        <w:t xml:space="preserve"> </w:t>
      </w:r>
      <w:r>
        <w:t xml:space="preserve">the terrible lizards had long since ended. Here on the Equator, in</w:t>
      </w:r>
      <w:r>
        <w:t xml:space="preserve"> </w:t>
      </w:r>
      <w:r>
        <w:t xml:space="preserve">the continent which would one day be known as Africa, the battle</w:t>
      </w:r>
      <w:r>
        <w:t xml:space="preserve"> </w:t>
      </w:r>
      <w:r>
        <w:t xml:space="preserve">for existence had reached a new climax of ferocity, and the victor</w:t>
      </w:r>
      <w:r>
        <w:t xml:space="preserve"> </w:t>
      </w:r>
      <w:r>
        <w:t xml:space="preserve">was not yet in sight. In this barren and desiccated land, only the</w:t>
      </w:r>
      <w:r>
        <w:t xml:space="preserve"> </w:t>
      </w:r>
      <w:r>
        <w:t xml:space="preserve">small or the swift or the fierce could flourish, or even hope to</w:t>
      </w:r>
      <w:r>
        <w:t xml:space="preserve"> </w:t>
      </w:r>
      <w:r>
        <w:t xml:space="preserve">survive.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↪</w:t>
      </w:r>
      <w:r>
        <w:t xml:space="preserve"> </w:t>
      </w:r>
      <w:r>
        <w:t xml:space="preserve">Неупорядоченный (маркированный) список можно отформатировать с помощью звез-</w:t>
      </w:r>
      <w:r>
        <w:t xml:space="preserve"> </w:t>
      </w:r>
      <w:r>
        <w:t xml:space="preserve">дочек или тире:</w:t>
      </w:r>
      <w:r>
        <w:t xml:space="preserve"> </w:t>
      </w:r>
      <w:r>
        <w:t xml:space="preserve">1 - List item 1</w:t>
      </w:r>
      <w:r>
        <w:t xml:space="preserve"> </w:t>
      </w:r>
      <w:r>
        <w:t xml:space="preserve">2 - List item 2</w:t>
      </w:r>
      <w:r>
        <w:t xml:space="preserve"> </w:t>
      </w:r>
      <w:r>
        <w:t xml:space="preserve">3 - List item 3</w:t>
      </w:r>
      <w:r>
        <w:t xml:space="preserve"> </w:t>
      </w:r>
      <w:r>
        <w:t xml:space="preserve">Чтобы вложить один список в другой, добавьте отступ для элементов дочернего списка:</w:t>
      </w:r>
      <w:r>
        <w:t xml:space="preserve"> </w:t>
      </w:r>
      <w:r>
        <w:t xml:space="preserve">34 Лабораторная работа № 3. Markdown</w:t>
      </w:r>
      <w:r>
        <w:t xml:space="preserve"> </w:t>
      </w:r>
      <w:r>
        <w:t xml:space="preserve">1 - List item 1</w:t>
      </w:r>
      <w:r>
        <w:t xml:space="preserve"> </w:t>
      </w:r>
      <w:r>
        <w:t xml:space="preserve">2 - List item A</w:t>
      </w:r>
      <w:r>
        <w:t xml:space="preserve"> </w:t>
      </w:r>
      <w:r>
        <w:t xml:space="preserve">3 - List item B</w:t>
      </w:r>
      <w:r>
        <w:t xml:space="preserve"> </w:t>
      </w:r>
      <w:r>
        <w:t xml:space="preserve">4 - List item 2</w:t>
      </w:r>
      <w:r>
        <w:t xml:space="preserve"> </w:t>
      </w:r>
      <w:r>
        <w:t xml:space="preserve">Упорядоченный список можно отформатировать с помощью соответствующих цифр:</w:t>
      </w:r>
      <w:r>
        <w:t xml:space="preserve"> </w:t>
      </w:r>
      <w:r>
        <w:t xml:space="preserve">1 1. First instruction</w:t>
      </w:r>
      <w:r>
        <w:t xml:space="preserve"> </w:t>
      </w:r>
      <w:r>
        <w:t xml:space="preserve">2 1. Second instruction</w:t>
      </w:r>
      <w:r>
        <w:t xml:space="preserve"> </w:t>
      </w:r>
      <w:r>
        <w:t xml:space="preserve">3 1. Third instruction</w:t>
      </w:r>
      <w:r>
        <w:t xml:space="preserve"> </w:t>
      </w:r>
      <w:r>
        <w:t xml:space="preserve">Чтобы вложить один список в другой, добавьте отступ для элементов дочернего списка:</w:t>
      </w:r>
      <w:r>
        <w:t xml:space="preserve"> </w:t>
      </w:r>
      <w:r>
        <w:t xml:space="preserve">1 1. First instruction</w:t>
      </w:r>
      <w:r>
        <w:t xml:space="preserve"> </w:t>
      </w:r>
      <w:r>
        <w:t xml:space="preserve">2 1. Sub-instruction</w:t>
      </w:r>
      <w:r>
        <w:t xml:space="preserve"> </w:t>
      </w:r>
      <w:r>
        <w:t xml:space="preserve">3 1. Sub-instruction</w:t>
      </w:r>
      <w:r>
        <w:t xml:space="preserve"> </w:t>
      </w:r>
      <w:r>
        <w:t xml:space="preserve">4 1. Second instruction</w:t>
      </w:r>
      <w:r>
        <w:t xml:space="preserve"> </w:t>
      </w:r>
      <w:r>
        <w:t xml:space="preserve">Markdown поддерживает как встраивание фрагментов кода в предложение, так и их</w:t>
      </w:r>
      <w:r>
        <w:t xml:space="preserve"> </w:t>
      </w:r>
      <w:r>
        <w:t xml:space="preserve">размещение между предложениями в виде отдельных огражденных блоков. Огражденные</w:t>
      </w:r>
      <w:r>
        <w:t xml:space="preserve"> </w:t>
      </w:r>
      <w:r>
        <w:t xml:space="preserve">блоки кода — это простой способ выделить синтаксис для фрагментов кода. Общий</w:t>
      </w:r>
      <w:r>
        <w:t xml:space="preserve"> </w:t>
      </w:r>
      <w:r>
        <w:t xml:space="preserve">формат огражденных блоков кода:</w:t>
      </w:r>
      <w:r>
        <w:t xml:space="preserve"> </w:t>
      </w:r>
      <w:r>
        <w:t xml:space="preserve">1</w:t>
      </w:r>
      <w:r>
        <w:t xml:space="preserve"> </w:t>
      </w:r>
      <w:r>
        <w:rPr>
          <w:rStyle w:val="VerbatimChar"/>
        </w:rPr>
        <w:t xml:space="preserve">language 2 your code goes in here 3</w:t>
      </w:r>
      <w:r>
        <w:t xml:space="preserve"> </w:t>
      </w:r>
      <w:r>
        <w:t xml:space="preserve">записывается как</w:t>
      </w:r>
      <w:r>
        <w:t xml:space="preserve"> </w:t>
      </w:r>
      <w:r>
        <w:t xml:space="preserve">1 H</w:t>
      </w:r>
      <w:r>
        <w:rPr>
          <w:vertAlign w:val="subscript"/>
        </w:rPr>
        <w:t xml:space="preserve">2</w:t>
      </w:r>
      <w:r>
        <w:t xml:space="preserve">O</w:t>
      </w:r>
      <w:r>
        <w:t xml:space="preserve"> </w:t>
      </w:r>
      <w:r>
        <w:t xml:space="preserve">210</w:t>
      </w:r>
      <w:r>
        <w:t xml:space="preserve"> </w:t>
      </w:r>
      <w:r>
        <w:t xml:space="preserve">записывается как</w:t>
      </w:r>
      <w:r>
        <w:t xml:space="preserve"> </w:t>
      </w:r>
      <w:r>
        <w:t xml:space="preserve">1 2</w:t>
      </w:r>
      <w:r>
        <w:rPr>
          <w:vertAlign w:val="superscript"/>
        </w:rPr>
        <w:t xml:space="preserve">10</w:t>
      </w:r>
      <w:r>
        <w:t xml:space="preserve"> </w:t>
      </w:r>
      <w:r>
        <w:t xml:space="preserve">3.2.2. Обработка файлов в формате Markdown</w:t>
      </w:r>
      <w:r>
        <w:t xml:space="preserve"> </w:t>
      </w:r>
      <w:r>
        <w:t xml:space="preserve">Для обработки файлов в формате Markdown будем использовать Pandoc</w:t>
      </w:r>
      <w:r>
        <w:t xml:space="preserve"> </w:t>
      </w:r>
      <w:r>
        <w:t xml:space="preserve">https://pandoc.org/. Конкретно, нам понадобится программа pandoc ,</w:t>
      </w:r>
      <w:r>
        <w:t xml:space="preserve"> </w:t>
      </w:r>
      <w:r>
        <w:t xml:space="preserve">pandoc-citeproc https://github.com/jgm/pandoc/releases, pandoc-crossref</w:t>
      </w:r>
      <w:r>
        <w:t xml:space="preserve"> </w:t>
      </w:r>
      <w:r>
        <w:t xml:space="preserve">https://github.com/lierdakil/pandoc-crossref/releases.</w:t>
      </w:r>
      <w:r>
        <w:t xml:space="preserve"> </w:t>
      </w:r>
      <w:r>
        <w:t xml:space="preserve">Преобразовать файл README.md можно следующим образом:</w:t>
      </w:r>
      <w:r>
        <w:t xml:space="preserve"> </w:t>
      </w:r>
      <w:r>
        <w:t xml:space="preserve">1 pandoc README.md -o README.pdf</w:t>
      </w:r>
      <w:r>
        <w:t xml:space="preserve"> </w:t>
      </w:r>
      <w:r>
        <w:t xml:space="preserve">или так</w:t>
      </w:r>
      <w:r>
        <w:t xml:space="preserve"> </w:t>
      </w:r>
      <w:r>
        <w:t xml:space="preserve">1 pandoc README.md -o README.docx</w:t>
      </w:r>
      <w:r>
        <w:t xml:space="preserve"> </w:t>
      </w:r>
      <w:r>
        <w:t xml:space="preserve">Можно использовать следующий Makefile</w:t>
      </w:r>
      <w:r>
        <w:t xml:space="preserve"> </w:t>
      </w:r>
      <w:r>
        <w:t xml:space="preserve">1 FILES = $(patsubst %.md, %.docx, $(wildcard</w:t>
      </w:r>
      <w:r>
        <w:t xml:space="preserve"> </w:t>
      </w:r>
      <w:r>
        <w:rPr>
          <w:iCs/>
          <w:i/>
        </w:rPr>
        <w:t xml:space="preserve">.md))</w:t>
      </w:r>
      <w:r>
        <w:rPr>
          <w:iCs/>
          <w:i/>
        </w:rPr>
        <w:t xml:space="preserve"> </w:t>
      </w:r>
      <w:r>
        <w:rPr>
          <w:iCs/>
          <w:i/>
        </w:rPr>
        <w:t xml:space="preserve">2 FILES += $(patsubst %.md, %.pdf,</w:t>
      </w:r>
      <w:r>
        <w:rPr>
          <w:iCs/>
          <w:i/>
        </w:rP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t>i</m:t>
            </m:r>
            <m:r>
              <m:t>l</m:t>
            </m:r>
            <m:r>
              <m:t>d</m:t>
            </m:r>
            <m:r>
              <m:t>c</m:t>
            </m:r>
            <m:r>
              <m:t>a</m:t>
            </m:r>
            <m:r>
              <m:t>r</m:t>
            </m:r>
            <m:r>
              <m:t>d</m:t>
            </m:r>
            <m:r>
              <m:rPr>
                <m:sty m:val="p"/>
              </m:rPr>
              <m:t>*</m:t>
            </m:r>
            <m:r>
              <m:rPr>
                <m:sty m:val="p"/>
              </m:rPr>
              <m:t>.</m:t>
            </m:r>
            <m:r>
              <m:t>m</m:t>
            </m:r>
            <m:r>
              <m:t>d</m:t>
            </m:r>
          </m:e>
        </m:d>
        <m:r>
          <m:rPr>
            <m:sty m:val="p"/>
          </m:rPr>
          <m:t>)</m:t>
        </m:r>
        <m:r>
          <m:t>3</m:t>
        </m:r>
        <m:r>
          <m:t>4</m:t>
        </m:r>
        <m:r>
          <m:t>L</m:t>
        </m:r>
        <m:r>
          <m:t>A</m:t>
        </m:r>
        <m:r>
          <m:t>T</m:t>
        </m:r>
        <m:r>
          <m:t>E</m:t>
        </m:r>
        <m:sSub>
          <m:e>
            <m:r>
              <m:t>X</m:t>
            </m:r>
          </m:e>
          <m:sub>
            <m:r>
              <m:t>F</m:t>
            </m:r>
          </m:sub>
        </m:sSub>
        <m:r>
          <m:t>O</m:t>
        </m:r>
        <m:r>
          <m:t>R</m:t>
        </m:r>
        <m:r>
          <m:t>M</m:t>
        </m:r>
        <m:r>
          <m:t>A</m:t>
        </m:r>
        <m:r>
          <m:t>T</m:t>
        </m:r>
        <m:r>
          <m:rPr>
            <m:sty m:val="p"/>
          </m:rPr>
          <m:t>=</m:t>
        </m:r>
        <m:r>
          <m:t>5</m:t>
        </m:r>
        <m:r>
          <m:t>6</m:t>
        </m:r>
        <m:r>
          <m:t>F</m:t>
        </m:r>
        <m:r>
          <m:t>I</m:t>
        </m:r>
        <m:r>
          <m:t>L</m:t>
        </m:r>
        <m:r>
          <m:t>T</m:t>
        </m:r>
        <m:r>
          <m:t>E</m:t>
        </m:r>
        <m:r>
          <m:t>R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rPr>
            <m:sty m:val="p"/>
          </m:rPr>
          <m:t>−</m:t>
        </m:r>
        <m:r>
          <m:t>f</m:t>
        </m:r>
        <m:r>
          <m:t>i</m:t>
        </m:r>
        <m:r>
          <m:t>l</m:t>
        </m:r>
        <m:r>
          <m:t>t</m:t>
        </m:r>
        <m:r>
          <m:t>e</m:t>
        </m:r>
        <m:r>
          <m:t>r</m:t>
        </m:r>
        <m:r>
          <m:t>p</m:t>
        </m:r>
        <m:r>
          <m:t>a</m:t>
        </m:r>
        <m:r>
          <m:t>n</m:t>
        </m:r>
        <m:r>
          <m:t>d</m:t>
        </m:r>
        <m:r>
          <m:t>o</m:t>
        </m:r>
        <m:r>
          <m:t>c</m:t>
        </m:r>
        <m:r>
          <m:rPr>
            <m:sty m:val="p"/>
          </m:rPr>
          <m:t>−</m:t>
        </m:r>
        <m:r>
          <m:t>c</m:t>
        </m:r>
        <m:r>
          <m:t>r</m:t>
        </m:r>
        <m:r>
          <m:t>o</m:t>
        </m:r>
        <m:r>
          <m:t>s</m:t>
        </m:r>
        <m:r>
          <m:t>s</m:t>
        </m:r>
        <m:r>
          <m:t>r</m:t>
        </m:r>
        <m:r>
          <m:t>e</m:t>
        </m:r>
        <m:r>
          <m:t>f</m:t>
        </m:r>
        <m:r>
          <m:t>7</m:t>
        </m:r>
        <m:r>
          <m:t>8</m:t>
        </m:r>
      </m:oMath>
      <w:r>
        <w:rPr>
          <w:iCs/>
          <w:i/>
        </w:rPr>
        <w:t xml:space="preserve">&lt;”</w:t>
      </w:r>
      <w:r>
        <w:rPr>
          <w:iCs/>
          <w:i/>
        </w:rPr>
        <w:t xml:space="preserve"> </w:t>
      </w:r>
      <w:r>
        <w:rPr>
          <w:iCs/>
          <w:i/>
        </w:rPr>
        <w:t xml:space="preserve">$(FILTER) -o "$</w:t>
      </w:r>
      <w:r>
        <w:rPr>
          <w:iCs/>
          <w:i/>
        </w:rPr>
        <w:t xml:space="preserve">@”</w:t>
      </w:r>
      <w:r>
        <w:rPr>
          <w:iCs/>
          <w:i/>
        </w:rPr>
        <w:t xml:space="preserve"> </w:t>
      </w:r>
      <w:r>
        <w:rPr>
          <w:iCs/>
          <w:i/>
        </w:rPr>
        <w:t xml:space="preserve">10</w:t>
      </w:r>
      <w:r>
        <w:rPr>
          <w:iCs/>
          <w:i/>
        </w:rPr>
        <w:t xml:space="preserve"> </w:t>
      </w:r>
      <w:r>
        <w:rPr>
          <w:iCs/>
          <w:i/>
        </w:rPr>
        <w:t xml:space="preserve">11 %.pdf: %.md</w:t>
      </w:r>
      <w:r>
        <w:rPr>
          <w:iCs/>
          <w:i/>
        </w:rPr>
        <w:t xml:space="preserve"> </w:t>
      </w:r>
      <w:r>
        <w:rPr>
          <w:iCs/>
          <w:i/>
        </w:rPr>
        <w:t xml:space="preserve">12 -pandoc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$&lt;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$(LATEX_FORMAT)</w:t>
      </w:r>
      <w:r>
        <w:rPr>
          <w:iCs/>
          <w:i/>
        </w:rPr>
        <w:t xml:space="preserve"> </w:t>
      </w:r>
      <w:r>
        <w:rPr>
          <w:iCs/>
          <w:i/>
        </w:rPr>
        <w:t xml:space="preserve">$(FILTER) -o "$</w:t>
      </w:r>
      <w:r>
        <w:rPr>
          <w:iCs/>
          <w:i/>
        </w:rPr>
        <w:t xml:space="preserve">@”</w:t>
      </w:r>
      <w:r>
        <w:rPr>
          <w:iCs/>
          <w:i/>
        </w:rPr>
        <w:t xml:space="preserve"> </w:t>
      </w:r>
      <w:r>
        <w:rPr>
          <w:iCs/>
          <w:i/>
        </w:rPr>
        <w:t xml:space="preserve">13</w:t>
      </w:r>
      <w:r>
        <w:rPr>
          <w:iCs/>
          <w:i/>
        </w:rPr>
        <w:t xml:space="preserve"> </w:t>
      </w:r>
      <w:r>
        <w:rPr>
          <w:iCs/>
          <w:i/>
        </w:rPr>
        <w:t xml:space="preserve">14 all: $(FILES)</w:t>
      </w:r>
      <w:r>
        <w:rPr>
          <w:iCs/>
          <w:i/>
        </w:rPr>
        <w:t xml:space="preserve"> </w:t>
      </w:r>
      <w:r>
        <w:rPr>
          <w:iCs/>
          <w:i/>
        </w:rPr>
        <w:t xml:space="preserve">15</w:t>
      </w:r>
      <w:r>
        <w:rPr>
          <w:iCs/>
          <w:i/>
        </w:rPr>
        <w:t xml:space="preserve"> </w:t>
      </w:r>
      <w:r>
        <w:rPr>
          <w:iCs/>
          <w:i/>
        </w:rPr>
        <w:t xml:space="preserve">[</w:t>
      </w:r>
      <w:r>
        <w:rPr>
          <w:bCs/>
          <w:b/>
          <w:iCs/>
          <w:i/>
        </w:rPr>
        <w:t xml:space="preserve">echo?</w:t>
      </w:r>
      <w:r>
        <w:rPr>
          <w:iCs/>
          <w:i/>
        </w:rPr>
        <w:t xml:space="preserve">]</w:t>
      </w:r>
      <w:r>
        <w:rPr>
          <w:iCs/>
          <w:i/>
        </w:rPr>
        <w:t xml:space="preserve"> </w:t>
      </w:r>
      <w:r>
        <w:rPr>
          <w:iCs/>
          <w:i/>
        </w:rPr>
        <w:t xml:space="preserve">$(FILES)</w:t>
      </w:r>
      <w:r>
        <w:rPr>
          <w:iCs/>
          <w:i/>
        </w:rPr>
        <w:t xml:space="preserve"> </w:t>
      </w:r>
      <w:r>
        <w:rPr>
          <w:iCs/>
          <w:i/>
        </w:rPr>
        <w:t xml:space="preserve">16</w:t>
      </w:r>
      <w:r>
        <w:rPr>
          <w:iCs/>
          <w:i/>
        </w:rPr>
        <w:t xml:space="preserve"> </w:t>
      </w:r>
      <w:r>
        <w:rPr>
          <w:iCs/>
          <w:i/>
        </w:rPr>
        <w:t xml:space="preserve">17 clean:</w:t>
      </w:r>
      <w:r>
        <w:rPr>
          <w:iCs/>
          <w:i/>
        </w:rPr>
        <w:t xml:space="preserve"> </w:t>
      </w:r>
      <w:r>
        <w:rPr>
          <w:iCs/>
          <w:i/>
        </w:rPr>
        <w:t xml:space="preserve">18 -rm $(FILES)</w:t>
      </w:r>
      <w:r>
        <w:rPr>
          <w:iCs/>
          <w:i/>
        </w:rPr>
        <w:t xml:space="preserve"> </w:t>
      </w:r>
      <w:r>
        <w:t xml:space="preserve">~</w:t>
      </w:r>
    </w:p>
    <w:bookmarkEnd w:id="22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шаблон</w:t>
      </w:r>
    </w:p>
    <w:p>
      <w:pPr>
        <w:pStyle w:val="CaptionedFigure"/>
      </w:pPr>
      <w:bookmarkStart w:id="26" w:name="fig:001"/>
      <w:r>
        <w:drawing>
          <wp:inline>
            <wp:extent cx="5334000" cy="3598786"/>
            <wp:effectExtent b="0" l="0" r="0" t="0"/>
            <wp:docPr descr="Рис. 1: открытие шаблон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открытие шаблона</w:t>
      </w:r>
    </w:p>
    <w:p>
      <w:pPr>
        <w:pStyle w:val="BodyText"/>
      </w:pPr>
      <w:r>
        <w:t xml:space="preserve">Заполняю цель работы и задание</w:t>
      </w:r>
    </w:p>
    <w:p>
      <w:pPr>
        <w:pStyle w:val="CaptionedFigure"/>
      </w:pPr>
      <w:bookmarkStart w:id="30" w:name="fig:002"/>
      <w:r>
        <w:drawing>
          <wp:inline>
            <wp:extent cx="5334000" cy="3483711"/>
            <wp:effectExtent b="0" l="0" r="0" t="0"/>
            <wp:docPr descr="Рис. 2: цель работы и задани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цель работы и задание</w:t>
      </w:r>
    </w:p>
    <w:p>
      <w:pPr>
        <w:pStyle w:val="BodyText"/>
      </w:pPr>
      <w:r>
        <w:t xml:space="preserve">Заполняю основную часть вставляя скриншоты</w:t>
      </w:r>
    </w:p>
    <w:p>
      <w:pPr>
        <w:pStyle w:val="CaptionedFigure"/>
      </w:pPr>
      <w:bookmarkStart w:id="34" w:name="fig:003"/>
      <w:r>
        <w:drawing>
          <wp:inline>
            <wp:extent cx="5334000" cy="3665591"/>
            <wp:effectExtent b="0" l="0" r="0" t="0"/>
            <wp:docPr descr="Рис. 3: Основная часть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Основная часть</w:t>
      </w:r>
    </w:p>
    <w:p>
      <w:pPr>
        <w:pStyle w:val="BodyText"/>
      </w:pPr>
      <w:r>
        <w:t xml:space="preserve">создаю из мд файла докс и пдф</w:t>
      </w:r>
    </w:p>
    <w:p>
      <w:pPr>
        <w:pStyle w:val="CaptionedFigure"/>
      </w:pPr>
      <w:bookmarkStart w:id="38" w:name="fig:004"/>
      <w:r>
        <w:drawing>
          <wp:inline>
            <wp:extent cx="5334000" cy="2295287"/>
            <wp:effectExtent b="0" l="0" r="0" t="0"/>
            <wp:docPr descr="Рис. 4: создани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</w:t>
      </w:r>
    </w:p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оформлять отчёты с помощью легковесного языка разметки Markdown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Ахатов Эмиль Эрнстович</dc:creator>
  <dc:language>ru-RU</dc:language>
  <cp:keywords/>
  <dcterms:created xsi:type="dcterms:W3CDTF">2025-03-02T16:38:17Z</dcterms:created>
  <dcterms:modified xsi:type="dcterms:W3CDTF">2025-03-02T16:38:17Z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IBM Plex Serif</vt:lpwstr>
  </property>
  <property fmtid="{D5CDD505-2E9C-101B-9397-08002B2CF9AE}" pid="51" name="mainfontoptions">
    <vt:lpwstr>Ligatures=Common,Ligatures=TeX,Scale=0.94</vt:lpwstr>
  </property>
  <property fmtid="{D5CDD505-2E9C-101B-9397-08002B2CF9AE}" pid="52" name="mathfont">
    <vt:lpwstr>STIX Two Math</vt:lpwstr>
  </property>
  <property fmtid="{D5CDD505-2E9C-101B-9397-08002B2CF9AE}" pid="53" name="mathfontoptions">
    <vt:lpwstr/>
  </property>
  <property fmtid="{D5CDD505-2E9C-101B-9397-08002B2CF9AE}" pid="54" name="monofont">
    <vt:lpwstr>IBM Plex Mono</vt:lpwstr>
  </property>
  <property fmtid="{D5CDD505-2E9C-101B-9397-08002B2CF9AE}" pid="55" name="monofontoptions">
    <vt:lpwstr>Scale=MatchLowercase,Scale=0.94,FakeStretch=0.9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</vt:lpwstr>
  </property>
  <property fmtid="{D5CDD505-2E9C-101B-9397-08002B2CF9AE}" pid="60" name="polyglossia-lang">
    <vt:lpwstr/>
  </property>
  <property fmtid="{D5CDD505-2E9C-101B-9397-08002B2CF9AE}" pid="61" name="polyglossia-otherlangs">
    <vt:lpwstr/>
  </property>
  <property fmtid="{D5CDD505-2E9C-101B-9397-08002B2CF9AE}" pid="62" name="rangeDelim">
    <vt:lpwstr>-</vt:lpwstr>
  </property>
  <property fmtid="{D5CDD505-2E9C-101B-9397-08002B2CF9AE}" pid="63" name="refDelim">
    <vt:lpwstr>, </vt:lpwstr>
  </property>
  <property fmtid="{D5CDD505-2E9C-101B-9397-08002B2CF9AE}" pid="64" name="refIndexTemplate">
    <vt:lpwstr>isuf</vt:lpwstr>
  </property>
  <property fmtid="{D5CDD505-2E9C-101B-9397-08002B2CF9AE}" pid="65" name="romanfont">
    <vt:lpwstr>IBM Plex Serif</vt:lpwstr>
  </property>
  <property fmtid="{D5CDD505-2E9C-101B-9397-08002B2CF9AE}" pid="66" name="romanfontoptions">
    <vt:lpwstr>Ligatures=Common,Ligatures=TeX,Scale=0.94</vt:lpwstr>
  </property>
  <property fmtid="{D5CDD505-2E9C-101B-9397-08002B2CF9AE}" pid="67" name="sansfont">
    <vt:lpwstr>IBM Plex Sans</vt:lpwstr>
  </property>
  <property fmtid="{D5CDD505-2E9C-101B-9397-08002B2CF9AE}" pid="68" name="sansfontoptions">
    <vt:lpwstr>Ligatures=Common,Ligatures=TeX,Scale=MatchLowercase,Scale=0.94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Дисциплина архитектура компьютера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