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Ахатов</w:t>
      </w:r>
      <w:r>
        <w:t xml:space="preserve"> </w:t>
      </w:r>
      <w:r>
        <w:t xml:space="preserve">Эмиль</w:t>
      </w:r>
      <w:r>
        <w:t xml:space="preserve"> </w:t>
      </w:r>
      <w:r>
        <w:t xml:space="preserve">Эрнстович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Приоб-</w:t>
      </w:r>
      <w:r>
        <w:t xml:space="preserve"> </w:t>
      </w:r>
      <w:r>
        <w:t xml:space="preserve">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скачиваю через консольную команду mc и после создаю файл для будущей работы</w:t>
      </w:r>
    </w:p>
    <w:p>
      <w:pPr>
        <w:pStyle w:val="CaptionedFigure"/>
      </w:pPr>
      <w:bookmarkStart w:id="24" w:name="fig:001"/>
      <w:r>
        <w:drawing>
          <wp:inline>
            <wp:extent cx="5334000" cy="3373571"/>
            <wp:effectExtent b="0" l="0" r="0" t="0"/>
            <wp:docPr descr="Рис. 1: скачивание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3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скачивание</w:t>
      </w:r>
    </w:p>
    <w:p>
      <w:pPr>
        <w:pStyle w:val="BodyText"/>
      </w:pPr>
      <w:r>
        <w:t xml:space="preserve">открыл файл в редакторе</w:t>
      </w:r>
    </w:p>
    <w:p>
      <w:pPr>
        <w:pStyle w:val="CaptionedFigure"/>
      </w:pPr>
      <w:bookmarkStart w:id="28" w:name="fig:002"/>
      <w:r>
        <w:drawing>
          <wp:inline>
            <wp:extent cx="5334000" cy="3777441"/>
            <wp:effectExtent b="0" l="0" r="0" t="0"/>
            <wp:docPr descr="Рис. 2: открыти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7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открытие</w:t>
      </w:r>
    </w:p>
    <w:p>
      <w:pPr>
        <w:pStyle w:val="BodyText"/>
      </w:pPr>
      <w:r>
        <w:t xml:space="preserve">Вставил рандомный текст</w:t>
      </w:r>
    </w:p>
    <w:p>
      <w:pPr>
        <w:pStyle w:val="CaptionedFigure"/>
      </w:pPr>
      <w:bookmarkStart w:id="32" w:name="fig:003"/>
      <w:r>
        <w:drawing>
          <wp:inline>
            <wp:extent cx="5334000" cy="3645607"/>
            <wp:effectExtent b="0" l="0" r="0" t="0"/>
            <wp:docPr descr="Рис. 3: вставка текст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вставка текста</w:t>
      </w:r>
    </w:p>
    <w:p>
      <w:pPr>
        <w:pStyle w:val="BodyText"/>
      </w:pPr>
      <w:r>
        <w:t xml:space="preserve">Удаление строки:</w:t>
      </w:r>
    </w:p>
    <w:p>
      <w:pPr>
        <w:pStyle w:val="BodyText"/>
      </w:pPr>
      <w:r>
        <w:t xml:space="preserve">Ctrl + Y — удалить текущую строку.</w:t>
      </w:r>
    </w:p>
    <w:p>
      <w:pPr>
        <w:pStyle w:val="CaptionedFigure"/>
      </w:pPr>
      <w:bookmarkStart w:id="36" w:name="fig:004"/>
      <w:r>
        <w:drawing>
          <wp:inline>
            <wp:extent cx="5334000" cy="1692198"/>
            <wp:effectExtent b="0" l="0" r="0" t="0"/>
            <wp:docPr descr="Рис. 4: удаление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2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удаление</w:t>
      </w:r>
    </w:p>
    <w:p>
      <w:pPr>
        <w:pStyle w:val="BodyText"/>
      </w:pPr>
      <w:r>
        <w:t xml:space="preserve">Выделение:</w:t>
      </w:r>
    </w:p>
    <w:p>
      <w:pPr>
        <w:pStyle w:val="BodyText"/>
      </w:pPr>
      <w:r>
        <w:t xml:space="preserve">Ctrl +  → стрелками выделите текст → Enter.</w:t>
      </w:r>
    </w:p>
    <w:p>
      <w:pPr>
        <w:pStyle w:val="BodyText"/>
      </w:pPr>
      <w:r>
        <w:t xml:space="preserve">Копирование:</w:t>
      </w:r>
    </w:p>
    <w:p>
      <w:pPr>
        <w:pStyle w:val="BodyText"/>
      </w:pPr>
      <w:r>
        <w:t xml:space="preserve">F5 → Enter.</w:t>
      </w:r>
    </w:p>
    <w:p>
      <w:pPr>
        <w:pStyle w:val="CaptionedFigure"/>
      </w:pPr>
      <w:bookmarkStart w:id="40" w:name="fig:005"/>
      <w:r>
        <w:drawing>
          <wp:inline>
            <wp:extent cx="5334000" cy="1834012"/>
            <wp:effectExtent b="0" l="0" r="0" t="0"/>
            <wp:docPr descr="Рис. 5: копирование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копирование</w:t>
      </w:r>
    </w:p>
    <w:p>
      <w:pPr>
        <w:pStyle w:val="BodyText"/>
      </w:pPr>
      <w:r>
        <w:t xml:space="preserve">Сохранение:</w:t>
      </w:r>
    </w:p>
    <w:p>
      <w:pPr>
        <w:pStyle w:val="BodyText"/>
      </w:pPr>
      <w:r>
        <w:t xml:space="preserve">F2.</w:t>
      </w:r>
    </w:p>
    <w:p>
      <w:pPr>
        <w:pStyle w:val="CaptionedFigure"/>
      </w:pPr>
      <w:bookmarkStart w:id="44" w:name="fig:006"/>
      <w:r>
        <w:drawing>
          <wp:inline>
            <wp:extent cx="5334000" cy="3605175"/>
            <wp:effectExtent b="0" l="0" r="0" t="0"/>
            <wp:docPr descr="Рис. 6: сохранение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5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сохранение</w:t>
      </w:r>
    </w:p>
    <w:p>
      <w:pPr>
        <w:pStyle w:val="BodyText"/>
      </w:pPr>
      <w:r>
        <w:t xml:space="preserve">Отмена действия:</w:t>
      </w:r>
    </w:p>
    <w:p>
      <w:pPr>
        <w:pStyle w:val="BodyText"/>
      </w:pPr>
      <w:r>
        <w:t xml:space="preserve">Ctrl + U.</w:t>
      </w:r>
    </w:p>
    <w:p>
      <w:pPr>
        <w:pStyle w:val="CaptionedFigure"/>
      </w:pPr>
      <w:bookmarkStart w:id="48" w:name="fig:007"/>
      <w:r>
        <w:drawing>
          <wp:inline>
            <wp:extent cx="5334000" cy="1907711"/>
            <wp:effectExtent b="0" l="0" r="0" t="0"/>
            <wp:docPr descr="Рис. 7: отмен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7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отмена</w:t>
      </w:r>
    </w:p>
    <w:p>
      <w:pPr>
        <w:pStyle w:val="BodyText"/>
      </w:pPr>
      <w:r>
        <w:t xml:space="preserve">. Переход в конец файла + текст:</w:t>
      </w:r>
    </w:p>
    <w:p>
      <w:pPr>
        <w:pStyle w:val="BodyText"/>
      </w:pPr>
      <w:r>
        <w:t xml:space="preserve">Ctrl + End</w:t>
      </w:r>
    </w:p>
    <w:p>
      <w:pPr>
        <w:pStyle w:val="CaptionedFigure"/>
      </w:pPr>
      <w:bookmarkStart w:id="52" w:name="fig:008"/>
      <w:r>
        <w:drawing>
          <wp:inline>
            <wp:extent cx="5334000" cy="2069834"/>
            <wp:effectExtent b="0" l="0" r="0" t="0"/>
            <wp:docPr descr="Рис. 8: переход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9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переход</w:t>
      </w:r>
    </w:p>
    <w:p>
      <w:pPr>
        <w:pStyle w:val="BodyText"/>
      </w:pPr>
      <w:r>
        <w:t xml:space="preserve">Переход в начало файла + текст:</w:t>
      </w:r>
    </w:p>
    <w:p>
      <w:pPr>
        <w:pStyle w:val="BodyText"/>
      </w:pPr>
      <w:r>
        <w:t xml:space="preserve">Ctrl + Home</w:t>
      </w:r>
    </w:p>
    <w:p>
      <w:pPr>
        <w:pStyle w:val="CaptionedFigure"/>
      </w:pPr>
      <w:bookmarkStart w:id="56" w:name="fig:009"/>
      <w:r>
        <w:drawing>
          <wp:inline>
            <wp:extent cx="5334000" cy="1963641"/>
            <wp:effectExtent b="0" l="0" r="0" t="0"/>
            <wp:docPr descr="Рис. 9: текст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3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текст</w:t>
      </w:r>
    </w:p>
    <w:p>
      <w:pPr>
        <w:pStyle w:val="BodyText"/>
      </w:pPr>
      <w:r>
        <w:t xml:space="preserve">Сохранение и выход:</w:t>
      </w:r>
    </w:p>
    <w:p>
      <w:pPr>
        <w:pStyle w:val="BodyText"/>
      </w:pPr>
      <w:r>
        <w:t xml:space="preserve">F2 → F10</w:t>
      </w:r>
    </w:p>
    <w:p>
      <w:pPr>
        <w:pStyle w:val="CaptionedFigure"/>
      </w:pPr>
      <w:bookmarkStart w:id="60" w:name="fig:010"/>
      <w:r>
        <w:drawing>
          <wp:inline>
            <wp:extent cx="5334000" cy="2402191"/>
            <wp:effectExtent b="0" l="0" r="0" t="0"/>
            <wp:docPr descr="Рис. 10: выход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выход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Работа позволяет приобрести практические навыки редактирования файлов в mc, что полезно при администрировании серверов и работе в Linux без графической оболочки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Ахатов Эмиль Эрнстович</dc:creator>
  <dc:language>ru-RU</dc:language>
  <cp:keywords/>
  <dcterms:created xsi:type="dcterms:W3CDTF">2025-04-09T18:31:30Z</dcterms:created>
  <dcterms:modified xsi:type="dcterms:W3CDTF">2025-04-09T18:31:30Z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IBM Plex Serif</vt:lpwstr>
  </property>
  <property fmtid="{D5CDD505-2E9C-101B-9397-08002B2CF9AE}" pid="51" name="mainfontoptions">
    <vt:lpwstr>Ligatures=Common,Ligatures=TeX,Scale=0.94</vt:lpwstr>
  </property>
  <property fmtid="{D5CDD505-2E9C-101B-9397-08002B2CF9AE}" pid="52" name="mathfont">
    <vt:lpwstr>STIX Two Math</vt:lpwstr>
  </property>
  <property fmtid="{D5CDD505-2E9C-101B-9397-08002B2CF9AE}" pid="53" name="mathfontoptions">
    <vt:lpwstr/>
  </property>
  <property fmtid="{D5CDD505-2E9C-101B-9397-08002B2CF9AE}" pid="54" name="monofont">
    <vt:lpwstr>IBM Plex Mono</vt:lpwstr>
  </property>
  <property fmtid="{D5CDD505-2E9C-101B-9397-08002B2CF9AE}" pid="55" name="monofontoptions">
    <vt:lpwstr>Scale=MatchLowercase,Scale=0.94,FakeStretch=0.9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pairDelim">
    <vt:lpwstr>, </vt:lpwstr>
  </property>
  <property fmtid="{D5CDD505-2E9C-101B-9397-08002B2CF9AE}" pid="59" name="papersize">
    <vt:lpwstr>a4</vt:lpwstr>
  </property>
  <property fmtid="{D5CDD505-2E9C-101B-9397-08002B2CF9AE}" pid="60" name="polyglossia-lang">
    <vt:lpwstr/>
  </property>
  <property fmtid="{D5CDD505-2E9C-101B-9397-08002B2CF9AE}" pid="61" name="polyglossia-otherlangs">
    <vt:lpwstr/>
  </property>
  <property fmtid="{D5CDD505-2E9C-101B-9397-08002B2CF9AE}" pid="62" name="rangeDelim">
    <vt:lpwstr>-</vt:lpwstr>
  </property>
  <property fmtid="{D5CDD505-2E9C-101B-9397-08002B2CF9AE}" pid="63" name="refDelim">
    <vt:lpwstr>, </vt:lpwstr>
  </property>
  <property fmtid="{D5CDD505-2E9C-101B-9397-08002B2CF9AE}" pid="64" name="refIndexTemplate">
    <vt:lpwstr>isuf</vt:lpwstr>
  </property>
  <property fmtid="{D5CDD505-2E9C-101B-9397-08002B2CF9AE}" pid="65" name="romanfont">
    <vt:lpwstr>IBM Plex Serif</vt:lpwstr>
  </property>
  <property fmtid="{D5CDD505-2E9C-101B-9397-08002B2CF9AE}" pid="66" name="romanfontoptions">
    <vt:lpwstr>Ligatures=Common,Ligatures=TeX,Scale=0.94</vt:lpwstr>
  </property>
  <property fmtid="{D5CDD505-2E9C-101B-9397-08002B2CF9AE}" pid="67" name="sansfont">
    <vt:lpwstr>IBM Plex Sans</vt:lpwstr>
  </property>
  <property fmtid="{D5CDD505-2E9C-101B-9397-08002B2CF9AE}" pid="68" name="sansfontoptions">
    <vt:lpwstr>Ligatures=Common,Ligatures=TeX,Scale=MatchLowercase,Scale=0.94</vt:lpwstr>
  </property>
  <property fmtid="{D5CDD505-2E9C-101B-9397-08002B2CF9AE}" pid="69" name="secHeaderDelim">
    <vt:lpwstr> </vt:lpwstr>
  </property>
  <property fmtid="{D5CDD505-2E9C-101B-9397-08002B2CF9AE}" pid="70" name="secHeaderTemplate">
    <vt:lpwstr>isecHeaderDelim[n]t</vt:lpwstr>
  </property>
  <property fmtid="{D5CDD505-2E9C-101B-9397-08002B2CF9AE}" pid="71" name="secLabels">
    <vt:lpwstr>arabic</vt:lpwstr>
  </property>
  <property fmtid="{D5CDD505-2E9C-101B-9397-08002B2CF9AE}" pid="72" name="secPrefix">
    <vt:lpwstr/>
  </property>
  <property fmtid="{D5CDD505-2E9C-101B-9397-08002B2CF9AE}" pid="73" name="secPrefixTemplate">
    <vt:lpwstr>p i</vt:lpwstr>
  </property>
  <property fmtid="{D5CDD505-2E9C-101B-9397-08002B2CF9AE}" pid="74" name="sectionsDepth">
    <vt:lpwstr>0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">
    <vt:lpwstr>Дисциплина архитектура компьютера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Таблица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depth">
    <vt:lpwstr>2</vt:lpwstr>
  </property>
  <property fmtid="{D5CDD505-2E9C-101B-9397-08002B2CF9AE}" pid="90" name="toc-title">
    <vt:lpwstr>Содержание</vt:lpwstr>
  </property>
</Properties>
</file>