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2.png" ContentType="image/png"/>
  <Override PartName="/word/media/rId96.png" ContentType="image/png"/>
  <Override PartName="/word/media/rId25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</w:t>
      </w:r>
      <w:r>
        <w:t xml:space="preserve"> </w:t>
      </w:r>
      <w:r>
        <w:t xml:space="preserve">курс.</w:t>
      </w:r>
      <w:r>
        <w:t xml:space="preserve"> </w:t>
      </w:r>
      <w:r>
        <w:t xml:space="preserve">Блок</w:t>
      </w:r>
      <w:r>
        <w:t xml:space="preserve"> </w:t>
      </w:r>
      <w:r>
        <w:t xml:space="preserve">1:</w:t>
      </w:r>
      <w:r>
        <w:t xml:space="preserve"> </w:t>
      </w:r>
      <w:r>
        <w:t xml:space="preserve">Безопасность</w:t>
      </w:r>
      <w:r>
        <w:t xml:space="preserve"> </w:t>
      </w:r>
      <w:r>
        <w:t xml:space="preserve">в</w:t>
      </w:r>
      <w:r>
        <w:t xml:space="preserve"> </w:t>
      </w:r>
      <w:r>
        <w:t xml:space="preserve">сети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Ахатов</w:t>
      </w:r>
      <w:r>
        <w:t xml:space="preserve"> </w:t>
      </w:r>
      <w:r>
        <w:t xml:space="preserve">Эмиль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Выполнение контрольных заданий первого блока курса</w:t>
      </w:r>
      <w:r>
        <w:t xml:space="preserve"> </w:t>
      </w:r>
      <w:r>
        <w:t xml:space="preserve">“</w:t>
      </w:r>
      <w:r>
        <w:t xml:space="preserve">Основы Кибербезопасности</w:t>
      </w:r>
      <w:r>
        <w:t xml:space="preserve">”</w:t>
      </w:r>
    </w:p>
    <w:bookmarkEnd w:id="20"/>
    <w:bookmarkStart w:id="113" w:name="выполнение-заданий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заданий</w:t>
      </w:r>
    </w:p>
    <w:bookmarkStart w:id="57" w:name="как-работает-интернет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Как работает интернет</w:t>
      </w:r>
    </w:p>
    <w:p>
      <w:pPr>
        <w:pStyle w:val="CaptionedFigure"/>
      </w:pPr>
      <w:bookmarkStart w:id="24" w:name="fig:001"/>
      <w:r>
        <w:drawing>
          <wp:inline>
            <wp:extent cx="5334000" cy="2441500"/>
            <wp:effectExtent b="0" l="0" r="0" t="0"/>
            <wp:docPr descr="Вопрос 2.1.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Вопрос 2.1.1</w:t>
      </w:r>
    </w:p>
    <w:p>
      <w:pPr>
        <w:pStyle w:val="BodyText"/>
      </w:pPr>
      <w:r>
        <w:t xml:space="preserve">Tcp - transmission control protocol - работает на транспортном уровне</w:t>
      </w:r>
    </w:p>
    <w:p>
      <w:pPr>
        <w:pStyle w:val="CaptionedFigure"/>
      </w:pPr>
      <w:bookmarkStart w:id="28" w:name="fig:002"/>
      <w:r>
        <w:drawing>
          <wp:inline>
            <wp:extent cx="5334000" cy="2381551"/>
            <wp:effectExtent b="0" l="0" r="0" t="0"/>
            <wp:docPr descr="Вопрос 2.1.2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Вопрос 2.1.2</w:t>
      </w:r>
    </w:p>
    <w:p>
      <w:pPr>
        <w:pStyle w:val="BodyText"/>
      </w:pPr>
      <w:r>
        <w:t xml:space="preserve">В адрессе типа Ipv4 не может быть чисел больше 255</w:t>
      </w:r>
    </w:p>
    <w:p>
      <w:pPr>
        <w:pStyle w:val="CaptionedFigure"/>
      </w:pPr>
      <w:bookmarkStart w:id="32" w:name="fig:003"/>
      <w:r>
        <w:drawing>
          <wp:inline>
            <wp:extent cx="5334000" cy="2737984"/>
            <wp:effectExtent b="0" l="0" r="0" t="0"/>
            <wp:docPr descr="Вопрос 2.1.3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7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Вопрос 2.1.3</w:t>
      </w:r>
    </w:p>
    <w:p>
      <w:pPr>
        <w:pStyle w:val="BodyText"/>
      </w:pPr>
      <w:r>
        <w:t xml:space="preserve">Dns-сервер - приложение предназначенное для ответов на днс запросы</w:t>
      </w:r>
    </w:p>
    <w:p>
      <w:pPr>
        <w:pStyle w:val="CaptionedFigure"/>
      </w:pPr>
      <w:bookmarkStart w:id="36" w:name="fig:004"/>
      <w:r>
        <w:drawing>
          <wp:inline>
            <wp:extent cx="5334000" cy="2464722"/>
            <wp:effectExtent b="0" l="0" r="0" t="0"/>
            <wp:docPr descr="Вопрос 2.1.4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4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Вопрос 2.1.4</w:t>
      </w:r>
    </w:p>
    <w:p>
      <w:pPr>
        <w:pStyle w:val="BodyText"/>
      </w:pPr>
      <w:r>
        <w:t xml:space="preserve">распределение протоколов в модели TCP/IP:</w:t>
      </w:r>
    </w:p>
    <w:p>
      <w:pPr>
        <w:numPr>
          <w:ilvl w:val="0"/>
          <w:numId w:val="1001"/>
        </w:numPr>
      </w:pPr>
      <w:r>
        <w:t xml:space="preserve">Прикладной уровень: HTTP,RTSP,FTP,DNS</w:t>
      </w:r>
    </w:p>
    <w:p>
      <w:pPr>
        <w:numPr>
          <w:ilvl w:val="0"/>
          <w:numId w:val="1001"/>
        </w:numPr>
      </w:pPr>
      <w:r>
        <w:t xml:space="preserve">Транспортный уровень: TCP, UDP, SCTP, DCCP</w:t>
      </w:r>
    </w:p>
    <w:p>
      <w:pPr>
        <w:numPr>
          <w:ilvl w:val="0"/>
          <w:numId w:val="1001"/>
        </w:numPr>
      </w:pPr>
      <w:r>
        <w:t xml:space="preserve">Уровень сетевого доступа: Ethernet, IEE 802.11, WLAN, SLIP,ATM</w:t>
      </w:r>
    </w:p>
    <w:p>
      <w:pPr>
        <w:pStyle w:val="CaptionedFigure"/>
      </w:pPr>
      <w:bookmarkStart w:id="40" w:name="fig:005"/>
      <w:r>
        <w:drawing>
          <wp:inline>
            <wp:extent cx="5334000" cy="2452413"/>
            <wp:effectExtent b="0" l="0" r="0" t="0"/>
            <wp:docPr descr="Вопрос 2.1.5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2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Вопрос 2.1.5</w:t>
      </w:r>
    </w:p>
    <w:p>
      <w:pPr>
        <w:pStyle w:val="BodyText"/>
      </w:pPr>
      <w:r>
        <w:t xml:space="preserve">Протокол HTTP передает не зашифрованные данные, а протокол уже будет передавать зашифрованные</w:t>
      </w:r>
    </w:p>
    <w:p>
      <w:pPr>
        <w:pStyle w:val="CaptionedFigure"/>
      </w:pPr>
      <w:bookmarkStart w:id="44" w:name="fig:006"/>
      <w:r>
        <w:drawing>
          <wp:inline>
            <wp:extent cx="5334000" cy="2179923"/>
            <wp:effectExtent b="0" l="0" r="0" t="0"/>
            <wp:docPr descr="Вопрос 2.1.6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9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Вопрос 2.1.6</w:t>
      </w:r>
    </w:p>
    <w:p>
      <w:pPr>
        <w:pStyle w:val="BodyText"/>
      </w:pPr>
      <w:r>
        <w:t xml:space="preserve">одна из фаз передача данных, другая должна быть рукопожатием</w:t>
      </w:r>
    </w:p>
    <w:p>
      <w:pPr>
        <w:pStyle w:val="CaptionedFigure"/>
      </w:pPr>
      <w:bookmarkStart w:id="48" w:name="fig:007"/>
      <w:r>
        <w:drawing>
          <wp:inline>
            <wp:extent cx="5334000" cy="2458720"/>
            <wp:effectExtent b="0" l="0" r="0" t="0"/>
            <wp:docPr descr="Вопрос 2.1.7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8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Вопрос 2.1.7</w:t>
      </w:r>
    </w:p>
    <w:p>
      <w:pPr>
        <w:pStyle w:val="BodyText"/>
      </w:pPr>
      <w:r>
        <w:t xml:space="preserve">TLS определяется и клиентом и сервером</w:t>
      </w:r>
    </w:p>
    <w:p>
      <w:pPr>
        <w:pStyle w:val="CaptionedFigure"/>
      </w:pPr>
      <w:bookmarkStart w:id="52" w:name="fig:008"/>
      <w:r>
        <w:drawing>
          <wp:inline>
            <wp:extent cx="5334000" cy="2414372"/>
            <wp:effectExtent b="0" l="0" r="0" t="0"/>
            <wp:docPr descr="Вопрос 2.1.8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4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Вопрос 2.1.8</w:t>
      </w:r>
    </w:p>
    <w:p>
      <w:pPr>
        <w:pStyle w:val="CaptionedFigure"/>
      </w:pPr>
      <w:bookmarkStart w:id="56" w:name="fig:009"/>
      <w:r>
        <w:drawing>
          <wp:inline>
            <wp:extent cx="5334000" cy="2452219"/>
            <wp:effectExtent b="0" l="0" r="0" t="0"/>
            <wp:docPr descr="Вопрос 2.1.9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2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Вопрос 2.1.9</w:t>
      </w:r>
    </w:p>
    <w:bookmarkEnd w:id="57"/>
    <w:bookmarkStart w:id="74" w:name="персонализация-сет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Персонализация сети</w:t>
      </w:r>
    </w:p>
    <w:p>
      <w:pPr>
        <w:pStyle w:val="FirstParagraph"/>
      </w:pPr>
      <w:r>
        <w:t xml:space="preserve">куки точно не хранят пароли и айпи адреса</w:t>
      </w:r>
    </w:p>
    <w:p>
      <w:pPr>
        <w:pStyle w:val="CaptionedFigure"/>
      </w:pPr>
      <w:bookmarkStart w:id="61" w:name="fig:010"/>
      <w:r>
        <w:drawing>
          <wp:inline>
            <wp:extent cx="5334000" cy="2761526"/>
            <wp:effectExtent b="0" l="0" r="0" t="0"/>
            <wp:docPr descr="Вопрос 2.2.1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1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Вопрос 2.2.1</w:t>
      </w:r>
    </w:p>
    <w:p>
      <w:pPr>
        <w:pStyle w:val="BodyText"/>
      </w:pPr>
      <w:r>
        <w:t xml:space="preserve">куки не делают соединение более надежным</w:t>
      </w:r>
    </w:p>
    <w:p>
      <w:pPr>
        <w:pStyle w:val="CaptionedFigure"/>
      </w:pPr>
      <w:bookmarkStart w:id="65" w:name="fig:011"/>
      <w:r>
        <w:drawing>
          <wp:inline>
            <wp:extent cx="5334000" cy="2594371"/>
            <wp:effectExtent b="0" l="0" r="0" t="0"/>
            <wp:docPr descr="Вопрос 2.2.2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4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Вопрос 2.2.2</w:t>
      </w:r>
    </w:p>
    <w:p>
      <w:pPr>
        <w:pStyle w:val="BodyText"/>
      </w:pPr>
      <w:r>
        <w:t xml:space="preserve">ответ на изображении</w:t>
      </w:r>
    </w:p>
    <w:p>
      <w:pPr>
        <w:pStyle w:val="CaptionedFigure"/>
      </w:pPr>
      <w:bookmarkStart w:id="69" w:name="fig:012"/>
      <w:r>
        <w:drawing>
          <wp:inline>
            <wp:extent cx="5334000" cy="2196748"/>
            <wp:effectExtent b="0" l="0" r="0" t="0"/>
            <wp:docPr descr="Вопрос 2.2.3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6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Вопрос 2.2.3</w:t>
      </w:r>
    </w:p>
    <w:p>
      <w:pPr>
        <w:pStyle w:val="BodyText"/>
      </w:pPr>
      <w:r>
        <w:t xml:space="preserve">Сессионные куки хранятся в течение сессии</w:t>
      </w:r>
    </w:p>
    <w:p>
      <w:pPr>
        <w:pStyle w:val="CaptionedFigure"/>
      </w:pPr>
      <w:bookmarkStart w:id="73" w:name="fig:013"/>
      <w:r>
        <w:drawing>
          <wp:inline>
            <wp:extent cx="5334000" cy="2329213"/>
            <wp:effectExtent b="0" l="0" r="0" t="0"/>
            <wp:docPr descr="Вопрос 2.2.4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9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Вопрос 2.2.4</w:t>
      </w:r>
    </w:p>
    <w:bookmarkEnd w:id="74"/>
    <w:bookmarkStart w:id="91" w:name="браузер-tor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Браузер TOR</w:t>
      </w:r>
    </w:p>
    <w:p>
      <w:pPr>
        <w:pStyle w:val="FirstParagraph"/>
      </w:pPr>
      <w:r>
        <w:t xml:space="preserve">Необходимо три узла-входной,промежуточный и выходной</w:t>
      </w:r>
    </w:p>
    <w:p>
      <w:pPr>
        <w:pStyle w:val="CaptionedFigure"/>
      </w:pPr>
      <w:bookmarkStart w:id="78" w:name="fig:014"/>
      <w:r>
        <w:drawing>
          <wp:inline>
            <wp:extent cx="5334000" cy="2296630"/>
            <wp:effectExtent b="0" l="0" r="0" t="0"/>
            <wp:docPr descr="Вопрос 2.3.1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6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Вопрос 2.3.1</w:t>
      </w:r>
    </w:p>
    <w:p>
      <w:pPr>
        <w:pStyle w:val="BodyText"/>
      </w:pPr>
      <w:r>
        <w:t xml:space="preserve">айпи адрес не должен быть известен охранному и промежуточному узлам</w:t>
      </w:r>
    </w:p>
    <w:p>
      <w:pPr>
        <w:pStyle w:val="CaptionedFigure"/>
      </w:pPr>
      <w:bookmarkStart w:id="82" w:name="fig:015"/>
      <w:r>
        <w:drawing>
          <wp:inline>
            <wp:extent cx="5334000" cy="2574102"/>
            <wp:effectExtent b="0" l="0" r="0" t="0"/>
            <wp:docPr descr="Вопрос 2.3.2" title="" id="80" name="Picture"/>
            <a:graphic>
              <a:graphicData uri="http://schemas.openxmlformats.org/drawingml/2006/picture">
                <pic:pic>
                  <pic:nvPicPr>
                    <pic:cNvPr descr="image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4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pStyle w:val="ImageCaption"/>
      </w:pPr>
      <w:r>
        <w:t xml:space="preserve">Вопрос 2.3.2</w:t>
      </w:r>
    </w:p>
    <w:p>
      <w:pPr>
        <w:pStyle w:val="BodyText"/>
      </w:pPr>
      <w:r>
        <w:t xml:space="preserve">Отправитель генерирует общий секретный ключ</w:t>
      </w:r>
    </w:p>
    <w:p>
      <w:pPr>
        <w:pStyle w:val="CaptionedFigure"/>
      </w:pPr>
      <w:bookmarkStart w:id="86" w:name="fig:016"/>
      <w:r>
        <w:drawing>
          <wp:inline>
            <wp:extent cx="5334000" cy="2408361"/>
            <wp:effectExtent b="0" l="0" r="0" t="0"/>
            <wp:docPr descr="Вопрос 2.3.3" title="" id="84" name="Picture"/>
            <a:graphic>
              <a:graphicData uri="http://schemas.openxmlformats.org/drawingml/2006/picture">
                <pic:pic>
                  <pic:nvPicPr>
                    <pic:cNvPr descr="image/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8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pStyle w:val="ImageCaption"/>
      </w:pPr>
      <w:r>
        <w:t xml:space="preserve">Вопрос 2.3.3</w:t>
      </w:r>
    </w:p>
    <w:p>
      <w:pPr>
        <w:pStyle w:val="BodyText"/>
      </w:pPr>
      <w:r>
        <w:t xml:space="preserve">для получения пакетов не нужно использовать тор</w:t>
      </w:r>
    </w:p>
    <w:p>
      <w:pPr>
        <w:pStyle w:val="CaptionedFigure"/>
      </w:pPr>
      <w:bookmarkStart w:id="90" w:name="fig:017"/>
      <w:r>
        <w:drawing>
          <wp:inline>
            <wp:extent cx="5334000" cy="2279256"/>
            <wp:effectExtent b="0" l="0" r="0" t="0"/>
            <wp:docPr descr="Вопрос 2.3.4" title="" id="88" name="Picture"/>
            <a:graphic>
              <a:graphicData uri="http://schemas.openxmlformats.org/drawingml/2006/picture">
                <pic:pic>
                  <pic:nvPicPr>
                    <pic:cNvPr descr="image/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9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pStyle w:val="ImageCaption"/>
      </w:pPr>
      <w:r>
        <w:t xml:space="preserve">Вопрос 2.3.4</w:t>
      </w:r>
    </w:p>
    <w:bookmarkEnd w:id="91"/>
    <w:bookmarkStart w:id="112" w:name="беспроводные-сети-wi-fi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Беспроводные сети WI-FI</w:t>
      </w:r>
    </w:p>
    <w:p>
      <w:pPr>
        <w:pStyle w:val="FirstParagraph"/>
      </w:pPr>
      <w:r>
        <w:t xml:space="preserve">Действительно, это определение WI-FI</w:t>
      </w:r>
    </w:p>
    <w:p>
      <w:pPr>
        <w:pStyle w:val="CaptionedFigure"/>
      </w:pPr>
      <w:bookmarkStart w:id="95" w:name="fig:018"/>
      <w:r>
        <w:drawing>
          <wp:inline>
            <wp:extent cx="5334000" cy="2450115"/>
            <wp:effectExtent b="0" l="0" r="0" t="0"/>
            <wp:docPr descr="Вопрос 2.4.1" title="" id="93" name="Picture"/>
            <a:graphic>
              <a:graphicData uri="http://schemas.openxmlformats.org/drawingml/2006/picture">
                <pic:pic>
                  <pic:nvPicPr>
                    <pic:cNvPr descr="image/1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0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pStyle w:val="ImageCaption"/>
      </w:pPr>
      <w:r>
        <w:t xml:space="preserve">Вопрос 2.4.1</w:t>
      </w:r>
    </w:p>
    <w:p>
      <w:pPr>
        <w:pStyle w:val="BodyText"/>
      </w:pPr>
      <w:r>
        <w:t xml:space="preserve">он распологается как канальный уровень</w:t>
      </w:r>
    </w:p>
    <w:p>
      <w:pPr>
        <w:pStyle w:val="CaptionedFigure"/>
      </w:pPr>
      <w:bookmarkStart w:id="99" w:name="fig:019"/>
      <w:r>
        <w:drawing>
          <wp:inline>
            <wp:extent cx="5334000" cy="2414693"/>
            <wp:effectExtent b="0" l="0" r="0" t="0"/>
            <wp:docPr descr="Вопрос 2.4.2" title="" id="97" name="Picture"/>
            <a:graphic>
              <a:graphicData uri="http://schemas.openxmlformats.org/drawingml/2006/picture">
                <pic:pic>
                  <pic:nvPicPr>
                    <pic:cNvPr descr="image/19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4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</w:p>
    <w:p>
      <w:pPr>
        <w:pStyle w:val="ImageCaption"/>
      </w:pPr>
      <w:r>
        <w:t xml:space="preserve">Вопрос 2.4.2</w:t>
      </w:r>
    </w:p>
    <w:p>
      <w:pPr>
        <w:pStyle w:val="BodyText"/>
      </w:pPr>
      <w:r>
        <w:t xml:space="preserve">это устаревший и небезопасный метод проверки подлинности</w:t>
      </w:r>
    </w:p>
    <w:p>
      <w:pPr>
        <w:pStyle w:val="CaptionedFigure"/>
      </w:pPr>
      <w:bookmarkStart w:id="103" w:name="fig:020"/>
      <w:r>
        <w:drawing>
          <wp:inline>
            <wp:extent cx="5334000" cy="2470129"/>
            <wp:effectExtent b="0" l="0" r="0" t="0"/>
            <wp:docPr descr="Вопрос 2.4.3" title="" id="101" name="Picture"/>
            <a:graphic>
              <a:graphicData uri="http://schemas.openxmlformats.org/drawingml/2006/picture">
                <pic:pic>
                  <pic:nvPicPr>
                    <pic:cNvPr descr="image/20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0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3"/>
    </w:p>
    <w:p>
      <w:pPr>
        <w:pStyle w:val="ImageCaption"/>
      </w:pPr>
      <w:r>
        <w:t xml:space="preserve">Вопрос 2.4.3</w:t>
      </w:r>
    </w:p>
    <w:p>
      <w:pPr>
        <w:pStyle w:val="BodyText"/>
      </w:pPr>
      <w:r>
        <w:t xml:space="preserve">Нужно аутентифицировать устройства и позже передаются зашифрованные данные</w:t>
      </w:r>
    </w:p>
    <w:p>
      <w:pPr>
        <w:pStyle w:val="CaptionedFigure"/>
      </w:pPr>
      <w:bookmarkStart w:id="107" w:name="fig:021"/>
      <w:r>
        <w:drawing>
          <wp:inline>
            <wp:extent cx="5334000" cy="2462370"/>
            <wp:effectExtent b="0" l="0" r="0" t="0"/>
            <wp:docPr descr="Вопрос 2.4.4" title="" id="105" name="Picture"/>
            <a:graphic>
              <a:graphicData uri="http://schemas.openxmlformats.org/drawingml/2006/picture">
                <pic:pic>
                  <pic:nvPicPr>
                    <pic:cNvPr descr="image/2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2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7"/>
    </w:p>
    <w:p>
      <w:pPr>
        <w:pStyle w:val="ImageCaption"/>
      </w:pPr>
      <w:r>
        <w:t xml:space="preserve">Вопрос 2.4.4</w:t>
      </w:r>
    </w:p>
    <w:p>
      <w:pPr>
        <w:pStyle w:val="BodyText"/>
      </w:pPr>
      <w:r>
        <w:t xml:space="preserve">для личного использования</w:t>
      </w:r>
    </w:p>
    <w:p>
      <w:pPr>
        <w:pStyle w:val="CaptionedFigure"/>
      </w:pPr>
      <w:bookmarkStart w:id="111" w:name="fig:022"/>
      <w:r>
        <w:drawing>
          <wp:inline>
            <wp:extent cx="5334000" cy="2210090"/>
            <wp:effectExtent b="0" l="0" r="0" t="0"/>
            <wp:docPr descr="Вопрос 2.4.5" title="" id="109" name="Picture"/>
            <a:graphic>
              <a:graphicData uri="http://schemas.openxmlformats.org/drawingml/2006/picture">
                <pic:pic>
                  <pic:nvPicPr>
                    <pic:cNvPr descr="image/22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0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1"/>
    </w:p>
    <w:p>
      <w:pPr>
        <w:pStyle w:val="ImageCaption"/>
      </w:pPr>
      <w:r>
        <w:t xml:space="preserve">Вопрос 2.4.5</w:t>
      </w:r>
    </w:p>
    <w:bookmarkEnd w:id="112"/>
    <w:bookmarkEnd w:id="113"/>
    <w:bookmarkStart w:id="114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работы я узнал о работе сетевых протоколов, куки, сетей и браузера ТОР</w:t>
      </w:r>
    </w:p>
    <w:bookmarkEnd w:id="11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5" Target="media/rId25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курс. Блок 1: Безопасность в сети</dc:title>
  <dc:creator>Ахатов Эмиль</dc:creator>
  <dc:language>ru-RU</dc:language>
  <cp:keywords/>
  <dcterms:created xsi:type="dcterms:W3CDTF">2026-05-01T12:36:21Z</dcterms:created>
  <dcterms:modified xsi:type="dcterms:W3CDTF">2026-05-01T12:36:21Z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family">
    <vt:lpwstr>libertinus</vt:lpwstr>
  </property>
  <property fmtid="{D5CDD505-2E9C-101B-9397-08002B2CF9AE}" pid="12" name="fontsize">
    <vt:lpwstr>12pt</vt:lpwstr>
  </property>
  <property fmtid="{D5CDD505-2E9C-101B-9397-08002B2CF9AE}" pid="13" name="header-includes">
    <vt:lpwstr/>
  </property>
  <property fmtid="{D5CDD505-2E9C-101B-9397-08002B2CF9AE}" pid="14" name="indent">
    <vt:lpwstr>True</vt:lpwstr>
  </property>
  <property fmtid="{D5CDD505-2E9C-101B-9397-08002B2CF9AE}" pid="15" name="linestretch">
    <vt:lpwstr>1.5</vt:lpwstr>
  </property>
  <property fmtid="{D5CDD505-2E9C-101B-9397-08002B2CF9AE}" pid="16" name="listingTitle">
    <vt:lpwstr>Листинг</vt:lpwstr>
  </property>
  <property fmtid="{D5CDD505-2E9C-101B-9397-08002B2CF9AE}" pid="17" name="lof">
    <vt:lpwstr>True</vt:lpwstr>
  </property>
  <property fmtid="{D5CDD505-2E9C-101B-9397-08002B2CF9AE}" pid="18" name="lofTitle">
    <vt:lpwstr>Список иллюстраций</vt:lpwstr>
  </property>
  <property fmtid="{D5CDD505-2E9C-101B-9397-08002B2CF9AE}" pid="19" name="lolTitle">
    <vt:lpwstr>Листинги</vt:lpwstr>
  </property>
  <property fmtid="{D5CDD505-2E9C-101B-9397-08002B2CF9AE}" pid="20" name="mainfont">
    <vt:lpwstr>Liberation Serif</vt:lpwstr>
  </property>
  <property fmtid="{D5CDD505-2E9C-101B-9397-08002B2CF9AE}" pid="21" name="mainfontoptions">
    <vt:lpwstr>Ligatures=Common,Ligatures=TeX,Scale=0.94</vt:lpwstr>
  </property>
  <property fmtid="{D5CDD505-2E9C-101B-9397-08002B2CF9AE}" pid="22" name="mathfont">
    <vt:lpwstr>STIX Two Math</vt:lpwstr>
  </property>
  <property fmtid="{D5CDD505-2E9C-101B-9397-08002B2CF9AE}" pid="23" name="mathfontoptions">
    <vt:lpwstr/>
  </property>
  <property fmtid="{D5CDD505-2E9C-101B-9397-08002B2CF9AE}" pid="24" name="monofont">
    <vt:lpwstr>Liberation Mono</vt:lpwstr>
  </property>
  <property fmtid="{D5CDD505-2E9C-101B-9397-08002B2CF9AE}" pid="25" name="monofontoptions">
    <vt:lpwstr>Scale=MatchLowercase,Scale=0.94,FakeStretch=0.9</vt:lpwstr>
  </property>
  <property fmtid="{D5CDD505-2E9C-101B-9397-08002B2CF9AE}" pid="26" name="papersize">
    <vt:lpwstr>a4</vt:lpwstr>
  </property>
  <property fmtid="{D5CDD505-2E9C-101B-9397-08002B2CF9AE}" pid="27" name="polyglossia-lang">
    <vt:lpwstr/>
  </property>
  <property fmtid="{D5CDD505-2E9C-101B-9397-08002B2CF9AE}" pid="28" name="polyglossia-otherlangs">
    <vt:lpwstr/>
  </property>
  <property fmtid="{D5CDD505-2E9C-101B-9397-08002B2CF9AE}" pid="29" name="romanfontoptions">
    <vt:lpwstr>Ligatures=Common,Ligatures=TeX,Scale=0.94</vt:lpwstr>
  </property>
  <property fmtid="{D5CDD505-2E9C-101B-9397-08002B2CF9AE}" pid="30" name="sansfont">
    <vt:lpwstr>Liberation Sans</vt:lpwstr>
  </property>
  <property fmtid="{D5CDD505-2E9C-101B-9397-08002B2CF9AE}" pid="31" name="sansfontoptions">
    <vt:lpwstr>Ligatures=Common,Ligatures=TeX,Scale=MatchLowercase,Scale=0.94</vt:lpwstr>
  </property>
  <property fmtid="{D5CDD505-2E9C-101B-9397-08002B2CF9AE}" pid="32" name="subtitle">
    <vt:lpwstr>Основы информационной безопасности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