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3: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Ахатов</w:t>
      </w:r>
      <w:r>
        <w:t xml:space="preserve"> </w:t>
      </w:r>
      <w:r>
        <w:t xml:space="preserve">Эмиль</w:t>
      </w:r>
      <w:r>
        <w:t xml:space="preserve"> </w:t>
      </w:r>
      <w:r>
        <w:t xml:space="preserve">Эрнстович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89" w:name="Xae11aa5677c021e61341e8f95a15355f8bb64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3: Криптография на практике</w:t>
      </w:r>
    </w:p>
    <w:bookmarkStart w:id="41" w:name="введение-в-криптограф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 1).</w:t>
      </w:r>
    </w:p>
    <w:p>
      <w:pPr>
        <w:pStyle w:val="CaptionedFigure"/>
      </w:pPr>
      <w:bookmarkStart w:id="24" w:name="fig:001"/>
      <w:r>
        <w:drawing>
          <wp:inline>
            <wp:extent cx="5334000" cy="2404428"/>
            <wp:effectExtent b="0" l="0" r="0" t="0"/>
            <wp:docPr descr="Рис. 1: 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Вопрос 4.1.1</w:t>
      </w:r>
    </w:p>
    <w:p>
      <w:pPr>
        <w:pStyle w:val="BodyText"/>
      </w:pPr>
      <w:r>
        <w:t xml:space="preserve">Отмечены основные условия для криптографической хэш-функции (рис. 2).</w:t>
      </w:r>
    </w:p>
    <w:p>
      <w:pPr>
        <w:pStyle w:val="CaptionedFigure"/>
      </w:pPr>
      <w:bookmarkStart w:id="28" w:name="fig:002"/>
      <w:r>
        <w:drawing>
          <wp:inline>
            <wp:extent cx="5334000" cy="2723391"/>
            <wp:effectExtent b="0" l="0" r="0" t="0"/>
            <wp:docPr descr="Рис. 2: Вопрос 4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Вопрос 4.1.2</w:t>
      </w:r>
    </w:p>
    <w:p>
      <w:pPr>
        <w:pStyle w:val="BodyText"/>
      </w:pPr>
      <w:r>
        <w:t xml:space="preserve">Отмечены алгоритмы цифровой подписи (рис. 3).</w:t>
      </w:r>
    </w:p>
    <w:p>
      <w:pPr>
        <w:pStyle w:val="CaptionedFigure"/>
      </w:pPr>
      <w:bookmarkStart w:id="32" w:name="fig:003"/>
      <w:r>
        <w:drawing>
          <wp:inline>
            <wp:extent cx="5334000" cy="2804065"/>
            <wp:effectExtent b="0" l="0" r="0" t="0"/>
            <wp:docPr descr="Рис. 3: Вопрос 4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Вопрос 4.1.3</w:t>
      </w:r>
    </w:p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 4)</w:t>
      </w:r>
    </w:p>
    <w:p>
      <w:pPr>
        <w:pStyle w:val="CaptionedFigure"/>
      </w:pPr>
      <w:bookmarkStart w:id="36" w:name="fig:004"/>
      <w:r>
        <w:drawing>
          <wp:inline>
            <wp:extent cx="5334000" cy="2213291"/>
            <wp:effectExtent b="0" l="0" r="0" t="0"/>
            <wp:docPr descr="Рис. 4: Вопрос 4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Вопрос 4.1.4</w:t>
      </w:r>
    </w:p>
    <w:p>
      <w:pPr>
        <w:pStyle w:val="BodyText"/>
      </w:pPr>
      <w:r>
        <w:t xml:space="preserve">Определение обмена ключами Диффи-Хэллмана. (рис. 5).</w:t>
      </w:r>
    </w:p>
    <w:p>
      <w:pPr>
        <w:pStyle w:val="CaptionedFigure"/>
      </w:pPr>
      <w:bookmarkStart w:id="40" w:name="fig:005"/>
      <w:r>
        <w:drawing>
          <wp:inline>
            <wp:extent cx="5334000" cy="2416709"/>
            <wp:effectExtent b="0" l="0" r="0" t="0"/>
            <wp:docPr descr="Рис. 5: Вопрос 4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Вопрос 4.1.5</w:t>
      </w:r>
    </w:p>
    <w:bookmarkEnd w:id="41"/>
    <w:bookmarkStart w:id="62" w:name="цифровая-подпис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 6).</w:t>
      </w:r>
    </w:p>
    <w:p>
      <w:pPr>
        <w:pStyle w:val="CaptionedFigure"/>
      </w:pPr>
      <w:bookmarkStart w:id="45" w:name="fig:006"/>
      <w:r>
        <w:drawing>
          <wp:inline>
            <wp:extent cx="5334000" cy="2184209"/>
            <wp:effectExtent b="0" l="0" r="0" t="0"/>
            <wp:docPr descr="Рис. 6: Вопрос 4.2.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Вопрос 4.2.1</w:t>
      </w:r>
    </w:p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7).</w:t>
      </w:r>
    </w:p>
    <w:p>
      <w:pPr>
        <w:pStyle w:val="CaptionedFigure"/>
      </w:pPr>
      <w:bookmarkStart w:id="49" w:name="fig:007"/>
      <w:r>
        <w:drawing>
          <wp:inline>
            <wp:extent cx="5334000" cy="2404944"/>
            <wp:effectExtent b="0" l="0" r="0" t="0"/>
            <wp:docPr descr="Рис. 7: Вопрос 4.2.2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Вопрос 4.2.2</w:t>
      </w:r>
    </w:p>
    <w:p>
      <w:pPr>
        <w:pStyle w:val="BodyText"/>
      </w:pPr>
      <w:r>
        <w:t xml:space="preserve">Электронная подпись обеспечивает все указанное, кроме конфиденциальности (рис. 8).</w:t>
      </w:r>
    </w:p>
    <w:p>
      <w:pPr>
        <w:pStyle w:val="CaptionedFigure"/>
      </w:pPr>
      <w:bookmarkStart w:id="53" w:name="fig:008"/>
      <w:r>
        <w:drawing>
          <wp:inline>
            <wp:extent cx="5334000" cy="2418212"/>
            <wp:effectExtent b="0" l="0" r="0" t="0"/>
            <wp:docPr descr="Рис. 8: Вопрос 4.2.3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Вопрос 4.2.3</w:t>
      </w:r>
    </w:p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 9).</w:t>
      </w:r>
    </w:p>
    <w:p>
      <w:pPr>
        <w:pStyle w:val="CaptionedFigure"/>
      </w:pPr>
      <w:bookmarkStart w:id="57" w:name="fig:009"/>
      <w:r>
        <w:drawing>
          <wp:inline>
            <wp:extent cx="5334000" cy="2277029"/>
            <wp:effectExtent b="0" l="0" r="0" t="0"/>
            <wp:docPr descr="Рис. 9: Вопрос 4.2.4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Вопрос 4.2.4</w:t>
      </w:r>
    </w:p>
    <w:p>
      <w:pPr>
        <w:pStyle w:val="BodyText"/>
      </w:pPr>
      <w:r>
        <w:t xml:space="preserve">Верный ответ укзаан на изображении (рис. 10).</w:t>
      </w:r>
    </w:p>
    <w:p>
      <w:pPr>
        <w:pStyle w:val="CaptionedFigure"/>
      </w:pPr>
      <w:bookmarkStart w:id="61" w:name="fig:010"/>
      <w:r>
        <w:drawing>
          <wp:inline>
            <wp:extent cx="5334000" cy="2418212"/>
            <wp:effectExtent b="0" l="0" r="0" t="0"/>
            <wp:docPr descr="Рис. 10: Вопрос 4.2.5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Вопрос 4.2.5</w:t>
      </w:r>
    </w:p>
    <w:bookmarkEnd w:id="62"/>
    <w:bookmarkStart w:id="75" w:name="электронные-платеж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 11).</w:t>
      </w:r>
    </w:p>
    <w:p>
      <w:pPr>
        <w:pStyle w:val="CaptionedFigure"/>
      </w:pPr>
      <w:bookmarkStart w:id="66" w:name="fig:011"/>
      <w:r>
        <w:drawing>
          <wp:inline>
            <wp:extent cx="5334000" cy="2960386"/>
            <wp:effectExtent b="0" l="0" r="0" t="0"/>
            <wp:docPr descr="Рис. 11: Вопрос 4.3.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Вопрос 4.3.1</w:t>
      </w:r>
    </w:p>
    <w:p>
      <w:pPr>
        <w:pStyle w:val="BodyText"/>
      </w:pPr>
      <w:r>
        <w:t xml:space="preserve">Верный ответ на изображении (рис. 12).</w:t>
      </w:r>
    </w:p>
    <w:p>
      <w:pPr>
        <w:pStyle w:val="CaptionedFigure"/>
      </w:pPr>
      <w:bookmarkStart w:id="70" w:name="fig:012"/>
      <w:r>
        <w:drawing>
          <wp:inline>
            <wp:extent cx="5334000" cy="2738097"/>
            <wp:effectExtent b="0" l="0" r="0" t="0"/>
            <wp:docPr descr="Рис. 12: Вопрос 4.3.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Вопрос 4.3.2</w:t>
      </w:r>
    </w:p>
    <w:p>
      <w:pPr>
        <w:pStyle w:val="BodyText"/>
      </w:pPr>
      <w:r>
        <w:t xml:space="preserve">При онлайн платежах используется многофакторная аутентификация (рис. 13).</w:t>
      </w:r>
    </w:p>
    <w:p>
      <w:pPr>
        <w:pStyle w:val="CaptionedFigure"/>
      </w:pPr>
      <w:bookmarkStart w:id="74" w:name="fig:013"/>
      <w:r>
        <w:drawing>
          <wp:inline>
            <wp:extent cx="5334000" cy="2416709"/>
            <wp:effectExtent b="0" l="0" r="0" t="0"/>
            <wp:docPr descr="Рис. 13: Вопрос 4.3.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Вопрос 4.3.3</w:t>
      </w:r>
    </w:p>
    <w:bookmarkEnd w:id="75"/>
    <w:bookmarkStart w:id="88" w:name="блокчейн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 14).</w:t>
      </w:r>
    </w:p>
    <w:p>
      <w:pPr>
        <w:pStyle w:val="CaptionedFigure"/>
      </w:pPr>
      <w:bookmarkStart w:id="79" w:name="fig:014"/>
      <w:r>
        <w:drawing>
          <wp:inline>
            <wp:extent cx="5334000" cy="2397822"/>
            <wp:effectExtent b="0" l="0" r="0" t="0"/>
            <wp:docPr descr="Рис. 14: Вопрос 4.4.1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Вопрос 4.4.1</w:t>
      </w:r>
    </w:p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 15).</w:t>
      </w:r>
    </w:p>
    <w:p>
      <w:pPr>
        <w:pStyle w:val="CaptionedFigure"/>
      </w:pPr>
      <w:bookmarkStart w:id="83" w:name="fig:015"/>
      <w:r>
        <w:drawing>
          <wp:inline>
            <wp:extent cx="5334000" cy="2711587"/>
            <wp:effectExtent b="0" l="0" r="0" t="0"/>
            <wp:docPr descr="Рис. 15: Вопрос 4.4.2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Вопрос 4.4.2</w:t>
      </w:r>
    </w:p>
    <w:p>
      <w:pPr>
        <w:pStyle w:val="BodyText"/>
      </w:pPr>
      <w:r>
        <w:t xml:space="preserve">Ответ - цифровая подпись (рис. 16).</w:t>
      </w:r>
    </w:p>
    <w:p>
      <w:pPr>
        <w:pStyle w:val="CaptionedFigure"/>
      </w:pPr>
      <w:bookmarkStart w:id="87" w:name="fig:016"/>
      <w:r>
        <w:drawing>
          <wp:inline>
            <wp:extent cx="5334000" cy="2427251"/>
            <wp:effectExtent b="0" l="0" r="0" t="0"/>
            <wp:docPr descr="Рис. 16: Вопрос 4.4.3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Вопрос 4.4.3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Ахатов Эмиль Эрнстович</dc:creator>
  <dc:language>ru-RU</dc:language>
  <cp:keywords/>
  <dcterms:created xsi:type="dcterms:W3CDTF">2026-05-01T13:59:50Z</dcterms:created>
  <dcterms:modified xsi:type="dcterms:W3CDTF">2026-05-01T13:59:50Z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family">
    <vt:lpwstr>libertinus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Title">
    <vt:lpwstr>Список иллюстраций</vt:lpwstr>
  </property>
  <property fmtid="{D5CDD505-2E9C-101B-9397-08002B2CF9AE}" pid="46" name="lolTitle">
    <vt:lpwstr>Листинги</vt:lpwstr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Liberation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Liberation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Liberation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Основы информационной безопасности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