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【行政类】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p>
      <w:pPr>
        <w:rPr>
          <w:rFonts w:hint="eastAsia"/>
          <w:b/>
          <w:bCs/>
          <w:sz w:val="28"/>
          <w:szCs w:val="28"/>
        </w:rPr>
      </w:pPr>
    </w:p>
    <w:p>
      <w:pPr>
        <w:jc w:val="center"/>
        <w:rPr>
          <w:rFonts w:hint="eastAsia" w:ascii="宋体" w:hAnsi="宋体"/>
          <w:color w:val="000000"/>
          <w:sz w:val="28"/>
          <w:szCs w:val="28"/>
        </w:rPr>
      </w:pPr>
    </w:p>
    <w:tbl>
      <w:tblPr>
        <w:tblStyle w:val="9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海甸区域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2025.3.13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朱海燕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_Toc21641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>行政类</w:t>
      </w:r>
      <w:r>
        <w:rPr>
          <w:rFonts w:hint="eastAsia" w:ascii="宋体" w:hAnsi="宋体" w:eastAsia="宋体" w:cs="宋体"/>
          <w:szCs w:val="28"/>
        </w:rPr>
        <w:t>基本情况汇总表</w:t>
      </w:r>
      <w:r>
        <w:tab/>
      </w:r>
      <w:r>
        <w:fldChar w:fldCharType="begin"/>
      </w:r>
      <w:r>
        <w:instrText xml:space="preserve"> PAGEREF _Toc21641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_Toc4217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3.1 物业合同</w:t>
      </w:r>
      <w:r>
        <w:tab/>
      </w:r>
      <w:r>
        <w:fldChar w:fldCharType="begin"/>
      </w:r>
      <w:r>
        <w:instrText xml:space="preserve"> PAGEREF _Toc4217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_Toc22228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3.2 通信运营商合作协议/入场协议管理</w:t>
      </w:r>
      <w:r>
        <w:tab/>
      </w:r>
      <w:r>
        <w:fldChar w:fldCharType="begin"/>
      </w:r>
      <w:r>
        <w:instrText xml:space="preserve"> PAGEREF _Toc22228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_Toc29102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3.3 关键联系人名录</w:t>
      </w:r>
      <w:r>
        <w:tab/>
      </w:r>
      <w:r>
        <w:fldChar w:fldCharType="begin"/>
      </w:r>
      <w:r>
        <w:instrText xml:space="preserve"> PAGEREF _Toc29102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_Toc526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3.4 房屋质量保证书</w:t>
      </w:r>
      <w:r>
        <w:tab/>
      </w:r>
      <w:r>
        <w:fldChar w:fldCharType="begin"/>
      </w:r>
      <w:r>
        <w:instrText xml:space="preserve"> PAGEREF _Toc526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_Toc28178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3.5 资质证书管理台账</w:t>
      </w:r>
      <w:r>
        <w:tab/>
      </w:r>
      <w:r>
        <w:fldChar w:fldCharType="begin"/>
      </w:r>
      <w:r>
        <w:instrText xml:space="preserve"> PAGEREF _Toc28178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_Toc21199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3.6 资质证书管理台账</w:t>
      </w:r>
      <w:r>
        <w:tab/>
      </w:r>
      <w:r>
        <w:fldChar w:fldCharType="begin"/>
      </w:r>
      <w:r>
        <w:instrText xml:space="preserve"> PAGEREF _Toc21199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_Toc27053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3.7 行政办公资产台账</w:t>
      </w:r>
      <w:r>
        <w:tab/>
      </w:r>
      <w:r>
        <w:fldChar w:fldCharType="begin"/>
      </w:r>
      <w:r>
        <w:instrText xml:space="preserve"> PAGEREF _Toc27053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3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bidi w:val="0"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Toc28411"/>
      <w:bookmarkStart w:id="1" w:name="_Toc2270"/>
      <w:bookmarkStart w:id="2" w:name="_Toc18889"/>
      <w:bookmarkStart w:id="3" w:name="_Toc21641"/>
      <w:bookmarkStart w:id="4" w:name="_Toc8025"/>
      <w:bookmarkStart w:id="5" w:name="_Toc26666"/>
      <w:bookmarkStart w:id="6" w:name="_Toc28426"/>
      <w:bookmarkStart w:id="7" w:name="_Toc15988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行政类</w:t>
      </w:r>
      <w:r>
        <w:rPr>
          <w:rFonts w:hint="eastAsia" w:ascii="宋体" w:hAnsi="宋体" w:eastAsia="宋体" w:cs="宋体"/>
          <w:sz w:val="28"/>
          <w:szCs w:val="28"/>
        </w:rPr>
        <w:t>基本情况汇总表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9"/>
        <w:tblW w:w="992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4237"/>
        <w:gridCol w:w="2018"/>
        <w:gridCol w:w="900"/>
        <w:gridCol w:w="825"/>
        <w:gridCol w:w="1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tblHeader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资料名称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安装/存放位置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一、物业合同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《物业服务合同》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前期物业服务合同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第三方合同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采购合同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租赁合同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通信运营商合作协议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《通信运营商合作协议》（如基站租赁、管线接入）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业主交付文件类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《房屋质量保证书》（业主户内）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《房屋使用说明书》（业主户内）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资质证照类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营业执照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物业办公室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10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物业服务企业资质证明/备案证明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11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电梯使用登记证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物业办公室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二次供水卫生许可证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物业办公室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消防设施验收合格意见书/备案凭证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燃气经营/配送许可证 (如涉及自管)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生活垃圾经营性清扫、收集、运输服务许可证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特种设备作业人员证 (电梯安全管理/操作)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建筑垃圾处置许可证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收费备案证明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五、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保险凭证类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公众责任险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财产一切险 (含附加险)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电梯安全责任险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雇主责任险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停车场机动车辆责任险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六、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行政办公室资产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办公家具（桌、椅、柜等）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物业办公室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套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办公设备（电脑、打印机等）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物业办公室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台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4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安防通讯器材（对讲机、记录仪等）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21" w:charSpace="0"/>
        </w:sect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11737"/>
      <w:bookmarkStart w:id="9" w:name="_Toc4217"/>
      <w:bookmarkStart w:id="10" w:name="_Toc753"/>
      <w:bookmarkStart w:id="11" w:name="_Toc6578"/>
      <w:bookmarkStart w:id="12" w:name="_Toc7840"/>
      <w:bookmarkStart w:id="13" w:name="_Toc28948"/>
      <w:bookmarkStart w:id="14" w:name="_Toc14044"/>
      <w:bookmarkStart w:id="15" w:name="_Toc27064"/>
      <w:r>
        <w:rPr>
          <w:rFonts w:hint="eastAsia" w:ascii="宋体" w:hAnsi="宋体" w:eastAsia="宋体" w:cs="宋体"/>
          <w:lang w:val="en-US" w:eastAsia="zh-CN"/>
        </w:rPr>
        <w:t>3.1 物业合同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180"/>
        <w:gridCol w:w="2070"/>
        <w:gridCol w:w="2265"/>
        <w:gridCol w:w="1965"/>
        <w:gridCol w:w="1035"/>
        <w:gridCol w:w="2625"/>
        <w:gridCol w:w="1350"/>
        <w:gridCol w:w="1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1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20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22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委托方/甲方</w:t>
            </w:r>
          </w:p>
        </w:tc>
        <w:tc>
          <w:tcPr>
            <w:tcW w:w="19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受托方/乙方</w:t>
            </w:r>
          </w:p>
        </w:tc>
        <w:tc>
          <w:tcPr>
            <w:tcW w:w="103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合同类别</w:t>
            </w:r>
          </w:p>
        </w:tc>
        <w:tc>
          <w:tcPr>
            <w:tcW w:w="262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服务项目/范围</w:t>
            </w:r>
          </w:p>
        </w:tc>
        <w:tc>
          <w:tcPr>
            <w:tcW w:w="13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合同期限（起止日期）</w:t>
            </w:r>
          </w:p>
        </w:tc>
        <w:tc>
          <w:tcPr>
            <w:tcW w:w="16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合同原件存放位置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电梯维保合同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通力电梯公司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2026.1.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椰巢快递柜有限公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2028.6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丰巢快递柜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丰巢快递柜有限公司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2028.3.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80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包含物业服务合同、前期物业服务合同、第三方合同、采购合同、租赁合同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22512"/>
      <w:bookmarkStart w:id="17" w:name="_Toc1265"/>
      <w:bookmarkStart w:id="18" w:name="_Toc10527"/>
      <w:bookmarkStart w:id="19" w:name="_Toc15182"/>
      <w:bookmarkStart w:id="20" w:name="_Toc22228"/>
      <w:bookmarkStart w:id="21" w:name="_Toc8681"/>
      <w:bookmarkStart w:id="22" w:name="_Toc176"/>
      <w:bookmarkStart w:id="23" w:name="_Toc25101"/>
      <w:r>
        <w:rPr>
          <w:rFonts w:hint="eastAsia" w:ascii="宋体" w:hAnsi="宋体" w:eastAsia="宋体" w:cs="宋体"/>
          <w:lang w:val="en-US" w:eastAsia="zh-CN"/>
        </w:rPr>
        <w:t>3.2 通信运营商合作协议/入场协议管理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095"/>
        <w:gridCol w:w="2565"/>
        <w:gridCol w:w="1855"/>
        <w:gridCol w:w="1965"/>
        <w:gridCol w:w="1965"/>
        <w:gridCol w:w="1695"/>
        <w:gridCol w:w="1350"/>
        <w:gridCol w:w="1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09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协议编号</w:t>
            </w:r>
          </w:p>
        </w:tc>
        <w:tc>
          <w:tcPr>
            <w:tcW w:w="25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运营商名称</w:t>
            </w:r>
          </w:p>
        </w:tc>
        <w:tc>
          <w:tcPr>
            <w:tcW w:w="185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协议类型</w:t>
            </w:r>
          </w:p>
        </w:tc>
        <w:tc>
          <w:tcPr>
            <w:tcW w:w="19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覆盖范围/设施位置</w:t>
            </w:r>
          </w:p>
        </w:tc>
        <w:tc>
          <w:tcPr>
            <w:tcW w:w="19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协议期限(起止日期)</w:t>
            </w:r>
          </w:p>
        </w:tc>
        <w:tc>
          <w:tcPr>
            <w:tcW w:w="169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运营商联系人/电话</w:t>
            </w:r>
          </w:p>
        </w:tc>
        <w:tc>
          <w:tcPr>
            <w:tcW w:w="13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协议原件存放位置</w:t>
            </w:r>
          </w:p>
        </w:tc>
        <w:tc>
          <w:tcPr>
            <w:tcW w:w="16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协议文件/现场设施照片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示例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中国移动通信集团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  <w:t>基站场地租赁协议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  <w:t>3#楼楼顶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中国电信股份有限公司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通信管线接入与使用协议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  <w:t>全区弱电管道、桥架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  <w:t>202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vertAlign w:val="baseline"/>
              </w:rPr>
              <w:t>.08.15-长期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9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65" w:type="dxa"/>
            <w:vAlign w:val="center"/>
          </w:tcPr>
          <w:p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4" w:name="_Toc29102"/>
      <w:bookmarkStart w:id="25" w:name="_Toc17228"/>
      <w:bookmarkStart w:id="26" w:name="_Toc3524"/>
      <w:bookmarkStart w:id="27" w:name="_Toc19198"/>
      <w:bookmarkStart w:id="28" w:name="_Toc20133"/>
      <w:bookmarkStart w:id="29" w:name="_Toc23921"/>
      <w:bookmarkStart w:id="30" w:name="_Toc28089"/>
      <w:bookmarkStart w:id="31" w:name="_Toc27353"/>
      <w:r>
        <w:rPr>
          <w:rFonts w:hint="eastAsia" w:ascii="宋体" w:hAnsi="宋体" w:eastAsia="宋体" w:cs="宋体"/>
          <w:lang w:val="en-US" w:eastAsia="zh-CN"/>
        </w:rPr>
        <w:t>3.3 关键联系人名录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Style w:val="10"/>
        <w:tblW w:w="148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565"/>
        <w:gridCol w:w="1855"/>
        <w:gridCol w:w="3090"/>
        <w:gridCol w:w="3225"/>
        <w:gridCol w:w="3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5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5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对接部门</w:t>
            </w:r>
          </w:p>
        </w:tc>
        <w:tc>
          <w:tcPr>
            <w:tcW w:w="30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办公地址</w:t>
            </w:r>
          </w:p>
        </w:tc>
        <w:tc>
          <w:tcPr>
            <w:tcW w:w="322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34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美兰区区政府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海口市美兰区群上路1号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0898-65364730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海甸街道办，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海达社区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三东路秦园别墅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0898-66266850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海达派出所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美兰区海达路5号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0898-31655060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美兰区消防大队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美兰区怡心路18号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0898-66758930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海南南方电网公司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美兰区文明东路181号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0898-66780256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海口恒源水务有限公司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美兰区二东路35号</w:t>
            </w:r>
            <w:bookmarkStart w:id="64" w:name="_GoBack"/>
            <w:bookmarkEnd w:id="64"/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0898-66269576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2565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黑体" w:hAnsi="黑体" w:eastAsia="黑体" w:cs="黑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2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2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2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2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2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0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包含开发单位、建设单位、施工单位、质保单位、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辖区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行业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主管部门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辖区街道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社区、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辖区公安派出所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辖区消防主管部门、辖区供电单位、辖区供水单位、辖区爱卫会单位等等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2" w:name="_Toc9493"/>
      <w:bookmarkStart w:id="33" w:name="_Toc3880"/>
      <w:bookmarkStart w:id="34" w:name="_Toc9000"/>
      <w:bookmarkStart w:id="35" w:name="_Toc526"/>
      <w:bookmarkStart w:id="36" w:name="_Toc28065"/>
      <w:bookmarkStart w:id="37" w:name="_Toc16509"/>
      <w:bookmarkStart w:id="38" w:name="_Toc21842"/>
      <w:bookmarkStart w:id="39" w:name="_Toc30586"/>
      <w:r>
        <w:rPr>
          <w:rFonts w:hint="eastAsia" w:ascii="宋体" w:hAnsi="宋体" w:eastAsia="宋体" w:cs="宋体"/>
          <w:lang w:val="en-US" w:eastAsia="zh-CN"/>
        </w:rPr>
        <w:t>3.4 房屋质量保证书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710"/>
        <w:gridCol w:w="1757"/>
        <w:gridCol w:w="6538"/>
        <w:gridCol w:w="1359"/>
        <w:gridCol w:w="1359"/>
        <w:gridCol w:w="1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  <w:tblHeader/>
        </w:trPr>
        <w:tc>
          <w:tcPr>
            <w:tcW w:w="65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质量保证书》交付日期</w:t>
            </w:r>
          </w:p>
        </w:tc>
        <w:tc>
          <w:tcPr>
            <w:tcW w:w="175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《使用说明书》交付日期</w:t>
            </w:r>
          </w:p>
        </w:tc>
        <w:tc>
          <w:tcPr>
            <w:tcW w:w="653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保修项目/部位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保修期限（年）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保修起始日</w:t>
            </w:r>
          </w:p>
        </w:tc>
        <w:tc>
          <w:tcPr>
            <w:tcW w:w="136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保修到期日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基础工程和主体结构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屋面防水工程、有防水要求的卫生间、房间和外墙面的防渗漏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供热与供冷系统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电子管线、给排水管道、设备安装、装修工程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地面空鼓开裂、大面积起砂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门窗翘裂、五金件损坏、密封性能下降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710" w:type="dxa"/>
            <w:shd w:val="clear" w:color="auto" w:fill="auto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墙面、顶棚抹灰层脱落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710" w:type="dxa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卫生洁具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710" w:type="dxa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灯具、电器开关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710" w:type="dxa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游泳池沉降、开裂、渗水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710" w:type="dxa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栏杆、扶手、围墙使用功能完好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710" w:type="dxa"/>
            <w:vAlign w:val="center"/>
          </w:tcPr>
          <w:p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无</w:t>
            </w:r>
          </w:p>
        </w:tc>
        <w:tc>
          <w:tcPr>
            <w:tcW w:w="17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65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小区内道路、沟、渠、池、井及景观使用功能完好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0" w:name="_Toc29539"/>
      <w:bookmarkStart w:id="41" w:name="_Toc28178"/>
      <w:bookmarkStart w:id="42" w:name="_Toc296"/>
      <w:bookmarkStart w:id="43" w:name="_Toc17305"/>
      <w:bookmarkStart w:id="44" w:name="_Toc5691"/>
      <w:bookmarkStart w:id="45" w:name="_Toc955"/>
      <w:bookmarkStart w:id="46" w:name="_Toc23683"/>
      <w:bookmarkStart w:id="47" w:name="_Toc9429"/>
      <w:r>
        <w:rPr>
          <w:rFonts w:hint="eastAsia" w:ascii="宋体" w:hAnsi="宋体" w:eastAsia="宋体" w:cs="宋体"/>
          <w:lang w:val="en-US" w:eastAsia="zh-CN"/>
        </w:rPr>
        <w:t>3.5 资质证书管理台账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tbl>
      <w:tblPr>
        <w:tblStyle w:val="10"/>
        <w:tblW w:w="14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805"/>
        <w:gridCol w:w="1305"/>
        <w:gridCol w:w="1470"/>
        <w:gridCol w:w="1560"/>
        <w:gridCol w:w="1815"/>
        <w:gridCol w:w="1860"/>
        <w:gridCol w:w="186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8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证书名称</w:t>
            </w:r>
          </w:p>
        </w:tc>
        <w:tc>
          <w:tcPr>
            <w:tcW w:w="13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发证机关</w:t>
            </w:r>
          </w:p>
        </w:tc>
        <w:tc>
          <w:tcPr>
            <w:tcW w:w="14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证书注册号/许可证号</w:t>
            </w:r>
          </w:p>
        </w:tc>
        <w:tc>
          <w:tcPr>
            <w:tcW w:w="156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有效期限 (起止日期)</w:t>
            </w:r>
          </w:p>
        </w:tc>
        <w:tc>
          <w:tcPr>
            <w:tcW w:w="181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涉及业务/设备范围</w:t>
            </w:r>
          </w:p>
        </w:tc>
        <w:tc>
          <w:tcPr>
            <w:tcW w:w="186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年检/续期提醒日期</w:t>
            </w:r>
          </w:p>
        </w:tc>
        <w:tc>
          <w:tcPr>
            <w:tcW w:w="186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状态</w:t>
            </w:r>
          </w:p>
        </w:tc>
        <w:tc>
          <w:tcPr>
            <w:tcW w:w="14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证书扫描件/照片索引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示例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营业执照 (正本)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XX市市场监督管理局</w:t>
            </w:r>
          </w:p>
        </w:tc>
        <w:tc>
          <w:tcPr>
            <w:tcW w:w="147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长期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公司主体合法经营</w:t>
            </w:r>
          </w:p>
        </w:tc>
        <w:tc>
          <w:tcPr>
            <w:tcW w:w="18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每年1-6月年报公示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□待续 □过期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物业服务企业资质证明/备案证明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XX市住房和城乡建设局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项目物业服务准入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□待续 □过期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电梯使用登记证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XX市特种设备监督检验所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与设备检验周期同步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1#-10#楼全部客/货梯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下次检验日期前1个月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□待检 □过期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二次供水卫生许可证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XX市卫生健康委员会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生活水泵房、水箱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到期前3个月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□待检 □过期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消防设施验收合格意见书/备案凭证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XX市消防救援支队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长期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项目整体消防系统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燃气经营/配送许可证 (如涉及自管)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XX市城市管理局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小区燃气调压站/管道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到期前3个月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□待续 □过期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生活垃圾经营性清扫、收集、运输服务许可证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XX市城市管理委员会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小区生活垃圾清运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到期前3个月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特种设备作业人员证 (电梯安全管理/操作)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XX市市场监督管理局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电梯安全管理员/司机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到期前3个月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建筑垃圾处置许可证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XX区城管执法局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装修建筑垃圾清运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到期前1个月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收费备案证明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XX市发展和改革委员会/住建局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长期/与合同期一致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物业服务费、车位费标准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收费标准变更时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□有效 □待更新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pStyle w:val="2"/>
        <w:rPr>
          <w:rFonts w:hint="eastAsia" w:ascii="宋体" w:hAnsi="宋体" w:eastAsia="宋体" w:cs="宋体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bookmarkStart w:id="48" w:name="_Toc31436"/>
      <w:bookmarkStart w:id="49" w:name="_Toc4556"/>
      <w:bookmarkStart w:id="50" w:name="_Toc27888"/>
      <w:bookmarkStart w:id="51" w:name="_Toc11725"/>
      <w:bookmarkStart w:id="52" w:name="_Toc12230"/>
      <w:bookmarkStart w:id="53" w:name="_Toc3568"/>
      <w:bookmarkStart w:id="54" w:name="_Toc22157"/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5" w:name="_Toc21199"/>
      <w:r>
        <w:rPr>
          <w:rFonts w:hint="eastAsia" w:ascii="宋体" w:hAnsi="宋体" w:eastAsia="宋体" w:cs="宋体"/>
          <w:lang w:val="en-US" w:eastAsia="zh-CN"/>
        </w:rPr>
        <w:t>3.6 资质证书管理台账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tbl>
      <w:tblPr>
        <w:tblStyle w:val="10"/>
        <w:tblW w:w="14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1408"/>
        <w:gridCol w:w="2194"/>
        <w:gridCol w:w="1308"/>
        <w:gridCol w:w="1455"/>
        <w:gridCol w:w="1593"/>
        <w:gridCol w:w="1062"/>
        <w:gridCol w:w="2190"/>
        <w:gridCol w:w="1410"/>
        <w:gridCol w:w="1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3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0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险种名称</w:t>
            </w:r>
          </w:p>
        </w:tc>
        <w:tc>
          <w:tcPr>
            <w:tcW w:w="219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保险公司</w:t>
            </w:r>
          </w:p>
        </w:tc>
        <w:tc>
          <w:tcPr>
            <w:tcW w:w="130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保险公司保单号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保险期限 (起止日期)</w:t>
            </w:r>
          </w:p>
        </w:tc>
        <w:tc>
          <w:tcPr>
            <w:tcW w:w="159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保险金额/责任限额 (万元)</w:t>
            </w:r>
          </w:p>
        </w:tc>
        <w:tc>
          <w:tcPr>
            <w:tcW w:w="106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年保费 (元)</w:t>
            </w:r>
          </w:p>
        </w:tc>
        <w:tc>
          <w:tcPr>
            <w:tcW w:w="21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关键免赔条款/特别约定</w:t>
            </w:r>
          </w:p>
        </w:tc>
        <w:tc>
          <w:tcPr>
            <w:tcW w:w="14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保险公司理赔专员/联系人</w:t>
            </w:r>
          </w:p>
        </w:tc>
        <w:tc>
          <w:tcPr>
            <w:tcW w:w="153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保单及发票扫描件索引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示例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公众责任险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XX财产保险股份有限公司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93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6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每次事故绝对免赔额XXX元或损失金额的X%，以高者为准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财产一切险 (含附加险)</w:t>
            </w:r>
          </w:p>
        </w:tc>
        <w:tc>
          <w:tcPr>
            <w:tcW w:w="219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XX财产保险股份有限公司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93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6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1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承保物业共用部位、共用设施设备；不包括业主专有部分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电梯安全责任险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雇主责任险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XX人寿/财产保险公司</w:t>
            </w:r>
          </w:p>
        </w:tc>
        <w:tc>
          <w:tcPr>
            <w:tcW w:w="13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承保项目全体员工（含保洁、秩序、工程等岗位）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停车场机动车辆责任险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XX财产保险股份有限公司</w:t>
            </w:r>
          </w:p>
        </w:tc>
        <w:tc>
          <w:tcPr>
            <w:tcW w:w="13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仅对物业管理的过失导致停放车辆损失负责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6" w:name="_Toc3555"/>
      <w:bookmarkStart w:id="57" w:name="_Toc32712"/>
      <w:bookmarkStart w:id="58" w:name="_Toc440"/>
      <w:bookmarkStart w:id="59" w:name="_Toc29773"/>
      <w:bookmarkStart w:id="60" w:name="_Toc1933"/>
      <w:bookmarkStart w:id="61" w:name="_Toc27053"/>
      <w:bookmarkStart w:id="62" w:name="_Toc16415"/>
      <w:bookmarkStart w:id="63" w:name="_Toc11562"/>
      <w:r>
        <w:rPr>
          <w:rFonts w:hint="eastAsia" w:ascii="宋体" w:hAnsi="宋体" w:eastAsia="宋体" w:cs="宋体"/>
          <w:lang w:val="en-US" w:eastAsia="zh-CN"/>
        </w:rPr>
        <w:t>3.7 行政办公资产台账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tbl>
      <w:tblPr>
        <w:tblStyle w:val="10"/>
        <w:tblW w:w="14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"/>
        <w:gridCol w:w="1397"/>
        <w:gridCol w:w="1769"/>
        <w:gridCol w:w="3063"/>
        <w:gridCol w:w="583"/>
        <w:gridCol w:w="613"/>
        <w:gridCol w:w="1286"/>
        <w:gridCol w:w="1403"/>
        <w:gridCol w:w="2660"/>
        <w:gridCol w:w="1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3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0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资产编号</w:t>
            </w:r>
          </w:p>
        </w:tc>
        <w:tc>
          <w:tcPr>
            <w:tcW w:w="178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资产名称</w:t>
            </w:r>
          </w:p>
        </w:tc>
        <w:tc>
          <w:tcPr>
            <w:tcW w:w="30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品牌/规格型号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数量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18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存放位置</w:t>
            </w:r>
          </w:p>
        </w:tc>
        <w:tc>
          <w:tcPr>
            <w:tcW w:w="14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购置/启用日期</w:t>
            </w:r>
          </w:p>
        </w:tc>
        <w:tc>
          <w:tcPr>
            <w:tcW w:w="268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资产状态</w:t>
            </w:r>
          </w:p>
        </w:tc>
        <w:tc>
          <w:tcPr>
            <w:tcW w:w="13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资产照片/铭牌照片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示例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办公桌 (经理)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品牌， L型， 1600 * 800mm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张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项目经理室</w:t>
            </w:r>
          </w:p>
        </w:tc>
        <w:tc>
          <w:tcPr>
            <w:tcW w:w="14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□正常 □闲置 □待修 □报废</w:t>
            </w:r>
          </w:p>
        </w:tc>
        <w:tc>
          <w:tcPr>
            <w:tcW w:w="13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文件柜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品牌， 四门， 铁皮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组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档案室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□正常 □闲置 □待修 □报废</w:t>
            </w:r>
          </w:p>
        </w:tc>
        <w:tc>
          <w:tcPr>
            <w:tcW w:w="13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万能表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台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26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139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500V摇表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台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26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139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4米加厚人字梯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把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办公室门口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26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139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东成充电手电钻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把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26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139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3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14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78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东成冲击钻</w:t>
            </w:r>
          </w:p>
        </w:tc>
        <w:tc>
          <w:tcPr>
            <w:tcW w:w="30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把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141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2685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1390" w:type="dxa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东成角磨机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把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2米加厚铝梯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把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办公室工具房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2022/6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default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NzI3MzAwZTZkOTY1NzFiMmVhNzc1NTAxZWU5NjEifQ=="/>
  </w:docVars>
  <w:rsids>
    <w:rsidRoot w:val="44F33EFD"/>
    <w:rsid w:val="02682ADC"/>
    <w:rsid w:val="035B3E29"/>
    <w:rsid w:val="06D97B32"/>
    <w:rsid w:val="076A1FC0"/>
    <w:rsid w:val="081656D6"/>
    <w:rsid w:val="0A27715D"/>
    <w:rsid w:val="0A5C6159"/>
    <w:rsid w:val="0BD07FE9"/>
    <w:rsid w:val="0E123FE3"/>
    <w:rsid w:val="104E3568"/>
    <w:rsid w:val="11786672"/>
    <w:rsid w:val="12794A76"/>
    <w:rsid w:val="175A4A18"/>
    <w:rsid w:val="18D41B24"/>
    <w:rsid w:val="1930543F"/>
    <w:rsid w:val="19956542"/>
    <w:rsid w:val="1BF95DF7"/>
    <w:rsid w:val="20E0034C"/>
    <w:rsid w:val="21376DF4"/>
    <w:rsid w:val="219731B9"/>
    <w:rsid w:val="29C13FA1"/>
    <w:rsid w:val="2E5A33D0"/>
    <w:rsid w:val="2ED77E99"/>
    <w:rsid w:val="3094583F"/>
    <w:rsid w:val="312B2B43"/>
    <w:rsid w:val="31B17F9E"/>
    <w:rsid w:val="366F2221"/>
    <w:rsid w:val="3B95208E"/>
    <w:rsid w:val="3BB60701"/>
    <w:rsid w:val="3C300E6C"/>
    <w:rsid w:val="3ED4712A"/>
    <w:rsid w:val="3F8E461B"/>
    <w:rsid w:val="40261761"/>
    <w:rsid w:val="41D872F3"/>
    <w:rsid w:val="44D81A54"/>
    <w:rsid w:val="44F33EFD"/>
    <w:rsid w:val="46364CA7"/>
    <w:rsid w:val="49F0089B"/>
    <w:rsid w:val="50C51F13"/>
    <w:rsid w:val="55626354"/>
    <w:rsid w:val="56EB2E3A"/>
    <w:rsid w:val="584D3323"/>
    <w:rsid w:val="5C0A167D"/>
    <w:rsid w:val="5DE95136"/>
    <w:rsid w:val="5FBC4017"/>
    <w:rsid w:val="610B3AC7"/>
    <w:rsid w:val="62A9142E"/>
    <w:rsid w:val="676743A5"/>
    <w:rsid w:val="681475E2"/>
    <w:rsid w:val="6C16685D"/>
    <w:rsid w:val="6C6C33B2"/>
    <w:rsid w:val="6F9705A3"/>
    <w:rsid w:val="74DC4D03"/>
    <w:rsid w:val="75C0471D"/>
    <w:rsid w:val="76EC430A"/>
    <w:rsid w:val="77B53191"/>
    <w:rsid w:val="79992C0C"/>
    <w:rsid w:val="7B7C102C"/>
    <w:rsid w:val="7BCA0E12"/>
    <w:rsid w:val="7C05459C"/>
    <w:rsid w:val="7CD31899"/>
    <w:rsid w:val="7E58641B"/>
    <w:rsid w:val="7F9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autoRedefine/>
    <w:qFormat/>
    <w:uiPriority w:val="0"/>
    <w:pPr>
      <w:spacing w:after="120" w:afterLines="0" w:afterAutospacing="0" w:line="480" w:lineRule="auto"/>
    </w:p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autoRedefine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41"/>
    <w:basedOn w:val="11"/>
    <w:autoRedefine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4">
    <w:name w:val="font3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2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6">
    <w:name w:val="font5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620</Words>
  <Characters>663</Characters>
  <Lines>0</Lines>
  <Paragraphs>0</Paragraphs>
  <TotalTime>18</TotalTime>
  <ScaleCrop>false</ScaleCrop>
  <LinksUpToDate>false</LinksUpToDate>
  <CharactersWithSpaces>683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随玉而安</cp:lastModifiedBy>
  <dcterms:modified xsi:type="dcterms:W3CDTF">2026-04-23T01:53:17Z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3F5CA777DE0442F2BC600CE53CE219F3_13</vt:lpwstr>
  </property>
  <property fmtid="{D5CDD505-2E9C-101B-9397-08002B2CF9AE}" pid="4" name="KSOTemplateDocerSaveRecord">
    <vt:lpwstr>eyJoZGlkIjoiM2NmZTI3Njk1ZGQ5ZGJhNjYwNDRlOWVhZWQ3Y2RhOWIiLCJ1c2VySWQiOiIxNTg2NzE2NTg4In0=</vt:lpwstr>
  </property>
</Properties>
</file>