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We currently have a topology that includes a server and multiple VLANs (user PCs). 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 Our goal is to create a policy that allows these VLANs to access the server, including shared files and other services. 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bf63"/>
          <w:sz w:val="36"/>
          <w:szCs w:val="36"/>
        </w:rPr>
        <w:t xml:space="preserve">First Step : </w:t>
        <w:br/>
      </w:r>
      <w:r>
        <w:rPr>
          <w:rFonts w:ascii="Canva Sans Bold" w:hAnsi="Canva Sans Bold" w:cs="Canva Sans Bold" w:eastAsia="Canva Sans Bold"/>
          <w:b/>
          <w:bCs/>
          <w:color w:val="00bf63"/>
          <w:sz w:val="36"/>
          <w:szCs w:val="36"/>
        </w:rPr>
        <w:t>Network &gt;&gt;&gt;&gt; Interfaces &gt;&gt;&gt;&gt; Create New</w:t>
      </w:r>
      <w:r>
        <w:rPr>
          <w:rFonts w:ascii="Canva Sans Bold" w:hAnsi="Canva Sans Bold" w:cs="Canva Sans Bold" w:eastAsia="Canva Sans Bold"/>
          <w:b/>
          <w:bCs/>
          <w:color w:val="000000"/>
          <w:sz w:val="40"/>
          <w:szCs w:val="40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40"/>
          <w:szCs w:val="40"/>
        </w:rPr>
        <w:t xml:space="preserve"> </w:t>
      </w: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Create Interfaces for vlan from (10 to 50)
</w:t>
      </w:r>
    </w:p>
    <w:p>
      <w:pPr>
        <w:spacing w:after="120" w:before="120"/>
        <w:jc w:val="center"/>
      </w:pPr>
      <w:r>
        <w:drawing>
          <wp:inline>
            <wp:extent cx="5162550" cy="6214633"/>
            <wp:docPr id="0" name="Drawing 0" descr="483a3a0951fe030e8e3ea5e1af5a6e8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483a3a0951fe030e8e3ea5e1af5a6e8f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162550" cy="62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Create Server_Vlan 60 &gt;&gt;&gt;&gt; subnet (192.168.60.1/24)
</w:t>
      </w:r>
    </w:p>
    <w:p>
      <w:pPr>
        <w:spacing w:after="120" w:before="120"/>
        <w:jc w:val="center"/>
      </w:pPr>
      <w:r>
        <w:drawing>
          <wp:inline>
            <wp:extent cx="5372100" cy="6488820"/>
            <wp:docPr id="1" name="Drawing 1" descr="47283ac422e4358ce109dbf75088c43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7283ac422e4358ce109dbf75088c43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372100" cy="64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Create Group ( Zone ) for all users (all Vlans) :
</w:t>
      </w:r>
    </w:p>
    <w:p>
      <w:pPr>
        <w:spacing w:after="120" w:before="120"/>
        <w:jc w:val="center"/>
      </w:pPr>
      <w:r>
        <w:drawing>
          <wp:inline>
            <wp:extent cx="5410200" cy="3208750"/>
            <wp:docPr id="2" name="Drawing 2" descr="7b22e4ad3d808ea5a9181c58a792598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7b22e4ad3d808ea5a9181c58a7925988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5030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410200" cy="32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bf63"/>
          <w:sz w:val="32"/>
          <w:szCs w:val="32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bf63"/>
          <w:sz w:val="32"/>
          <w:szCs w:val="32"/>
        </w:rPr>
        <w:t xml:space="preserve">Second Step : </w:t>
        <w:br/>
      </w:r>
      <w:r>
        <w:rPr>
          <w:rFonts w:ascii="Canva Sans Bold" w:hAnsi="Canva Sans Bold" w:cs="Canva Sans Bold" w:eastAsia="Canva Sans Bold"/>
          <w:b/>
          <w:bCs/>
          <w:color w:val="00bf63"/>
          <w:sz w:val="32"/>
          <w:szCs w:val="32"/>
        </w:rPr>
        <w:t xml:space="preserve">Policy &amp; Object &gt;&gt;&gt;&gt;&gt; Address  </w:t>
        <w:br/>
      </w:r>
      <w:r>
        <w:rPr>
          <w:rFonts w:ascii="Canva Sans Bold" w:hAnsi="Canva Sans Bold" w:cs="Canva Sans Bold" w:eastAsia="Canva Sans Bold"/>
          <w:b/>
          <w:bCs/>
          <w:color w:val="00bf63"/>
          <w:sz w:val="32"/>
          <w:szCs w:val="32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Assign an IP address to each interface 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We find address (for every vlan we did it )in the section of interface subnet 
</w:t>
      </w:r>
    </w:p>
    <w:p>
      <w:pPr>
        <w:spacing w:after="120" w:before="120"/>
        <w:jc w:val="center"/>
      </w:pPr>
      <w:r>
        <w:drawing>
          <wp:inline>
            <wp:extent cx="5295900" cy="2434994"/>
            <wp:docPr id="3" name="Drawing 3" descr="95130ba4760c6f349e00031f1c6d351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95130ba4760c6f349e00031f1c6d351e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0" t="0" r="0" b="4622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295900" cy="243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we will create Address Group for users 
</w:t>
      </w:r>
    </w:p>
    <w:p>
      <w:pPr>
        <w:spacing w:after="120" w:before="120"/>
        <w:jc w:val="center"/>
      </w:pPr>
      <w:r>
        <w:drawing>
          <wp:inline>
            <wp:extent cx="5067300" cy="3377555"/>
            <wp:docPr id="4" name="Drawing 4" descr="5438145c8f9e436f44aa7ae489992d9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438145c8f9e436f44aa7ae489992d99.png"/>
                    <pic:cNvPicPr>
                      <a:picLocks noChangeAspect="true"/>
                    </pic:cNvPicPr>
                  </pic:nvPicPr>
                  <pic:blipFill>
                    <a:blip r:embed="rId7"/>
                    <a:srcRect l="0" t="0" r="0" b="3465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067300" cy="337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then assign ip for server in its vlan (vlan 60)
</w:t>
      </w:r>
    </w:p>
    <w:p>
      <w:pPr>
        <w:spacing w:after="120" w:before="120"/>
        <w:jc w:val="center"/>
      </w:pPr>
      <w:r>
        <w:drawing>
          <wp:inline>
            <wp:extent cx="5943600" cy="2860357"/>
            <wp:docPr id="5" name="Drawing 5" descr="65130f04ad92fe842ce764ecd28dfcf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5130f04ad92fe842ce764ecd28dfcf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943600" cy="286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bf63"/>
          <w:sz w:val="32"/>
          <w:szCs w:val="32"/>
        </w:rPr>
        <w:t xml:space="preserve">Third Step: </w:t>
        <w:br/>
      </w:r>
      <w:r>
        <w:rPr>
          <w:rFonts w:ascii="Canva Sans Bold" w:hAnsi="Canva Sans Bold" w:cs="Canva Sans Bold" w:eastAsia="Canva Sans Bold"/>
          <w:b/>
          <w:bCs/>
          <w:color w:val="00bf63"/>
          <w:sz w:val="32"/>
          <w:szCs w:val="32"/>
        </w:rPr>
        <w:t xml:space="preserve">Policy &amp; Object &gt;&gt;&gt;&gt;&gt; Firewall Policy &gt;&gt;&gt;&gt; Create new </w:t>
        <w:br/>
      </w:r>
      <w:r>
        <w:rPr>
          <w:rFonts w:ascii="Canva Sans Bold" w:hAnsi="Canva Sans Bold" w:cs="Canva Sans Bold" w:eastAsia="Canva Sans Bold"/>
          <w:b/>
          <w:bCs/>
          <w:color w:val="00bf63"/>
          <w:sz w:val="32"/>
          <w:szCs w:val="32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943600" cy="3855910"/>
            <wp:docPr id="6" name="Drawing 6" descr="0ccd46bf3cfeda43299144df345d49c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ccd46bf3cfeda43299144df345d49c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943600" cy="385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bf63"/>
          <w:sz w:val="32"/>
          <w:szCs w:val="32"/>
        </w:rPr>
        <w:t xml:space="preserve">                    disable Nat and enable all Session log in  </w:t>
        <w:br/>
      </w:r>
      <w:r>
        <w:rPr>
          <w:rFonts w:ascii="Canva Sans Bold" w:hAnsi="Canva Sans Bold" w:cs="Canva Sans Bold" w:eastAsia="Canva Sans Bold"/>
          <w:b/>
          <w:bCs/>
          <w:color w:val="00bf63"/>
          <w:sz w:val="32"/>
          <w:szCs w:val="32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bf63"/>
          <w:sz w:val="32"/>
          <w:szCs w:val="32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>Make sure that fortigate see server :</w:t>
      </w:r>
      <w:r>
        <w:rPr>
          <w:rFonts w:ascii="Canva Sans Bold" w:hAnsi="Canva Sans Bold" w:cs="Canva Sans Bold" w:eastAsia="Canva Sans Bold"/>
          <w:b/>
          <w:bCs/>
          <w:color w:val="00bf63"/>
          <w:sz w:val="32"/>
          <w:szCs w:val="32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bf63"/>
          <w:sz w:val="32"/>
          <w:szCs w:val="32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bf63"/>
          <w:sz w:val="32"/>
          <w:szCs w:val="32"/>
        </w:rPr>
        <w:t xml:space="preserve">write </w:t>
      </w: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execute ping 192.168.60.10 </w:t>
      </w:r>
      <w:r>
        <w:rPr>
          <w:rFonts w:ascii="Canva Sans Bold" w:hAnsi="Canva Sans Bold" w:cs="Canva Sans Bold" w:eastAsia="Canva Sans Bold"/>
          <w:b/>
          <w:bCs/>
          <w:color w:val="00bf63"/>
          <w:sz w:val="32"/>
          <w:szCs w:val="32"/>
        </w:rPr>
        <w:t xml:space="preserve">in CLI 
</w:t>
      </w:r>
    </w:p>
    <w:p>
      <w:pPr>
        <w:spacing w:after="120" w:before="120"/>
        <w:jc w:val="center"/>
      </w:pPr>
      <w:r>
        <w:drawing>
          <wp:inline>
            <wp:extent cx="5943600" cy="3104400"/>
            <wp:docPr id="7" name="Drawing 7" descr="59b42dc995c3c886ff861050dc53096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59b42dc995c3c886ff861050dc53096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943600" cy="31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Make sure that pcs see Server :
</w:t>
      </w:r>
    </w:p>
    <w:p>
      <w:pPr>
        <w:spacing w:after="120" w:before="120"/>
        <w:jc w:val="center"/>
      </w:pPr>
      <w:r>
        <w:drawing>
          <wp:inline>
            <wp:extent cx="5943600" cy="6449953"/>
            <wp:docPr id="8" name="Drawing 8" descr="02fbf3289b2b47d4bc00bc06c60f4e1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2fbf3289b2b47d4bc00bc06c60f4e1c.png"/>
                    <pic:cNvPicPr>
                      <a:picLocks noChangeAspect="true"/>
                    </pic:cNvPicPr>
                  </pic:nvPicPr>
                  <pic:blipFill>
                    <a:blip r:embed="rId11"/>
                    <a:srcRect l="2397" t="0" r="2397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943600" cy="644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
</w:t>
      </w:r>
    </w:p>
    <w:sectPr>
      <w:pgSz w:w="12240" w:h="2019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Canva Sans Bold">
    <w:panose1 w:val="020B0803030501040103"/>
    <w:charset w:characterSet="1"/>
    <w:embedBold r:id="rId5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2025-11-21T20:17:52Z</dcterms:created>
  <dc:creator>Apache POI</dc:creator>
</cp:coreProperties>
</file>