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830" w:type="dxa"/>
        <w:tblInd w:w="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1"/>
        <w:gridCol w:w="63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ind w:firstLine="2" w:firstLineChars="1"/>
              <w:rPr>
                <w:rFonts w:ascii="Arial" w:hAnsi="Arial" w:eastAsia="Times New Roman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hAnsi="Arial" w:eastAsia="Times New Roman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>
      <w:pPr>
        <w:rPr>
          <w:lang w:val="en-US"/>
        </w:rPr>
      </w:pPr>
    </w:p>
    <w:p>
      <w:pPr>
        <w:pStyle w:val="3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Style w:val="5"/>
        <w:tblW w:w="6436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33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Ekz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Даниил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ru-RU" w:eastAsia="en-AU"/>
              </w:rPr>
              <w:t>11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ru-RU" w:eastAsia="en-AU"/>
              </w:rPr>
              <w:t>03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.202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ru-RU" w:eastAsia="en-AU"/>
              </w:rPr>
              <w:t>3</w:t>
            </w:r>
          </w:p>
        </w:tc>
      </w:tr>
    </w:tbl>
    <w:p/>
    <w:p>
      <w:pPr>
        <w:pStyle w:val="3"/>
        <w:rPr>
          <w:lang w:val="en-US"/>
        </w:rPr>
      </w:pPr>
      <w:r>
        <w:t>Test</w:t>
      </w:r>
      <w:r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#1: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TC_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ТЧК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_1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Проверка принадлежности точек в первом графике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Необходимо проверить принадлежность точек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Выбор первого задания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Ввод двух точек в соответствующие поля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Нажатие на кнопку «Вычислить»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2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 xml:space="preserve">  Y: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3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4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 xml:space="preserve">  Y: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3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-2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0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 xml:space="preserve">X: 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1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 xml:space="preserve"> Y: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3,5</w:t>
            </w:r>
            <w:bookmarkStart w:id="0" w:name="_GoBack"/>
            <w:bookmarkEnd w:id="0"/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1,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 xml:space="preserve">75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Y: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2,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1.При вводе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2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3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вывод на экран сообщения «Точка находится внутри многоугольника», а так же меняется надпись слева снизу с «Статус» на «Точка находится внутри многоугольника».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2.При вводе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ru-RU" w:eastAsia="en-AU"/>
              </w:rPr>
              <w:t>3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вывод на экран сообщения «Точка находится на границе 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ru-RU" w:eastAsia="en-AU"/>
              </w:rPr>
              <w:t>много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угольника», а так же меняется надпись слева снизу на «Точка находится на границе многоугольника».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3.При вводе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ru-RU" w:eastAsia="en-AU"/>
              </w:rPr>
              <w:t>-2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вывод на экран сообщения «Точка находится вне многоугольника», а так же меняется надпись слева снизу на «Точка находится вне многоугольника».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4. При вводе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:-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ru-RU" w:eastAsia="en-AU"/>
              </w:rPr>
              <w:t>3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,5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вывод на экран сообщения «Точка находится внутри 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ru-RU" w:eastAsia="en-AU"/>
              </w:rPr>
              <w:t>много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угольника», а так же меняется надпись слева снизу на «Точка находится внутри многоугольника».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5.При вводе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:1,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7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5 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:2,</w:t>
            </w:r>
            <w:r>
              <w:rPr>
                <w:rFonts w:hint="default" w:ascii="Arial" w:hAnsi="Arial" w:eastAsia="Times New Roman" w:cs="Arial"/>
                <w:sz w:val="20"/>
                <w:szCs w:val="20"/>
                <w:lang w:val="en-US" w:eastAsia="en-AU"/>
              </w:rPr>
              <w:t>9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вывод на экран сообщения «Точка находится внутри многоугольника», а так же меняется надпись слева снизу на «Точка находится внутри многоугольника».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Программа работает в ожидаемом режиме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При нажатии кнопки посчитать, в поля Х и У должны быть введены числа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 w:type="textWrapping"/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>
      <w:pPr>
        <w:rPr>
          <w:rFonts w:asciiTheme="majorHAnsi" w:hAnsiTheme="majorHAnsi" w:eastAsiaTheme="majorEastAsia" w:cstheme="majorBidi"/>
          <w:color w:val="2E75B6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en-US"/>
        </w:rPr>
      </w:pPr>
      <w:r>
        <w:t>Test</w:t>
      </w:r>
      <w:r>
        <w:rPr>
          <w:lang w:val="en-US"/>
        </w:rPr>
        <w:t xml:space="preserve"> </w:t>
      </w:r>
      <w:r>
        <w:t>case</w:t>
      </w:r>
      <w:r>
        <w:rPr>
          <w:lang w:val="en-US"/>
        </w:rPr>
        <w:t xml:space="preserve"> #1: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Создание заказа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Расчет заказа на раскрой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Ввод данных изделия в специальную форму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*для того чтобы попасть на форму ввода данных, необходимо залогиниться с учетной записью 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1.Login: Zazaz4ik Password: 568lpq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2.Login: Manager Password: 75849pq!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3.Login: Kladoff Password: 123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4.Login: Chief18 Password:56576hk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5.Login: KonKUR Password:6560ggg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Login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Zazaz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4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ik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Password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 568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lpq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переход на «Экран заказчика»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2.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При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вводе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 xml:space="preserve"> Login: Manager Password: 75849pq! 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Переход на «Экран менеджера»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3.При вводе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Login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Kladoff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Password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 123 переход на «Экран кладовщика»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4.При вводе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Login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Chief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18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Password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:56576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hk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переход на «Экран директора»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5.При вводе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Login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KonKUR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Password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:6560</w:t>
            </w:r>
            <w:r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  <w:t>ggg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 xml:space="preserve"> ошибка «Неправильная пара логин-пароль»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pStyle w:val="12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>
            <w:pPr>
              <w:pStyle w:val="12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>
            <w:pPr>
              <w:pStyle w:val="12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>
            <w:pPr>
              <w:pStyle w:val="12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При переходе на «Экран кладовщика» наличие соответствующих элементов (перечислить элементы по заданию)</w:t>
            </w:r>
          </w:p>
          <w:p>
            <w:pPr>
              <w:pStyle w:val="12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При появлении сообщения об ошибке есть возможность закрыть его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 w:type="textWrapping"/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>
      <w:pPr>
        <w:rPr>
          <w:lang w:val="ru-RU"/>
        </w:rPr>
      </w:pPr>
    </w:p>
    <w:p>
      <w:pPr>
        <w:pStyle w:val="3"/>
        <w:rPr>
          <w:lang w:val="ru-RU"/>
        </w:rPr>
      </w:pPr>
      <w:r>
        <w:t>Test</w:t>
      </w:r>
      <w:r>
        <w:rPr>
          <w:lang w:val="ru-RU"/>
        </w:rPr>
        <w:t xml:space="preserve"> </w:t>
      </w:r>
      <w:r>
        <w:t>case</w:t>
      </w:r>
      <w:r>
        <w:rPr>
          <w:lang w:val="ru-RU"/>
        </w:rPr>
        <w:t xml:space="preserve"> #2: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 w:type="textWrapping"/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 w:type="textWrapping"/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/>
    <w:p>
      <w:r>
        <w:br w:type="page"/>
      </w:r>
    </w:p>
    <w:p>
      <w:pPr>
        <w:pStyle w:val="3"/>
      </w:pPr>
      <w:r>
        <w:t>Test case #3: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 w:type="textWrapping"/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 w:type="textWrapping"/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/>
    <w:p>
      <w:pPr>
        <w:pStyle w:val="3"/>
      </w:pPr>
      <w:r>
        <w:t>Test case #4: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 w:type="textWrapping"/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 w:type="textWrapping"/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/>
    <w:p>
      <w:r>
        <w:br w:type="page"/>
      </w:r>
    </w:p>
    <w:p>
      <w:pPr>
        <w:pStyle w:val="3"/>
      </w:pPr>
      <w:r>
        <w:t>Test case #5: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 w:type="textWrapping"/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ru-R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 w:type="textWrapping"/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/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 w:type="textWrapping"/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/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 w:type="textWrapping"/>
            </w: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200" w:firstLineChars="100"/>
              <w:jc w:val="right"/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Verdana" w:hAnsi="Verdana" w:eastAsia="Times New Roman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/>
    <w:p/>
    <w:sectPr>
      <w:pgSz w:w="11906" w:h="16838"/>
      <w:pgMar w:top="720" w:right="720" w:bottom="720" w:left="720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E5379"/>
    <w:multiLevelType w:val="multilevel"/>
    <w:tmpl w:val="0BFE53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41BF4"/>
    <w:multiLevelType w:val="multilevel"/>
    <w:tmpl w:val="22F41BF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3059C"/>
    <w:multiLevelType w:val="multilevel"/>
    <w:tmpl w:val="6EB3059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624004"/>
    <w:rsid w:val="00725039"/>
    <w:rsid w:val="00785FF6"/>
    <w:rsid w:val="00946806"/>
    <w:rsid w:val="00955E36"/>
    <w:rsid w:val="009673A2"/>
    <w:rsid w:val="00974FFE"/>
    <w:rsid w:val="00A20E81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  <w:rsid w:val="7DC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548235" w:themeColor="accent6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120" w:after="12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b/>
      <w:color w:val="548235" w:themeColor="accent6" w:themeShade="BF"/>
      <w:sz w:val="32"/>
      <w:szCs w:val="32"/>
    </w:rPr>
  </w:style>
  <w:style w:type="character" w:customStyle="1" w:styleId="9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GB"/>
    </w:rPr>
  </w:style>
  <w:style w:type="character" w:customStyle="1" w:styleId="10">
    <w:name w:val="Верхний колонтитул Знак"/>
    <w:basedOn w:val="4"/>
    <w:link w:val="6"/>
    <w:uiPriority w:val="99"/>
    <w:rPr>
      <w:lang w:val="en-GB"/>
    </w:rPr>
  </w:style>
  <w:style w:type="character" w:customStyle="1" w:styleId="11">
    <w:name w:val="Нижний колонтитул Знак"/>
    <w:basedOn w:val="4"/>
    <w:link w:val="7"/>
    <w:uiPriority w:val="99"/>
    <w:rPr>
      <w:lang w:val="en-GB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817</Words>
  <Characters>4660</Characters>
  <Lines>38</Lines>
  <Paragraphs>10</Paragraphs>
  <TotalTime>0</TotalTime>
  <ScaleCrop>false</ScaleCrop>
  <LinksUpToDate>false</LinksUpToDate>
  <CharactersWithSpaces>5467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2018-09-14T13:07:00Z</dcterms:created>
  <dcterms:modified xsi:type="dcterms:W3CDTF">2023-03-11T12:13:09Z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3CFD01C9863C46858A231363F3CF3B60</vt:lpwstr>
  </property>
</Properties>
</file>