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Brewer</w:t>
      </w:r>
    </w:p>
    <w:p>
      <w:pPr>
        <w:jc w:val="center"/>
      </w:pPr>
      <w:r>
        <w:rPr>
          <w:i w:val="0"/>
        </w:rPr>
        <w:t>001-331-526-7129x75656 | garnercarla@hotmail.com | https://nancybrewer.com | East Ryan, UT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