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Ramirez</w:t>
      </w:r>
    </w:p>
    <w:p>
      <w:pPr>
        <w:jc w:val="center"/>
      </w:pPr>
      <w:r>
        <w:rPr>
          <w:i w:val="0"/>
        </w:rPr>
        <w:t>(428)339-3881x541 | ckhan@hotmail.com | https://kevinramirez.com | Thomasland, MH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