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Hernandez</w:t>
      </w:r>
    </w:p>
    <w:p>
      <w:pPr>
        <w:jc w:val="center"/>
      </w:pPr>
      <w:r>
        <w:rPr>
          <w:i w:val="0"/>
        </w:rPr>
        <w:t>922.435.5812x54492 | breannacalhoun@yahoo.com | https://christopherhernandez.film | New Isaiahville, PR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“Redefine Dynamic Web Services” – Thomas, Washington and Sanders,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