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Scott</w:t>
      </w:r>
    </w:p>
    <w:p>
      <w:pPr>
        <w:jc w:val="center"/>
      </w:pPr>
      <w:r>
        <w:rPr>
          <w:i w:val="0"/>
        </w:rPr>
        <w:t>274.814.3704x92361 | vmartinez@hotmail.com | https://michaelscott.film | Davidberg, CO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“Harness Turn-Key Bandwidth” – Mack and Sons,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