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Natasha Goodwin</w:t>
      </w:r>
    </w:p>
    <w:p>
      <w:pPr>
        <w:jc w:val="center"/>
      </w:pPr>
      <w:r>
        <w:rPr>
          <w:i w:val="0"/>
        </w:rPr>
        <w:t>(825)530-3630x129 | vjohnson@hotmail.com | https://natashagoodwin.com | South Michele, PR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