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Klein</w:t>
      </w:r>
    </w:p>
    <w:p>
      <w:pPr>
        <w:jc w:val="center"/>
      </w:pPr>
      <w:r>
        <w:rPr>
          <w:i w:val="0"/>
        </w:rPr>
        <w:t>(579)472-1898 | sherrywilliams@yahoo.com | https://dawnklein.portfolio | Goodwinview, MA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