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Marshall PhD</w:t>
      </w:r>
    </w:p>
    <w:p>
      <w:pPr>
        <w:jc w:val="center"/>
      </w:pPr>
      <w:r>
        <w:rPr>
          <w:i w:val="0"/>
        </w:rPr>
        <w:t>001-715-209-5071x0253 | bnguyen@hotmail.com | https://johnmarshallphd.film | Hopkinsbury, WV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