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Ford</w:t>
      </w:r>
    </w:p>
    <w:p>
      <w:pPr>
        <w:jc w:val="center"/>
      </w:pPr>
      <w:r>
        <w:rPr>
          <w:i w:val="0"/>
        </w:rPr>
        <w:t>201.309.1947x816 | qbrown@hotmail.com | https://ashleyford.com | Perrybury, OH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