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Fisher</w:t>
      </w:r>
    </w:p>
    <w:p>
      <w:pPr>
        <w:jc w:val="center"/>
      </w:pPr>
      <w:r>
        <w:rPr>
          <w:i w:val="0"/>
        </w:rPr>
        <w:t>220.742.1917 | wkline@gmail.com | https://michaelfisher.portfolio | South Kelly, MH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