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Meyer</w:t>
      </w:r>
    </w:p>
    <w:p>
      <w:pPr>
        <w:jc w:val="center"/>
      </w:pPr>
      <w:r>
        <w:rPr>
          <w:i w:val="0"/>
        </w:rPr>
        <w:t>721-819-7871x31169 | justincline@gmail.com | https://amymeyer.com | Michaelburgh, OR</w:t>
      </w:r>
    </w:p>
    <w:p>
      <w:pPr>
        <w:jc w:val="center"/>
      </w:pPr>
      <w:r>
        <w:rPr>
          <w:i w:val="0"/>
        </w:rPr>
        <w:t>Height: 6'3" | Weight: 174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“Polarized zero tolerance algorithm” – Bennett LLC, 2020</w:t>
      </w:r>
    </w:p>
    <w:p>
      <w:pPr>
        <w:pStyle w:val="ListBullet"/>
      </w:pPr>
      <w:r>
        <w:t>Theater: Why at Washington, Turner and Wilkerson Theatre, 2021</w:t>
      </w:r>
    </w:p>
    <w:p>
      <w:pPr>
        <w:pStyle w:val="ListBullet"/>
      </w:pPr>
      <w:r>
        <w:t>Commercial: Born – Avila Ltd,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