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Ashley Barrera</w:t>
      </w:r>
    </w:p>
    <w:p>
      <w:pPr>
        <w:jc w:val="center"/>
      </w:pPr>
      <w:r>
        <w:rPr>
          <w:i w:val="0"/>
        </w:rPr>
        <w:t>001-770-464-8610x1548 | williamdavis@yahoo.com | https://ashleybarrera.portfolio | Port Hailey, AK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“Re-Contextualize Best-Of-Breed Systems” – Ortiz Ltd, 2018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