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Cheryl Castro</w:t>
      </w:r>
    </w:p>
    <w:p>
      <w:pPr>
        <w:jc w:val="center"/>
      </w:pPr>
      <w:r>
        <w:rPr>
          <w:i w:val="0"/>
        </w:rPr>
        <w:t>331-527-4662x5836 | whenderson@gmail.com | https://cherylcastro.portfolio | Bowenchester, MA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