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Scott Mullins</w:t>
      </w:r>
    </w:p>
    <w:p>
      <w:pPr>
        <w:jc w:val="center"/>
      </w:pPr>
      <w:r>
        <w:rPr>
          <w:i w:val="0"/>
        </w:rPr>
        <w:t>001-262-368-6942x01538 | sandramartinez@gmail.com | https://scottmullins.com | Port Patriciaborough, NE</w:t>
      </w:r>
    </w:p>
    <w:p>
      <w:pPr>
        <w:pStyle w:val="Heading1"/>
      </w:pPr>
      <w:r>
        <w:t>Objective</w:t>
      </w:r>
    </w:p>
    <w:p>
      <w:r>
        <w:rPr>
          <w:i w:val="0"/>
        </w:rPr>
        <w:t>Foley artist crafting bespoke movement and prop textures for sonic realism.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&amp; Performance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Performed footsteps/props on cue; edited and conformed tracks.</w:t>
      </w:r>
    </w:p>
    <w:p>
      <w:pPr>
        <w:pStyle w:val="ListBullet"/>
      </w:pPr>
      <w:r>
        <w:t>Maintained session organization and prop libraries.</w:t>
      </w:r>
    </w:p>
    <w:p>
      <w:pPr>
        <w:pStyle w:val="ListBullet"/>
      </w:pPr>
      <w:r>
        <w:t>Collaborated with sound team for tonal match.</w:t>
      </w:r>
    </w:p>
    <w:p>
      <w:pPr>
        <w:pStyle w:val="Heading1"/>
      </w:pPr>
      <w:r>
        <w:t>Skills</w:t>
      </w:r>
    </w:p>
    <w:p>
      <w:pPr>
        <w:pStyle w:val="ListBullet"/>
      </w:pPr>
      <w:r>
        <w:t>Editing</w:t>
      </w:r>
    </w:p>
    <w:p>
      <w:pPr>
        <w:pStyle w:val="ListBullet"/>
      </w:pPr>
      <w:r>
        <w:t>Performance</w:t>
      </w:r>
    </w:p>
    <w:p>
      <w:pPr>
        <w:pStyle w:val="ListBullet"/>
      </w:pPr>
      <w:r>
        <w:t>Prop Selection</w:t>
      </w:r>
    </w:p>
    <w:p>
      <w:pPr>
        <w:pStyle w:val="ListBullet"/>
      </w:pPr>
      <w:r>
        <w:t>Sync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