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Preston</w:t>
      </w:r>
    </w:p>
    <w:p>
      <w:pPr>
        <w:jc w:val="center"/>
      </w:pPr>
      <w:r>
        <w:rPr>
          <w:i w:val="0"/>
        </w:rPr>
        <w:t>674-810-6637x9908 | zanderson@yahoo.com | https://williampreston.film | South Sarahfort, PR</w:t>
      </w:r>
    </w:p>
    <w:p>
      <w:pPr>
        <w:jc w:val="center"/>
      </w:pPr>
      <w:r>
        <w:rPr>
          <w:i w:val="0"/>
        </w:rPr>
        <w:t>Height: 6'10" | Weight: 201 lbs | Hair: Black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“Fundamental bifurcated data-warehouse” – Harrison and Sons, 2019</w:t>
      </w:r>
    </w:p>
    <w:p>
      <w:pPr>
        <w:pStyle w:val="ListBullet"/>
      </w:pPr>
      <w:r>
        <w:t>Theater: Nice at Chen Group Theatre, 2022</w:t>
      </w:r>
    </w:p>
    <w:p>
      <w:pPr>
        <w:pStyle w:val="ListBullet"/>
      </w:pPr>
      <w:r>
        <w:t>Commercial: Represent – Lee-Hamilton,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