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Brett Ryan</w:t>
      </w:r>
    </w:p>
    <w:p>
      <w:pPr>
        <w:jc w:val="center"/>
      </w:pPr>
      <w:r>
        <w:rPr>
          <w:i w:val="0"/>
        </w:rPr>
        <w:t>+1-237-910-3876x06073 | april50@hotmail.com | https://brettryan.com | East Travis, PR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“Mesh Visionary Experiences” – Wyatt, Jackson and Brown, 2024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Blocking</w:t>
      </w:r>
    </w:p>
    <w:p>
      <w:pPr>
        <w:pStyle w:val="ListBullet"/>
      </w:pPr>
      <w:r>
        <w:t>Leadership</w:t>
      </w:r>
    </w:p>
    <w:p>
      <w:pPr>
        <w:pStyle w:val="ListBullet"/>
      </w:pPr>
      <w:r>
        <w:t>Post Supervision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