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Paula Robinson</w:t>
      </w:r>
    </w:p>
    <w:p>
      <w:pPr>
        <w:jc w:val="center"/>
      </w:pPr>
      <w:r>
        <w:rPr>
          <w:i w:val="0"/>
        </w:rPr>
        <w:t>(473)298-5401x5438 | brownlance@hotmail.com | https://paularobinson.film | South Susan, PA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