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Cohen</w:t>
      </w:r>
    </w:p>
    <w:p>
      <w:pPr>
        <w:jc w:val="center"/>
      </w:pPr>
      <w:r>
        <w:rPr>
          <w:i w:val="0"/>
        </w:rPr>
        <w:t>483-497-1343x6440 | hunterpaul@yahoo.com | https://michaelcohen.film | West Randallville, VT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