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Maria Green</w:t>
      </w:r>
    </w:p>
    <w:p>
      <w:pPr>
        <w:jc w:val="center"/>
      </w:pPr>
      <w:r>
        <w:rPr>
          <w:i w:val="0"/>
        </w:rPr>
        <w:t>(489)252-8433 | pharper@hotmail.com | https://mariagreen.film | Port Derek, ME</w:t>
      </w:r>
    </w:p>
    <w:p>
      <w:pPr>
        <w:pStyle w:val="Heading1"/>
      </w:pPr>
      <w:r>
        <w:t>Objective</w:t>
      </w:r>
    </w:p>
    <w:p>
      <w:r>
        <w:rPr>
          <w:i w:val="0"/>
        </w:rPr>
        <w:t>Post supervisor aligning edit, sound, color, and deliveries to spec and schedule.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Mgmt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turnovers and vendor schedules; tracked milestones.</w:t>
      </w:r>
    </w:p>
    <w:p>
      <w:pPr>
        <w:pStyle w:val="ListBullet"/>
      </w:pPr>
      <w:r>
        <w:t>Maintained spec sheets and QC reports for deliverables.</w:t>
      </w:r>
    </w:p>
    <w:p>
      <w:pPr>
        <w:pStyle w:val="ListBullet"/>
      </w:pPr>
      <w:r>
        <w:t>Supervised archival and asset retention.</w:t>
      </w:r>
    </w:p>
    <w:p>
      <w:pPr>
        <w:pStyle w:val="Heading1"/>
      </w:pPr>
      <w:r>
        <w:t>Skills</w:t>
      </w:r>
    </w:p>
    <w:p>
      <w:pPr>
        <w:pStyle w:val="ListBullet"/>
      </w:pPr>
      <w:r>
        <w:t>Archival</w:t>
      </w:r>
    </w:p>
    <w:p>
      <w:pPr>
        <w:pStyle w:val="ListBullet"/>
      </w:pPr>
      <w:r>
        <w:t>Post Calendars</w:t>
      </w:r>
    </w:p>
    <w:p>
      <w:pPr>
        <w:pStyle w:val="ListBullet"/>
      </w:pPr>
      <w:r>
        <w:t>QC/Specs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